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8D47" w14:textId="775D0C2E" w:rsidR="000D0150" w:rsidRDefault="000D0150" w:rsidP="00B23B17">
      <w:pPr>
        <w:jc w:val="center"/>
        <w:rPr>
          <w:sz w:val="40"/>
          <w:szCs w:val="40"/>
        </w:rPr>
      </w:pPr>
    </w:p>
    <w:p w14:paraId="12B83561" w14:textId="77777777" w:rsidR="000D0150" w:rsidRDefault="000D0150" w:rsidP="00476538">
      <w:pPr>
        <w:jc w:val="center"/>
        <w:rPr>
          <w:sz w:val="40"/>
          <w:szCs w:val="40"/>
        </w:rPr>
      </w:pPr>
    </w:p>
    <w:p w14:paraId="3CD71A38" w14:textId="77777777" w:rsidR="000D0150" w:rsidRDefault="000D0150" w:rsidP="00476538">
      <w:pPr>
        <w:jc w:val="center"/>
        <w:rPr>
          <w:sz w:val="40"/>
          <w:szCs w:val="40"/>
        </w:rPr>
      </w:pPr>
    </w:p>
    <w:p w14:paraId="137EFC74" w14:textId="77777777" w:rsidR="000D0150" w:rsidRDefault="000D0150" w:rsidP="00476538">
      <w:pPr>
        <w:jc w:val="center"/>
        <w:rPr>
          <w:sz w:val="40"/>
          <w:szCs w:val="40"/>
        </w:rPr>
      </w:pPr>
    </w:p>
    <w:p w14:paraId="3DB4E917" w14:textId="2315B9A0" w:rsidR="00A74F3F" w:rsidRPr="00F47ECF" w:rsidRDefault="00476538" w:rsidP="00476538">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04666DC2" w14:textId="688D6CBD" w:rsidR="00476538" w:rsidRDefault="00476538"/>
    <w:p w14:paraId="748B14FB" w14:textId="16B0CEE2" w:rsidR="000D0150" w:rsidRDefault="000D0150"/>
    <w:p w14:paraId="17FD6495" w14:textId="6F086F9C" w:rsidR="000D0150" w:rsidRDefault="000D0150"/>
    <w:p w14:paraId="31AE9874" w14:textId="121B5975" w:rsidR="000D0150" w:rsidRDefault="000D0150"/>
    <w:p w14:paraId="3E43A3A3" w14:textId="43E97EA7" w:rsidR="000D0150" w:rsidRDefault="000D0150"/>
    <w:p w14:paraId="6FACAFB8" w14:textId="4EDE2AFE" w:rsidR="000D0150" w:rsidRPr="00F47ECF" w:rsidRDefault="000D0150" w:rsidP="0009295F">
      <w:pPr>
        <w:pStyle w:val="Heading1"/>
        <w:numPr>
          <w:ilvl w:val="0"/>
          <w:numId w:val="0"/>
        </w:numPr>
        <w:ind w:left="432"/>
        <w:rPr>
          <w:lang w:val="en-GB"/>
        </w:rPr>
      </w:pPr>
    </w:p>
    <w:p w14:paraId="3C242392" w14:textId="517574F3" w:rsidR="000D0150" w:rsidRDefault="000D0150"/>
    <w:p w14:paraId="2214711C" w14:textId="0544090E" w:rsidR="000D0150" w:rsidRDefault="000D0150"/>
    <w:p w14:paraId="1E1C154F" w14:textId="1FFB2400" w:rsidR="000D0150" w:rsidRPr="00F47ECF" w:rsidRDefault="00C83B39" w:rsidP="00D43055">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Πολιτική </w:t>
      </w:r>
      <w:r w:rsidR="00A552BA" w:rsidRPr="00F47EC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Αποδεκτής Χρήσης</w:t>
      </w:r>
    </w:p>
    <w:p w14:paraId="27065579" w14:textId="2BCAB06B" w:rsidR="000D0150" w:rsidRDefault="000D0150"/>
    <w:p w14:paraId="19DED662" w14:textId="14D33B74" w:rsidR="006C517C" w:rsidRDefault="006C517C"/>
    <w:p w14:paraId="069CA06B" w14:textId="77777777" w:rsidR="006C517C" w:rsidRDefault="006C517C"/>
    <w:p w14:paraId="45B9A5B6" w14:textId="7E1708A3" w:rsidR="000D0150" w:rsidRPr="007B75C6" w:rsidRDefault="000D0150"/>
    <w:p w14:paraId="54B34708" w14:textId="7CB8D472" w:rsidR="000D0150" w:rsidRDefault="000D0150"/>
    <w:p w14:paraId="4AC8D518" w14:textId="15A3C5A0" w:rsidR="000D0150" w:rsidRDefault="000D0150"/>
    <w:p w14:paraId="354937DF" w14:textId="77777777" w:rsidR="000D0150" w:rsidRDefault="000D0150"/>
    <w:p w14:paraId="018ADE12" w14:textId="47760E90" w:rsidR="000D0150" w:rsidRDefault="000D0150"/>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0D0150" w:rsidRPr="00E8004B" w14:paraId="5028F8F6" w14:textId="77777777" w:rsidTr="000E36DE">
        <w:trPr>
          <w:cantSplit/>
          <w:trHeight w:val="253"/>
        </w:trPr>
        <w:tc>
          <w:tcPr>
            <w:tcW w:w="3164" w:type="dxa"/>
            <w:vAlign w:val="bottom"/>
          </w:tcPr>
          <w:p w14:paraId="5529CC71" w14:textId="2DEE13FF" w:rsidR="000D0150" w:rsidRPr="004D63D6" w:rsidRDefault="000D0150" w:rsidP="00424896">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3F94F287" w14:textId="11FECD31" w:rsidR="000D0150" w:rsidRPr="00FE0BC0" w:rsidRDefault="00C83B39" w:rsidP="00424896">
            <w:pPr>
              <w:pStyle w:val="Body"/>
              <w:spacing w:before="20" w:after="20"/>
              <w:ind w:left="34"/>
              <w:rPr>
                <w:sz w:val="18"/>
                <w:szCs w:val="18"/>
                <w:lang w:val="el-GR"/>
              </w:rPr>
            </w:pPr>
            <w:r>
              <w:rPr>
                <w:rFonts w:cs="Arial"/>
                <w:sz w:val="18"/>
                <w:szCs w:val="18"/>
                <w:lang w:val="el-GR"/>
              </w:rPr>
              <w:t xml:space="preserve">Πολιτική </w:t>
            </w:r>
            <w:r w:rsidR="00A552BA">
              <w:rPr>
                <w:rFonts w:cs="Arial"/>
                <w:sz w:val="18"/>
                <w:szCs w:val="18"/>
                <w:lang w:val="el-GR"/>
              </w:rPr>
              <w:t>Αποδεκτής Χρήσης</w:t>
            </w:r>
          </w:p>
        </w:tc>
      </w:tr>
      <w:tr w:rsidR="000D0150" w14:paraId="15D40600" w14:textId="77777777" w:rsidTr="000E36DE">
        <w:trPr>
          <w:cantSplit/>
          <w:trHeight w:val="253"/>
        </w:trPr>
        <w:tc>
          <w:tcPr>
            <w:tcW w:w="3164" w:type="dxa"/>
            <w:vAlign w:val="bottom"/>
          </w:tcPr>
          <w:p w14:paraId="4EE3DFFD" w14:textId="48883F38" w:rsidR="000D0150" w:rsidRPr="004D63D6" w:rsidRDefault="000D0150" w:rsidP="00424896">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1714D8F6" w14:textId="66E3B449" w:rsidR="000D0150" w:rsidRDefault="000D0150" w:rsidP="00424896">
            <w:pPr>
              <w:pStyle w:val="Body"/>
              <w:spacing w:before="20" w:after="20"/>
              <w:ind w:left="0"/>
              <w:rPr>
                <w:b/>
                <w:sz w:val="18"/>
                <w:szCs w:val="18"/>
              </w:rPr>
            </w:pPr>
            <w:r>
              <w:fldChar w:fldCharType="begin"/>
            </w:r>
            <w:r>
              <w:instrText xml:space="preserve"> DOCPROPERTY  Author  \* MERGEFORMAT </w:instrText>
            </w:r>
            <w:r>
              <w:fldChar w:fldCharType="end"/>
            </w:r>
          </w:p>
        </w:tc>
      </w:tr>
      <w:tr w:rsidR="000D0150" w14:paraId="56EE401D" w14:textId="77777777" w:rsidTr="000E36DE">
        <w:trPr>
          <w:cantSplit/>
          <w:trHeight w:val="253"/>
        </w:trPr>
        <w:tc>
          <w:tcPr>
            <w:tcW w:w="3164" w:type="dxa"/>
            <w:vAlign w:val="bottom"/>
          </w:tcPr>
          <w:p w14:paraId="01F6DD0F" w14:textId="77777777" w:rsidR="000D0150" w:rsidRPr="004D63D6" w:rsidRDefault="000D0150" w:rsidP="00424896">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768B3E9F" w14:textId="10F48106" w:rsidR="000D0150" w:rsidRDefault="001B57BF" w:rsidP="00424896">
            <w:pPr>
              <w:pStyle w:val="DocVersion"/>
              <w:spacing w:before="20" w:after="20"/>
              <w:ind w:left="34"/>
              <w:rPr>
                <w:szCs w:val="18"/>
              </w:rPr>
            </w:pPr>
            <w:r>
              <w:rPr>
                <w:szCs w:val="18"/>
                <w:lang w:val="el-GR"/>
              </w:rPr>
              <w:t>1</w:t>
            </w:r>
            <w:r w:rsidR="000D0150">
              <w:rPr>
                <w:szCs w:val="18"/>
              </w:rPr>
              <w:t>.0</w:t>
            </w:r>
          </w:p>
        </w:tc>
      </w:tr>
      <w:tr w:rsidR="000D0150" w14:paraId="349245CC" w14:textId="77777777" w:rsidTr="000E36DE">
        <w:trPr>
          <w:cantSplit/>
          <w:trHeight w:val="253"/>
        </w:trPr>
        <w:tc>
          <w:tcPr>
            <w:tcW w:w="3164" w:type="dxa"/>
            <w:vAlign w:val="bottom"/>
          </w:tcPr>
          <w:p w14:paraId="0D1E8E1A" w14:textId="77777777" w:rsidR="000D0150" w:rsidRPr="004D63D6" w:rsidRDefault="000D0150" w:rsidP="00424896">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683E2EB2" w14:textId="1DD35374" w:rsidR="000D0150" w:rsidRPr="00557B6E" w:rsidRDefault="001B57BF" w:rsidP="00424896">
            <w:pPr>
              <w:pStyle w:val="DocDate"/>
              <w:spacing w:before="20" w:after="20"/>
              <w:ind w:left="34"/>
              <w:rPr>
                <w:szCs w:val="18"/>
                <w:lang w:val="en-US"/>
              </w:rPr>
            </w:pPr>
            <w:r>
              <w:rPr>
                <w:szCs w:val="18"/>
                <w:lang w:val="el-GR"/>
              </w:rPr>
              <w:t>ηη</w:t>
            </w:r>
            <w:r w:rsidR="000D0150">
              <w:rPr>
                <w:szCs w:val="18"/>
                <w:lang w:val="el-GR"/>
              </w:rPr>
              <w:t>/</w:t>
            </w:r>
            <w:r>
              <w:rPr>
                <w:szCs w:val="18"/>
                <w:lang w:val="el-GR"/>
              </w:rPr>
              <w:t>μμ</w:t>
            </w:r>
            <w:r w:rsidR="000D0150">
              <w:rPr>
                <w:szCs w:val="18"/>
                <w:lang w:val="el-GR"/>
              </w:rPr>
              <w:t>/</w:t>
            </w:r>
            <w:r>
              <w:rPr>
                <w:szCs w:val="18"/>
                <w:lang w:val="el-GR"/>
              </w:rPr>
              <w:t>χχχχ</w:t>
            </w:r>
          </w:p>
        </w:tc>
      </w:tr>
      <w:tr w:rsidR="000D0150" w14:paraId="1F970B44" w14:textId="77777777" w:rsidTr="000E36DE">
        <w:trPr>
          <w:cantSplit/>
          <w:trHeight w:val="253"/>
        </w:trPr>
        <w:tc>
          <w:tcPr>
            <w:tcW w:w="3164" w:type="dxa"/>
            <w:vAlign w:val="bottom"/>
          </w:tcPr>
          <w:p w14:paraId="6A8C627F" w14:textId="436102F9" w:rsidR="000D0150" w:rsidRPr="004D63D6" w:rsidRDefault="000D0150" w:rsidP="00424896">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26AB959A" w14:textId="05FFDA29" w:rsidR="000D0150" w:rsidRDefault="000D0150" w:rsidP="00424896">
            <w:pPr>
              <w:pStyle w:val="Body"/>
              <w:spacing w:before="20" w:after="20"/>
              <w:ind w:left="34"/>
              <w:rPr>
                <w:sz w:val="18"/>
                <w:szCs w:val="18"/>
              </w:rPr>
            </w:pPr>
          </w:p>
        </w:tc>
      </w:tr>
      <w:tr w:rsidR="000D0150" w:rsidRPr="00E8004B" w14:paraId="7855D3FE" w14:textId="77777777" w:rsidTr="000E36DE">
        <w:trPr>
          <w:cantSplit/>
          <w:trHeight w:val="242"/>
        </w:trPr>
        <w:tc>
          <w:tcPr>
            <w:tcW w:w="3164" w:type="dxa"/>
            <w:vAlign w:val="bottom"/>
          </w:tcPr>
          <w:p w14:paraId="0097ECC6" w14:textId="77777777" w:rsidR="000D0150" w:rsidRPr="004D63D6" w:rsidRDefault="000D0150" w:rsidP="00424896">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5F631CD4" w14:textId="2FDFE0D6" w:rsidR="000D0150" w:rsidRPr="005F61A1" w:rsidRDefault="000D0150" w:rsidP="001B57BF">
            <w:pPr>
              <w:pStyle w:val="Body"/>
              <w:spacing w:before="20" w:after="20"/>
              <w:ind w:left="0"/>
              <w:rPr>
                <w:bCs/>
                <w:sz w:val="18"/>
                <w:szCs w:val="18"/>
                <w:lang w:val="el-GR"/>
              </w:rPr>
            </w:pPr>
          </w:p>
        </w:tc>
      </w:tr>
    </w:tbl>
    <w:p w14:paraId="171982BB" w14:textId="09196DAC" w:rsidR="000D0150" w:rsidRDefault="000D0150"/>
    <w:p w14:paraId="19FC1D54" w14:textId="77777777" w:rsidR="00B8554D" w:rsidRDefault="002079AB" w:rsidP="00271F43">
      <w:pPr>
        <w:spacing w:after="0"/>
      </w:pPr>
      <w:r w:rsidRPr="002C7494">
        <w:rPr>
          <w:rFonts w:asciiTheme="majorHAnsi" w:hAnsiTheme="majorHAnsi" w:cstheme="majorHAnsi"/>
          <w:sz w:val="32"/>
          <w:szCs w:val="32"/>
        </w:rPr>
        <w:br w:type="page"/>
      </w:r>
      <w:r w:rsidR="00B8554D"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C440EA" w14:paraId="205BBB7A" w14:textId="77777777" w:rsidTr="00F47ECF">
        <w:trPr>
          <w:trHeight w:val="390"/>
          <w:tblHeader/>
        </w:trPr>
        <w:tc>
          <w:tcPr>
            <w:tcW w:w="1001" w:type="pct"/>
            <w:tcBorders>
              <w:top w:val="single" w:sz="12" w:space="0" w:color="auto"/>
              <w:bottom w:val="single" w:sz="4" w:space="0" w:color="auto"/>
            </w:tcBorders>
            <w:shd w:val="clear" w:color="auto" w:fill="E0E0E0"/>
            <w:vAlign w:val="center"/>
          </w:tcPr>
          <w:p w14:paraId="4C94D279" w14:textId="77777777" w:rsidR="00C440EA" w:rsidRPr="003D2B60" w:rsidRDefault="00C440EA" w:rsidP="00C440EA">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045B4161" w14:textId="77777777" w:rsidR="00C440EA" w:rsidRPr="003D2B60" w:rsidRDefault="00C440EA" w:rsidP="00C440EA">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3BE7DC69" w14:textId="77777777" w:rsidR="00C440EA" w:rsidRPr="003D2B60" w:rsidRDefault="00C440EA" w:rsidP="00C440EA">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48FF8E7F" w14:textId="77777777" w:rsidR="00C440EA" w:rsidRPr="003D2B60" w:rsidRDefault="00C440EA" w:rsidP="00C440EA">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0F0A7CA0" w14:textId="77777777" w:rsidR="00C440EA" w:rsidRPr="003D2B60" w:rsidRDefault="00C440EA" w:rsidP="00C440EA">
            <w:pPr>
              <w:pStyle w:val="TableHeader"/>
              <w:jc w:val="center"/>
              <w:rPr>
                <w:rFonts w:cs="Arial"/>
                <w:color w:val="auto"/>
                <w:lang w:val="el-GR"/>
              </w:rPr>
            </w:pPr>
            <w:r>
              <w:rPr>
                <w:rFonts w:cs="Arial"/>
                <w:color w:val="auto"/>
                <w:lang w:val="el-GR"/>
              </w:rPr>
              <w:t>Αριθμός Αντιτύπων</w:t>
            </w:r>
          </w:p>
        </w:tc>
      </w:tr>
      <w:tr w:rsidR="00C440EA" w14:paraId="0C36AC8E" w14:textId="77777777" w:rsidTr="00F47ECF">
        <w:trPr>
          <w:cantSplit/>
        </w:trPr>
        <w:tc>
          <w:tcPr>
            <w:tcW w:w="1001" w:type="pct"/>
            <w:tcBorders>
              <w:top w:val="single" w:sz="4" w:space="0" w:color="auto"/>
            </w:tcBorders>
          </w:tcPr>
          <w:p w14:paraId="7A33F761" w14:textId="77777777" w:rsidR="00C440EA" w:rsidRDefault="00C440EA" w:rsidP="00424896">
            <w:pPr>
              <w:pStyle w:val="BalloonText"/>
              <w:rPr>
                <w:rStyle w:val="TableText"/>
              </w:rPr>
            </w:pPr>
          </w:p>
        </w:tc>
        <w:tc>
          <w:tcPr>
            <w:tcW w:w="1173" w:type="pct"/>
            <w:tcBorders>
              <w:top w:val="single" w:sz="4" w:space="0" w:color="auto"/>
            </w:tcBorders>
          </w:tcPr>
          <w:p w14:paraId="36A6500E" w14:textId="70E2AFBD" w:rsidR="00C440EA" w:rsidRPr="003A1FF8" w:rsidRDefault="00C440EA" w:rsidP="00424896">
            <w:pPr>
              <w:rPr>
                <w:rStyle w:val="TableText"/>
              </w:rPr>
            </w:pPr>
          </w:p>
        </w:tc>
        <w:tc>
          <w:tcPr>
            <w:tcW w:w="1017" w:type="pct"/>
            <w:tcBorders>
              <w:top w:val="single" w:sz="4" w:space="0" w:color="auto"/>
            </w:tcBorders>
          </w:tcPr>
          <w:p w14:paraId="255A00D4" w14:textId="2739D665" w:rsidR="00C440EA" w:rsidRPr="003A1FF8" w:rsidRDefault="00C440EA" w:rsidP="00424896">
            <w:pPr>
              <w:rPr>
                <w:rStyle w:val="TableText"/>
              </w:rPr>
            </w:pPr>
          </w:p>
        </w:tc>
        <w:tc>
          <w:tcPr>
            <w:tcW w:w="1173" w:type="pct"/>
            <w:tcBorders>
              <w:top w:val="single" w:sz="4" w:space="0" w:color="auto"/>
            </w:tcBorders>
          </w:tcPr>
          <w:p w14:paraId="08DE9365" w14:textId="6AD2775B" w:rsidR="00C440EA" w:rsidRDefault="00C440EA" w:rsidP="00424896">
            <w:pPr>
              <w:rPr>
                <w:rStyle w:val="TableText"/>
              </w:rPr>
            </w:pPr>
          </w:p>
        </w:tc>
        <w:tc>
          <w:tcPr>
            <w:tcW w:w="636" w:type="pct"/>
            <w:tcBorders>
              <w:top w:val="single" w:sz="4" w:space="0" w:color="auto"/>
            </w:tcBorders>
          </w:tcPr>
          <w:p w14:paraId="5DC93D04" w14:textId="77777777" w:rsidR="00C440EA" w:rsidRDefault="00C440EA" w:rsidP="00424896">
            <w:pPr>
              <w:rPr>
                <w:rStyle w:val="TableText"/>
              </w:rPr>
            </w:pPr>
          </w:p>
        </w:tc>
      </w:tr>
      <w:tr w:rsidR="00C440EA" w14:paraId="07B31D17" w14:textId="77777777" w:rsidTr="00F47ECF">
        <w:trPr>
          <w:cantSplit/>
        </w:trPr>
        <w:tc>
          <w:tcPr>
            <w:tcW w:w="1001" w:type="pct"/>
          </w:tcPr>
          <w:p w14:paraId="28867EDB" w14:textId="77777777" w:rsidR="00C440EA" w:rsidRDefault="00C440EA" w:rsidP="00424896">
            <w:pPr>
              <w:rPr>
                <w:rStyle w:val="TableText"/>
              </w:rPr>
            </w:pPr>
          </w:p>
        </w:tc>
        <w:tc>
          <w:tcPr>
            <w:tcW w:w="1173" w:type="pct"/>
          </w:tcPr>
          <w:p w14:paraId="4ABD6509" w14:textId="77777777" w:rsidR="00C440EA" w:rsidRDefault="00C440EA" w:rsidP="00424896">
            <w:pPr>
              <w:rPr>
                <w:rStyle w:val="TableText"/>
              </w:rPr>
            </w:pPr>
          </w:p>
        </w:tc>
        <w:tc>
          <w:tcPr>
            <w:tcW w:w="1017" w:type="pct"/>
          </w:tcPr>
          <w:p w14:paraId="5ED9DD10" w14:textId="77777777" w:rsidR="00C440EA" w:rsidRDefault="00C440EA" w:rsidP="00424896">
            <w:pPr>
              <w:rPr>
                <w:rStyle w:val="TableText"/>
              </w:rPr>
            </w:pPr>
          </w:p>
        </w:tc>
        <w:tc>
          <w:tcPr>
            <w:tcW w:w="1173" w:type="pct"/>
          </w:tcPr>
          <w:p w14:paraId="6702A400" w14:textId="77777777" w:rsidR="00C440EA" w:rsidRDefault="00C440EA" w:rsidP="00424896">
            <w:pPr>
              <w:rPr>
                <w:rStyle w:val="TableText"/>
              </w:rPr>
            </w:pPr>
          </w:p>
        </w:tc>
        <w:tc>
          <w:tcPr>
            <w:tcW w:w="636" w:type="pct"/>
          </w:tcPr>
          <w:p w14:paraId="6B5A7122" w14:textId="77777777" w:rsidR="00C440EA" w:rsidRDefault="00C440EA" w:rsidP="00424896">
            <w:pPr>
              <w:rPr>
                <w:rStyle w:val="TableText"/>
              </w:rPr>
            </w:pPr>
          </w:p>
        </w:tc>
      </w:tr>
      <w:tr w:rsidR="00C440EA" w14:paraId="68DD279E" w14:textId="77777777" w:rsidTr="00F47ECF">
        <w:trPr>
          <w:cantSplit/>
        </w:trPr>
        <w:tc>
          <w:tcPr>
            <w:tcW w:w="1001" w:type="pct"/>
          </w:tcPr>
          <w:p w14:paraId="7D6FB905" w14:textId="77777777" w:rsidR="00C440EA" w:rsidRDefault="00C440EA" w:rsidP="00424896">
            <w:pPr>
              <w:pStyle w:val="Body"/>
              <w:ind w:left="0"/>
              <w:rPr>
                <w:rStyle w:val="TableText"/>
              </w:rPr>
            </w:pPr>
          </w:p>
        </w:tc>
        <w:tc>
          <w:tcPr>
            <w:tcW w:w="1173" w:type="pct"/>
          </w:tcPr>
          <w:p w14:paraId="4219E176" w14:textId="77777777" w:rsidR="00C440EA" w:rsidRDefault="00C440EA" w:rsidP="00424896">
            <w:pPr>
              <w:pStyle w:val="BalloonText"/>
              <w:rPr>
                <w:rStyle w:val="TableText"/>
                <w:rFonts w:ascii="Arial" w:hAnsi="Arial" w:cs="Times New Roman"/>
                <w:szCs w:val="20"/>
              </w:rPr>
            </w:pPr>
          </w:p>
        </w:tc>
        <w:tc>
          <w:tcPr>
            <w:tcW w:w="1017" w:type="pct"/>
          </w:tcPr>
          <w:p w14:paraId="75EB5464" w14:textId="77777777" w:rsidR="00C440EA" w:rsidRDefault="00C440EA" w:rsidP="00424896">
            <w:pPr>
              <w:rPr>
                <w:rStyle w:val="TableText"/>
              </w:rPr>
            </w:pPr>
          </w:p>
        </w:tc>
        <w:tc>
          <w:tcPr>
            <w:tcW w:w="1173" w:type="pct"/>
          </w:tcPr>
          <w:p w14:paraId="60116914" w14:textId="77777777" w:rsidR="00C440EA" w:rsidRDefault="00C440EA" w:rsidP="00424896">
            <w:pPr>
              <w:rPr>
                <w:rStyle w:val="TableText"/>
              </w:rPr>
            </w:pPr>
          </w:p>
        </w:tc>
        <w:tc>
          <w:tcPr>
            <w:tcW w:w="636" w:type="pct"/>
          </w:tcPr>
          <w:p w14:paraId="16F8FBB6" w14:textId="77777777" w:rsidR="00C440EA" w:rsidRDefault="00C440EA" w:rsidP="00424896">
            <w:pPr>
              <w:rPr>
                <w:rStyle w:val="TableText"/>
              </w:rPr>
            </w:pPr>
          </w:p>
        </w:tc>
      </w:tr>
    </w:tbl>
    <w:p w14:paraId="75F42494" w14:textId="24904648" w:rsidR="00B8554D" w:rsidRDefault="00B8554D"/>
    <w:p w14:paraId="322C403F" w14:textId="6DDE80CA" w:rsidR="00B8554D" w:rsidRDefault="00B8554D" w:rsidP="00271F43">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C440EA" w14:paraId="4AAE60B7" w14:textId="77777777" w:rsidTr="00F47ECF">
        <w:tc>
          <w:tcPr>
            <w:tcW w:w="690" w:type="pct"/>
            <w:shd w:val="clear" w:color="auto" w:fill="D9D9D9"/>
            <w:vAlign w:val="center"/>
          </w:tcPr>
          <w:p w14:paraId="51A9CC3D" w14:textId="77777777" w:rsidR="00C440EA" w:rsidRPr="00725219" w:rsidRDefault="00C440EA" w:rsidP="00C440EA">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7A0D1D4B" w14:textId="77777777" w:rsidR="00C440EA" w:rsidRPr="00725219" w:rsidRDefault="00C440EA" w:rsidP="00C440EA">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6429BDFB" w14:textId="77777777" w:rsidR="00C440EA" w:rsidRPr="00725219" w:rsidRDefault="00C440EA" w:rsidP="00C440EA">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306A2A37" w14:textId="1D745288" w:rsidR="00C440EA" w:rsidRPr="00725219" w:rsidRDefault="00C440EA" w:rsidP="00C440EA">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73E24643" w14:textId="77777777" w:rsidR="00C440EA" w:rsidRPr="00725219" w:rsidRDefault="00C440EA" w:rsidP="00C440EA">
            <w:pPr>
              <w:pStyle w:val="TableHeader"/>
              <w:jc w:val="center"/>
              <w:rPr>
                <w:rFonts w:cs="Arial"/>
                <w:color w:val="auto"/>
                <w:lang w:val="el-GR"/>
              </w:rPr>
            </w:pPr>
            <w:r w:rsidRPr="00725219">
              <w:rPr>
                <w:rFonts w:cs="Arial"/>
                <w:color w:val="auto"/>
                <w:lang w:val="el-GR"/>
              </w:rPr>
              <w:t>Περιγραφή</w:t>
            </w:r>
          </w:p>
        </w:tc>
      </w:tr>
      <w:tr w:rsidR="00C440EA" w14:paraId="6FEAB9A6" w14:textId="77777777" w:rsidTr="00F47ECF">
        <w:trPr>
          <w:trHeight w:val="382"/>
        </w:trPr>
        <w:tc>
          <w:tcPr>
            <w:tcW w:w="690" w:type="pct"/>
            <w:vAlign w:val="center"/>
          </w:tcPr>
          <w:p w14:paraId="1EC1275F" w14:textId="088B918D" w:rsidR="00C440EA" w:rsidRPr="003D2B60" w:rsidRDefault="00C440EA" w:rsidP="00424896">
            <w:pPr>
              <w:spacing w:after="0"/>
              <w:rPr>
                <w:rFonts w:cs="Arial"/>
                <w:sz w:val="16"/>
                <w:szCs w:val="16"/>
              </w:rPr>
            </w:pPr>
          </w:p>
        </w:tc>
        <w:tc>
          <w:tcPr>
            <w:tcW w:w="470" w:type="pct"/>
            <w:vAlign w:val="center"/>
          </w:tcPr>
          <w:p w14:paraId="731027A6" w14:textId="7830F09C" w:rsidR="00C440EA" w:rsidRDefault="00C440EA" w:rsidP="00424896">
            <w:pPr>
              <w:spacing w:after="0"/>
              <w:rPr>
                <w:rFonts w:cs="Arial"/>
                <w:sz w:val="16"/>
                <w:szCs w:val="16"/>
              </w:rPr>
            </w:pPr>
          </w:p>
        </w:tc>
        <w:tc>
          <w:tcPr>
            <w:tcW w:w="1254" w:type="pct"/>
            <w:vAlign w:val="center"/>
          </w:tcPr>
          <w:p w14:paraId="4DCDF7BA" w14:textId="368DC7A6" w:rsidR="00C440EA" w:rsidRDefault="00C440EA" w:rsidP="00424896">
            <w:pPr>
              <w:pStyle w:val="BalloonText"/>
              <w:spacing w:before="0" w:after="0"/>
              <w:rPr>
                <w:rFonts w:ascii="Arial" w:hAnsi="Arial" w:cs="Arial"/>
              </w:rPr>
            </w:pPr>
          </w:p>
        </w:tc>
        <w:tc>
          <w:tcPr>
            <w:tcW w:w="1254" w:type="pct"/>
            <w:vAlign w:val="center"/>
          </w:tcPr>
          <w:p w14:paraId="71A56E1D" w14:textId="15960014" w:rsidR="00C440EA" w:rsidRDefault="00C440EA" w:rsidP="00424896">
            <w:pPr>
              <w:spacing w:after="0"/>
              <w:rPr>
                <w:rFonts w:cs="Arial"/>
                <w:sz w:val="16"/>
                <w:szCs w:val="16"/>
              </w:rPr>
            </w:pPr>
          </w:p>
        </w:tc>
        <w:tc>
          <w:tcPr>
            <w:tcW w:w="1332" w:type="pct"/>
            <w:vAlign w:val="center"/>
          </w:tcPr>
          <w:p w14:paraId="727E3CAD" w14:textId="05908DA1" w:rsidR="00C440EA" w:rsidRPr="003D2B60" w:rsidRDefault="00C440EA" w:rsidP="00424896">
            <w:pPr>
              <w:spacing w:after="0"/>
              <w:rPr>
                <w:rFonts w:cs="Arial"/>
                <w:sz w:val="16"/>
                <w:szCs w:val="16"/>
              </w:rPr>
            </w:pPr>
          </w:p>
        </w:tc>
      </w:tr>
      <w:tr w:rsidR="00C440EA" w14:paraId="7787C606" w14:textId="77777777" w:rsidTr="00F47ECF">
        <w:trPr>
          <w:trHeight w:val="351"/>
        </w:trPr>
        <w:tc>
          <w:tcPr>
            <w:tcW w:w="690" w:type="pct"/>
            <w:vAlign w:val="center"/>
          </w:tcPr>
          <w:p w14:paraId="1AE0F870" w14:textId="055DA232" w:rsidR="00C440EA" w:rsidRDefault="00C440EA" w:rsidP="00424896">
            <w:pPr>
              <w:spacing w:after="0"/>
              <w:rPr>
                <w:rFonts w:cs="Arial"/>
                <w:sz w:val="16"/>
                <w:szCs w:val="16"/>
              </w:rPr>
            </w:pPr>
          </w:p>
        </w:tc>
        <w:tc>
          <w:tcPr>
            <w:tcW w:w="470" w:type="pct"/>
            <w:vAlign w:val="center"/>
          </w:tcPr>
          <w:p w14:paraId="43A7A027" w14:textId="093D07B7" w:rsidR="00C440EA" w:rsidRDefault="00C440EA" w:rsidP="00424896">
            <w:pPr>
              <w:spacing w:after="0"/>
              <w:rPr>
                <w:rFonts w:cs="Arial"/>
                <w:sz w:val="16"/>
                <w:szCs w:val="16"/>
              </w:rPr>
            </w:pPr>
          </w:p>
        </w:tc>
        <w:tc>
          <w:tcPr>
            <w:tcW w:w="1254" w:type="pct"/>
            <w:vAlign w:val="center"/>
          </w:tcPr>
          <w:p w14:paraId="10B7CC3E" w14:textId="1064E1F4" w:rsidR="00C440EA" w:rsidRDefault="00C440EA" w:rsidP="00424896">
            <w:pPr>
              <w:spacing w:after="0"/>
              <w:rPr>
                <w:rFonts w:cs="Arial"/>
                <w:sz w:val="16"/>
                <w:szCs w:val="16"/>
              </w:rPr>
            </w:pPr>
          </w:p>
        </w:tc>
        <w:tc>
          <w:tcPr>
            <w:tcW w:w="1254" w:type="pct"/>
            <w:vAlign w:val="center"/>
          </w:tcPr>
          <w:p w14:paraId="7623125A" w14:textId="6CF865C3" w:rsidR="00C440EA" w:rsidRDefault="00C440EA" w:rsidP="00424896">
            <w:pPr>
              <w:spacing w:after="0"/>
              <w:rPr>
                <w:rFonts w:cs="Arial"/>
                <w:sz w:val="16"/>
                <w:szCs w:val="16"/>
              </w:rPr>
            </w:pPr>
          </w:p>
        </w:tc>
        <w:tc>
          <w:tcPr>
            <w:tcW w:w="1332" w:type="pct"/>
            <w:vAlign w:val="center"/>
          </w:tcPr>
          <w:p w14:paraId="3A8410DD" w14:textId="6D5B91E1" w:rsidR="00C440EA" w:rsidRPr="003A1FF8" w:rsidRDefault="00C440EA" w:rsidP="00424896">
            <w:pPr>
              <w:spacing w:after="0"/>
              <w:rPr>
                <w:rFonts w:cs="Arial"/>
                <w:sz w:val="16"/>
                <w:szCs w:val="16"/>
              </w:rPr>
            </w:pPr>
          </w:p>
        </w:tc>
      </w:tr>
      <w:tr w:rsidR="00C440EA" w14:paraId="2FADFA50" w14:textId="77777777" w:rsidTr="00F47ECF">
        <w:trPr>
          <w:trHeight w:val="454"/>
        </w:trPr>
        <w:tc>
          <w:tcPr>
            <w:tcW w:w="690" w:type="pct"/>
            <w:vAlign w:val="center"/>
          </w:tcPr>
          <w:p w14:paraId="6A6DDE63" w14:textId="77777777" w:rsidR="00C440EA" w:rsidRDefault="00C440EA" w:rsidP="00424896">
            <w:pPr>
              <w:spacing w:after="0"/>
              <w:rPr>
                <w:rFonts w:cs="Arial"/>
                <w:sz w:val="16"/>
                <w:szCs w:val="16"/>
              </w:rPr>
            </w:pPr>
          </w:p>
        </w:tc>
        <w:tc>
          <w:tcPr>
            <w:tcW w:w="470" w:type="pct"/>
            <w:vAlign w:val="center"/>
          </w:tcPr>
          <w:p w14:paraId="13F972BB" w14:textId="77777777" w:rsidR="00C440EA" w:rsidRDefault="00C440EA" w:rsidP="00424896">
            <w:pPr>
              <w:spacing w:after="0"/>
              <w:rPr>
                <w:rFonts w:cs="Arial"/>
                <w:sz w:val="16"/>
                <w:szCs w:val="16"/>
              </w:rPr>
            </w:pPr>
          </w:p>
        </w:tc>
        <w:tc>
          <w:tcPr>
            <w:tcW w:w="1254" w:type="pct"/>
            <w:vAlign w:val="center"/>
          </w:tcPr>
          <w:p w14:paraId="63B31F96" w14:textId="77777777" w:rsidR="00C440EA" w:rsidRPr="00F47ECF" w:rsidRDefault="00C440EA" w:rsidP="00424896">
            <w:pPr>
              <w:pStyle w:val="BalloonText"/>
              <w:spacing w:before="0" w:after="0"/>
              <w:rPr>
                <w:rFonts w:ascii="Arial" w:hAnsi="Arial"/>
                <w:lang w:val="el-GR"/>
              </w:rPr>
            </w:pPr>
          </w:p>
        </w:tc>
        <w:tc>
          <w:tcPr>
            <w:tcW w:w="1254" w:type="pct"/>
            <w:vAlign w:val="center"/>
          </w:tcPr>
          <w:p w14:paraId="69CFAB69" w14:textId="77777777" w:rsidR="00C440EA" w:rsidRDefault="00C440EA" w:rsidP="00424896">
            <w:pPr>
              <w:spacing w:after="0"/>
              <w:rPr>
                <w:rFonts w:cs="Arial"/>
                <w:sz w:val="16"/>
                <w:szCs w:val="16"/>
              </w:rPr>
            </w:pPr>
          </w:p>
        </w:tc>
        <w:tc>
          <w:tcPr>
            <w:tcW w:w="1332" w:type="pct"/>
            <w:vAlign w:val="center"/>
          </w:tcPr>
          <w:p w14:paraId="5EEFC6E4" w14:textId="77777777" w:rsidR="00C440EA" w:rsidRDefault="00C440EA" w:rsidP="00424896">
            <w:pPr>
              <w:spacing w:after="0"/>
              <w:rPr>
                <w:rFonts w:cs="Arial"/>
                <w:sz w:val="16"/>
                <w:szCs w:val="16"/>
              </w:rPr>
            </w:pPr>
          </w:p>
        </w:tc>
      </w:tr>
    </w:tbl>
    <w:p w14:paraId="66A97BBD" w14:textId="4DE50508" w:rsidR="00B8554D" w:rsidRDefault="00B8554D"/>
    <w:p w14:paraId="0EFCED1C" w14:textId="128EF716" w:rsidR="00B8554D" w:rsidRDefault="00B8554D" w:rsidP="00271F43">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C440EA" w14:paraId="5B79688C" w14:textId="77777777" w:rsidTr="00A15DC8">
        <w:trPr>
          <w:cantSplit/>
        </w:trPr>
        <w:tc>
          <w:tcPr>
            <w:tcW w:w="298" w:type="pct"/>
            <w:shd w:val="clear" w:color="auto" w:fill="E0E0E0"/>
            <w:vAlign w:val="center"/>
          </w:tcPr>
          <w:p w14:paraId="147CAC86" w14:textId="77777777" w:rsidR="00C440EA" w:rsidRPr="00725219" w:rsidRDefault="00C440EA" w:rsidP="00A15DC8">
            <w:pPr>
              <w:jc w:val="center"/>
              <w:rPr>
                <w:rFonts w:cs="Arial"/>
                <w:b/>
                <w:sz w:val="16"/>
                <w:szCs w:val="16"/>
              </w:rPr>
            </w:pPr>
            <w:r>
              <w:rPr>
                <w:rFonts w:cs="Arial"/>
                <w:b/>
                <w:sz w:val="16"/>
                <w:szCs w:val="16"/>
              </w:rPr>
              <w:t>Αρ.</w:t>
            </w:r>
          </w:p>
        </w:tc>
        <w:tc>
          <w:tcPr>
            <w:tcW w:w="3370" w:type="pct"/>
            <w:shd w:val="clear" w:color="auto" w:fill="E0E0E0"/>
            <w:vAlign w:val="center"/>
          </w:tcPr>
          <w:p w14:paraId="0DF34AD4" w14:textId="15A062AF" w:rsidR="00C440EA" w:rsidRPr="00725219" w:rsidRDefault="00C440EA" w:rsidP="00A15DC8">
            <w:pPr>
              <w:jc w:val="center"/>
              <w:rPr>
                <w:rFonts w:cs="Arial"/>
                <w:b/>
                <w:sz w:val="16"/>
                <w:szCs w:val="16"/>
              </w:rPr>
            </w:pPr>
          </w:p>
        </w:tc>
        <w:tc>
          <w:tcPr>
            <w:tcW w:w="1332" w:type="pct"/>
            <w:shd w:val="clear" w:color="auto" w:fill="E0E0E0"/>
            <w:vAlign w:val="center"/>
          </w:tcPr>
          <w:p w14:paraId="498A58B1" w14:textId="77777777" w:rsidR="00C440EA" w:rsidRDefault="00C440EA" w:rsidP="00A15DC8">
            <w:pPr>
              <w:jc w:val="center"/>
              <w:rPr>
                <w:rFonts w:cs="Arial"/>
                <w:b/>
                <w:sz w:val="16"/>
                <w:szCs w:val="16"/>
              </w:rPr>
            </w:pPr>
            <w:r>
              <w:rPr>
                <w:rFonts w:cs="Arial"/>
                <w:b/>
                <w:sz w:val="16"/>
                <w:szCs w:val="16"/>
              </w:rPr>
              <w:t>Αναφορά Εγγράφου</w:t>
            </w:r>
          </w:p>
        </w:tc>
      </w:tr>
      <w:tr w:rsidR="00C440EA" w14:paraId="42F3FDE6" w14:textId="77777777" w:rsidTr="00C440EA">
        <w:trPr>
          <w:cantSplit/>
          <w:trHeight w:val="567"/>
        </w:trPr>
        <w:tc>
          <w:tcPr>
            <w:tcW w:w="298" w:type="pct"/>
            <w:vAlign w:val="center"/>
          </w:tcPr>
          <w:p w14:paraId="5BACB26D" w14:textId="77777777" w:rsidR="00C440EA" w:rsidRDefault="00C440EA" w:rsidP="00424896">
            <w:pPr>
              <w:spacing w:after="0"/>
              <w:jc w:val="center"/>
              <w:rPr>
                <w:rStyle w:val="TableText"/>
                <w:rFonts w:cs="Arial"/>
              </w:rPr>
            </w:pPr>
            <w:r>
              <w:rPr>
                <w:rStyle w:val="TableText"/>
                <w:rFonts w:cs="Arial"/>
              </w:rPr>
              <w:t>1</w:t>
            </w:r>
          </w:p>
        </w:tc>
        <w:tc>
          <w:tcPr>
            <w:tcW w:w="3370" w:type="pct"/>
            <w:vAlign w:val="center"/>
          </w:tcPr>
          <w:p w14:paraId="0B45EB33" w14:textId="44F694B0" w:rsidR="00C440EA" w:rsidRPr="00C440EA" w:rsidRDefault="00C440EA" w:rsidP="00424896">
            <w:pPr>
              <w:pStyle w:val="BalloonText"/>
              <w:spacing w:before="0" w:after="0"/>
              <w:rPr>
                <w:rStyle w:val="TableText"/>
                <w:rFonts w:ascii="Arial" w:hAnsi="Arial" w:cs="Arial"/>
                <w:lang w:val="el-GR"/>
              </w:rPr>
            </w:pPr>
          </w:p>
        </w:tc>
        <w:tc>
          <w:tcPr>
            <w:tcW w:w="1332" w:type="pct"/>
            <w:vAlign w:val="center"/>
          </w:tcPr>
          <w:p w14:paraId="145CB0B6" w14:textId="66DB772E" w:rsidR="00C440EA" w:rsidRDefault="00C440EA" w:rsidP="00424896">
            <w:pPr>
              <w:spacing w:after="0"/>
              <w:jc w:val="center"/>
              <w:rPr>
                <w:rStyle w:val="TableText"/>
                <w:rFonts w:cs="Arial"/>
              </w:rPr>
            </w:pPr>
          </w:p>
        </w:tc>
      </w:tr>
      <w:tr w:rsidR="00C440EA" w14:paraId="2FB628DE" w14:textId="77777777" w:rsidTr="00C440EA">
        <w:trPr>
          <w:cantSplit/>
          <w:trHeight w:val="567"/>
        </w:trPr>
        <w:tc>
          <w:tcPr>
            <w:tcW w:w="298" w:type="pct"/>
            <w:vAlign w:val="center"/>
          </w:tcPr>
          <w:p w14:paraId="25603AD8" w14:textId="77777777" w:rsidR="00C440EA" w:rsidRDefault="00C440EA" w:rsidP="00424896">
            <w:pPr>
              <w:spacing w:after="0"/>
              <w:jc w:val="center"/>
              <w:rPr>
                <w:rStyle w:val="TableText"/>
                <w:rFonts w:cs="Arial"/>
              </w:rPr>
            </w:pPr>
            <w:r>
              <w:rPr>
                <w:rStyle w:val="TableText"/>
                <w:rFonts w:cs="Arial"/>
              </w:rPr>
              <w:t>2</w:t>
            </w:r>
          </w:p>
        </w:tc>
        <w:tc>
          <w:tcPr>
            <w:tcW w:w="3370" w:type="pct"/>
            <w:vAlign w:val="center"/>
          </w:tcPr>
          <w:p w14:paraId="77BE4596" w14:textId="42B2F7DB" w:rsidR="00C440EA" w:rsidRPr="00A15DC8" w:rsidRDefault="00C440EA" w:rsidP="00A15DC8">
            <w:pPr>
              <w:pStyle w:val="BalloonText"/>
              <w:spacing w:before="0" w:after="0"/>
              <w:rPr>
                <w:rStyle w:val="TableText"/>
                <w:rFonts w:cs="Arial"/>
                <w:lang w:val="el-GR"/>
              </w:rPr>
            </w:pPr>
          </w:p>
        </w:tc>
        <w:tc>
          <w:tcPr>
            <w:tcW w:w="1332" w:type="pct"/>
            <w:vAlign w:val="center"/>
          </w:tcPr>
          <w:p w14:paraId="59807284" w14:textId="38FB45DD" w:rsidR="00C440EA" w:rsidRPr="00517BF4" w:rsidRDefault="00C440EA" w:rsidP="00424896">
            <w:pPr>
              <w:spacing w:after="0"/>
              <w:jc w:val="center"/>
              <w:rPr>
                <w:rStyle w:val="TableText"/>
                <w:rFonts w:cs="Arial"/>
              </w:rPr>
            </w:pPr>
          </w:p>
        </w:tc>
      </w:tr>
      <w:tr w:rsidR="00C440EA" w14:paraId="455BE778" w14:textId="77777777" w:rsidTr="002079AB">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7A4A8A3C" w14:textId="77777777" w:rsidR="00C440EA" w:rsidRPr="00D85D88" w:rsidRDefault="00C440EA" w:rsidP="00424896">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18A62BD7" w14:textId="6E902053" w:rsidR="00C440EA" w:rsidRPr="00D85D88" w:rsidRDefault="00C440EA" w:rsidP="00424896">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39EC9D50" w14:textId="77777777" w:rsidR="00C440EA" w:rsidRPr="00D85D88" w:rsidRDefault="00C440EA" w:rsidP="002079AB">
            <w:pPr>
              <w:spacing w:after="120"/>
              <w:jc w:val="center"/>
              <w:rPr>
                <w:rStyle w:val="TableText"/>
                <w:rFonts w:cs="Arial"/>
              </w:rPr>
            </w:pPr>
          </w:p>
        </w:tc>
      </w:tr>
    </w:tbl>
    <w:p w14:paraId="182110C8" w14:textId="65FEEBAE" w:rsidR="00B8554D" w:rsidRDefault="00B8554D"/>
    <w:p w14:paraId="478D98AE" w14:textId="7D37DB29" w:rsidR="00B8554D" w:rsidRPr="00271F43" w:rsidRDefault="00B8554D" w:rsidP="00271F43">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4A5E78" w14:paraId="5101D4CD" w14:textId="77777777" w:rsidTr="004A5E78">
        <w:trPr>
          <w:cantSplit/>
        </w:trPr>
        <w:tc>
          <w:tcPr>
            <w:tcW w:w="298" w:type="pct"/>
            <w:shd w:val="clear" w:color="auto" w:fill="E0E0E0"/>
            <w:vAlign w:val="center"/>
          </w:tcPr>
          <w:p w14:paraId="3CD5AA06" w14:textId="77777777" w:rsidR="004A5E78" w:rsidRPr="00725219" w:rsidRDefault="004A5E78" w:rsidP="004A5E78">
            <w:pPr>
              <w:jc w:val="center"/>
              <w:rPr>
                <w:rFonts w:cs="Arial"/>
                <w:b/>
                <w:sz w:val="16"/>
                <w:szCs w:val="16"/>
              </w:rPr>
            </w:pPr>
            <w:r>
              <w:rPr>
                <w:rFonts w:cs="Arial"/>
                <w:b/>
                <w:sz w:val="16"/>
                <w:szCs w:val="16"/>
              </w:rPr>
              <w:t>Αρ.</w:t>
            </w:r>
          </w:p>
        </w:tc>
        <w:tc>
          <w:tcPr>
            <w:tcW w:w="4702" w:type="pct"/>
            <w:shd w:val="clear" w:color="auto" w:fill="E0E0E0"/>
            <w:vAlign w:val="center"/>
          </w:tcPr>
          <w:p w14:paraId="6BE87C9F" w14:textId="77777777" w:rsidR="004A5E78" w:rsidRPr="00725219" w:rsidRDefault="004A5E78" w:rsidP="004A5E78">
            <w:pPr>
              <w:jc w:val="center"/>
              <w:rPr>
                <w:rFonts w:cs="Arial"/>
                <w:b/>
                <w:sz w:val="16"/>
                <w:szCs w:val="16"/>
              </w:rPr>
            </w:pPr>
            <w:r>
              <w:rPr>
                <w:rFonts w:cs="Arial"/>
                <w:b/>
                <w:sz w:val="16"/>
                <w:szCs w:val="16"/>
              </w:rPr>
              <w:t>Αναφορά</w:t>
            </w:r>
          </w:p>
        </w:tc>
      </w:tr>
      <w:tr w:rsidR="004A5E78" w:rsidRPr="00BF6590" w14:paraId="7FE6B8FD" w14:textId="77777777" w:rsidTr="004A5E78">
        <w:trPr>
          <w:cantSplit/>
        </w:trPr>
        <w:tc>
          <w:tcPr>
            <w:tcW w:w="298" w:type="pct"/>
          </w:tcPr>
          <w:p w14:paraId="4E4D8BD2" w14:textId="77777777" w:rsidR="004A5E78" w:rsidRDefault="004A5E78" w:rsidP="00424896">
            <w:pPr>
              <w:rPr>
                <w:rStyle w:val="TableText"/>
              </w:rPr>
            </w:pPr>
            <w:r>
              <w:rPr>
                <w:rStyle w:val="TableText"/>
              </w:rPr>
              <w:t>1</w:t>
            </w:r>
          </w:p>
        </w:tc>
        <w:tc>
          <w:tcPr>
            <w:tcW w:w="4702" w:type="pct"/>
          </w:tcPr>
          <w:p w14:paraId="0FF9DED8" w14:textId="046B2F04" w:rsidR="004A5E78" w:rsidRPr="00BF6590" w:rsidRDefault="004A5E78" w:rsidP="00424896">
            <w:pPr>
              <w:rPr>
                <w:rStyle w:val="TableText"/>
              </w:rPr>
            </w:pPr>
          </w:p>
        </w:tc>
      </w:tr>
      <w:tr w:rsidR="004A5E78" w:rsidRPr="00F8163A" w14:paraId="3806462B" w14:textId="77777777" w:rsidTr="004A5E78">
        <w:trPr>
          <w:cantSplit/>
        </w:trPr>
        <w:tc>
          <w:tcPr>
            <w:tcW w:w="298" w:type="pct"/>
          </w:tcPr>
          <w:p w14:paraId="5153CEC6" w14:textId="77777777" w:rsidR="004A5E78" w:rsidRDefault="004A5E78" w:rsidP="00424896">
            <w:pPr>
              <w:rPr>
                <w:rStyle w:val="TableText"/>
              </w:rPr>
            </w:pPr>
            <w:r>
              <w:rPr>
                <w:rStyle w:val="TableText"/>
              </w:rPr>
              <w:t>2</w:t>
            </w:r>
          </w:p>
        </w:tc>
        <w:tc>
          <w:tcPr>
            <w:tcW w:w="4702" w:type="pct"/>
          </w:tcPr>
          <w:p w14:paraId="17306E5B" w14:textId="1EF7706A" w:rsidR="004A5E78" w:rsidRPr="00F8163A" w:rsidRDefault="004A5E78" w:rsidP="00424896">
            <w:pPr>
              <w:rPr>
                <w:rStyle w:val="TableText"/>
              </w:rPr>
            </w:pPr>
          </w:p>
        </w:tc>
      </w:tr>
      <w:tr w:rsidR="004A5E78" w:rsidRPr="00F8163A" w14:paraId="42AC210A" w14:textId="77777777" w:rsidTr="004A5E78">
        <w:trPr>
          <w:cantSplit/>
        </w:trPr>
        <w:tc>
          <w:tcPr>
            <w:tcW w:w="298" w:type="pct"/>
            <w:tcBorders>
              <w:top w:val="single" w:sz="4" w:space="0" w:color="auto"/>
              <w:left w:val="single" w:sz="4" w:space="0" w:color="auto"/>
              <w:bottom w:val="single" w:sz="4" w:space="0" w:color="auto"/>
              <w:right w:val="single" w:sz="4" w:space="0" w:color="auto"/>
            </w:tcBorders>
          </w:tcPr>
          <w:p w14:paraId="63BEA06F" w14:textId="77777777" w:rsidR="004A5E78" w:rsidRDefault="004A5E78" w:rsidP="00424896">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231DA0BC" w14:textId="0542C1DA" w:rsidR="004A5E78" w:rsidRPr="00F8163A" w:rsidRDefault="004A5E78" w:rsidP="00424896">
            <w:pPr>
              <w:rPr>
                <w:rStyle w:val="TableText"/>
              </w:rPr>
            </w:pPr>
          </w:p>
        </w:tc>
      </w:tr>
    </w:tbl>
    <w:p w14:paraId="5738AE6E" w14:textId="7C23BD7E" w:rsidR="00973ABA" w:rsidRPr="00F47ECF" w:rsidRDefault="00973ABA" w:rsidP="002079AB"/>
    <w:p w14:paraId="5EB9B5E9" w14:textId="6E29DE0E" w:rsidR="00B8554D" w:rsidRPr="00287D26" w:rsidRDefault="00B8554D" w:rsidP="002079AB">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2F91077F" w14:textId="43600F41" w:rsidR="00B8554D" w:rsidRDefault="009504DD" w:rsidP="00AE00D6">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9504DD" w14:paraId="13E42B23" w14:textId="77777777" w:rsidTr="009504DD">
        <w:trPr>
          <w:tblHeader/>
        </w:trPr>
        <w:tc>
          <w:tcPr>
            <w:tcW w:w="1082" w:type="pct"/>
            <w:tcBorders>
              <w:top w:val="single" w:sz="12" w:space="0" w:color="auto"/>
              <w:bottom w:val="single" w:sz="4" w:space="0" w:color="auto"/>
            </w:tcBorders>
            <w:shd w:val="clear" w:color="auto" w:fill="E0E0E0"/>
            <w:vAlign w:val="center"/>
          </w:tcPr>
          <w:p w14:paraId="74C077A4" w14:textId="77777777" w:rsidR="009504DD" w:rsidRPr="00725219" w:rsidRDefault="009504DD" w:rsidP="009504DD">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16BAB5FB" w14:textId="77777777" w:rsidR="009504DD" w:rsidRPr="00725219" w:rsidRDefault="009504DD" w:rsidP="009504DD">
            <w:pPr>
              <w:pStyle w:val="TableHeader"/>
              <w:jc w:val="center"/>
              <w:rPr>
                <w:color w:val="auto"/>
                <w:lang w:val="el-GR"/>
              </w:rPr>
            </w:pPr>
            <w:r>
              <w:rPr>
                <w:color w:val="auto"/>
                <w:lang w:val="el-GR"/>
              </w:rPr>
              <w:t>Περιγραφή</w:t>
            </w:r>
          </w:p>
        </w:tc>
      </w:tr>
      <w:tr w:rsidR="009504DD" w14:paraId="4FDFC221" w14:textId="77777777" w:rsidTr="009504DD">
        <w:trPr>
          <w:cantSplit/>
        </w:trPr>
        <w:tc>
          <w:tcPr>
            <w:tcW w:w="1082" w:type="pct"/>
            <w:tcBorders>
              <w:top w:val="single" w:sz="4" w:space="0" w:color="auto"/>
            </w:tcBorders>
            <w:vAlign w:val="bottom"/>
          </w:tcPr>
          <w:p w14:paraId="448BD264" w14:textId="77777777" w:rsidR="009504DD" w:rsidRPr="00725219" w:rsidRDefault="009504DD" w:rsidP="00424896">
            <w:pPr>
              <w:pStyle w:val="Body"/>
              <w:spacing w:before="0" w:after="0"/>
              <w:ind w:left="0"/>
              <w:rPr>
                <w:rStyle w:val="TableText"/>
                <w:rFonts w:cs="Arial"/>
                <w:lang w:val="el-GR"/>
              </w:rPr>
            </w:pPr>
          </w:p>
        </w:tc>
        <w:tc>
          <w:tcPr>
            <w:tcW w:w="3918" w:type="pct"/>
            <w:tcBorders>
              <w:top w:val="single" w:sz="4" w:space="0" w:color="auto"/>
            </w:tcBorders>
            <w:vAlign w:val="bottom"/>
          </w:tcPr>
          <w:p w14:paraId="431320D7" w14:textId="77777777" w:rsidR="009504DD" w:rsidRDefault="009504DD" w:rsidP="00424896">
            <w:pPr>
              <w:pStyle w:val="Body"/>
              <w:spacing w:before="0" w:after="0"/>
              <w:ind w:left="0"/>
              <w:jc w:val="both"/>
              <w:rPr>
                <w:rStyle w:val="TableText"/>
                <w:rFonts w:cs="Arial"/>
              </w:rPr>
            </w:pPr>
          </w:p>
        </w:tc>
      </w:tr>
      <w:tr w:rsidR="009504DD" w14:paraId="5582AAF8" w14:textId="77777777" w:rsidTr="009504DD">
        <w:trPr>
          <w:cantSplit/>
        </w:trPr>
        <w:tc>
          <w:tcPr>
            <w:tcW w:w="1082" w:type="pct"/>
            <w:vAlign w:val="bottom"/>
          </w:tcPr>
          <w:p w14:paraId="3BCE4644" w14:textId="77777777" w:rsidR="009504DD" w:rsidRPr="00725219" w:rsidRDefault="009504DD" w:rsidP="00424896">
            <w:pPr>
              <w:pStyle w:val="BalloonText"/>
              <w:spacing w:before="0" w:after="0"/>
              <w:rPr>
                <w:rStyle w:val="TableText"/>
                <w:rFonts w:ascii="Arial" w:hAnsi="Arial" w:cs="Arial"/>
                <w:szCs w:val="20"/>
                <w:lang w:val="el-GR"/>
              </w:rPr>
            </w:pPr>
          </w:p>
        </w:tc>
        <w:tc>
          <w:tcPr>
            <w:tcW w:w="3918" w:type="pct"/>
            <w:vAlign w:val="bottom"/>
          </w:tcPr>
          <w:p w14:paraId="736A711F" w14:textId="77777777" w:rsidR="009504DD" w:rsidRDefault="009504DD" w:rsidP="00424896">
            <w:pPr>
              <w:spacing w:after="0"/>
              <w:jc w:val="both"/>
              <w:rPr>
                <w:rStyle w:val="TableText"/>
                <w:rFonts w:cs="Arial"/>
              </w:rPr>
            </w:pPr>
          </w:p>
        </w:tc>
      </w:tr>
      <w:tr w:rsidR="009504DD" w14:paraId="24AE1228" w14:textId="77777777" w:rsidTr="009504DD">
        <w:trPr>
          <w:cantSplit/>
        </w:trPr>
        <w:tc>
          <w:tcPr>
            <w:tcW w:w="1082" w:type="pct"/>
            <w:vAlign w:val="bottom"/>
          </w:tcPr>
          <w:p w14:paraId="5D7F0A1C" w14:textId="77777777" w:rsidR="009504DD" w:rsidRPr="00725219" w:rsidRDefault="009504DD" w:rsidP="00424896">
            <w:pPr>
              <w:spacing w:after="0"/>
              <w:rPr>
                <w:rStyle w:val="TableText"/>
                <w:rFonts w:cs="Arial"/>
              </w:rPr>
            </w:pPr>
          </w:p>
        </w:tc>
        <w:tc>
          <w:tcPr>
            <w:tcW w:w="3918" w:type="pct"/>
            <w:vAlign w:val="bottom"/>
          </w:tcPr>
          <w:p w14:paraId="6DB3C589" w14:textId="77777777" w:rsidR="009504DD" w:rsidRDefault="009504DD" w:rsidP="00424896">
            <w:pPr>
              <w:spacing w:after="0"/>
              <w:jc w:val="both"/>
              <w:rPr>
                <w:rStyle w:val="TableText"/>
                <w:rFonts w:cs="Arial"/>
              </w:rPr>
            </w:pPr>
          </w:p>
        </w:tc>
      </w:tr>
    </w:tbl>
    <w:p w14:paraId="7D642303" w14:textId="77777777" w:rsidR="00973ABA" w:rsidRDefault="00973ABA">
      <w:pPr>
        <w:sectPr w:rsidR="00973ABA"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bookmarkStart w:id="0" w:name="_Toc158630553" w:displacedByCustomXml="next"/>
    <w:sdt>
      <w:sdtPr>
        <w:rPr>
          <w:rFonts w:eastAsiaTheme="minorHAnsi" w:cstheme="minorBidi"/>
          <w:b w:val="0"/>
          <w:color w:val="auto"/>
          <w:sz w:val="22"/>
          <w:szCs w:val="22"/>
        </w:rPr>
        <w:id w:val="-1894642824"/>
        <w:docPartObj>
          <w:docPartGallery w:val="Table of Contents"/>
          <w:docPartUnique/>
        </w:docPartObj>
      </w:sdtPr>
      <w:sdtEndPr>
        <w:rPr>
          <w:bCs/>
          <w:noProof/>
        </w:rPr>
      </w:sdtEndPr>
      <w:sdtContent>
        <w:p w14:paraId="7F888DE8" w14:textId="3C2D5044" w:rsidR="008B2A60" w:rsidRPr="00BB2D2E" w:rsidRDefault="00BB2D2E" w:rsidP="00260EDC">
          <w:pPr>
            <w:pStyle w:val="Heading1"/>
            <w:numPr>
              <w:ilvl w:val="0"/>
              <w:numId w:val="0"/>
            </w:numPr>
          </w:pPr>
          <w:r>
            <w:t>Πίνακας Περιεχομένων</w:t>
          </w:r>
          <w:bookmarkEnd w:id="0"/>
        </w:p>
        <w:p w14:paraId="35C8A672" w14:textId="17B9A437" w:rsidR="00F9251C" w:rsidRDefault="008B2A60">
          <w:pPr>
            <w:pStyle w:val="TOC1"/>
            <w:tabs>
              <w:tab w:val="right" w:leader="dot" w:pos="8296"/>
            </w:tabs>
            <w:rPr>
              <w:rFonts w:eastAsiaTheme="minorEastAsia"/>
              <w:noProof/>
              <w:lang w:val="en-GB" w:eastAsia="en-GB"/>
            </w:rPr>
          </w:pPr>
          <w:r>
            <w:fldChar w:fldCharType="begin"/>
          </w:r>
          <w:r w:rsidRPr="008B2A60">
            <w:rPr>
              <w:lang w:val="en-US"/>
            </w:rPr>
            <w:instrText xml:space="preserve"> TOC \o "1-3" \h \z \u </w:instrText>
          </w:r>
          <w:r>
            <w:fldChar w:fldCharType="separate"/>
          </w:r>
          <w:hyperlink w:anchor="_Toc158630553" w:history="1">
            <w:r w:rsidR="00F9251C" w:rsidRPr="00EA3D41">
              <w:rPr>
                <w:rStyle w:val="Hyperlink"/>
                <w:noProof/>
              </w:rPr>
              <w:t>Πίνακας Περιεχομένων</w:t>
            </w:r>
            <w:r w:rsidR="00F9251C">
              <w:rPr>
                <w:noProof/>
                <w:webHidden/>
              </w:rPr>
              <w:tab/>
            </w:r>
            <w:r w:rsidR="00F9251C">
              <w:rPr>
                <w:noProof/>
                <w:webHidden/>
              </w:rPr>
              <w:fldChar w:fldCharType="begin"/>
            </w:r>
            <w:r w:rsidR="00F9251C">
              <w:rPr>
                <w:noProof/>
                <w:webHidden/>
              </w:rPr>
              <w:instrText xml:space="preserve"> PAGEREF _Toc158630553 \h </w:instrText>
            </w:r>
            <w:r w:rsidR="00F9251C">
              <w:rPr>
                <w:noProof/>
                <w:webHidden/>
              </w:rPr>
            </w:r>
            <w:r w:rsidR="00F9251C">
              <w:rPr>
                <w:noProof/>
                <w:webHidden/>
              </w:rPr>
              <w:fldChar w:fldCharType="separate"/>
            </w:r>
            <w:r w:rsidR="00F9251C">
              <w:rPr>
                <w:noProof/>
                <w:webHidden/>
              </w:rPr>
              <w:t>3</w:t>
            </w:r>
            <w:r w:rsidR="00F9251C">
              <w:rPr>
                <w:noProof/>
                <w:webHidden/>
              </w:rPr>
              <w:fldChar w:fldCharType="end"/>
            </w:r>
          </w:hyperlink>
        </w:p>
        <w:p w14:paraId="6DA634EF" w14:textId="54545734" w:rsidR="00F9251C" w:rsidRDefault="00F9251C">
          <w:pPr>
            <w:pStyle w:val="TOC1"/>
            <w:tabs>
              <w:tab w:val="left" w:pos="440"/>
              <w:tab w:val="right" w:leader="dot" w:pos="8296"/>
            </w:tabs>
            <w:rPr>
              <w:rFonts w:eastAsiaTheme="minorEastAsia"/>
              <w:noProof/>
              <w:lang w:val="en-GB" w:eastAsia="en-GB"/>
            </w:rPr>
          </w:pPr>
          <w:hyperlink w:anchor="_Toc158630554" w:history="1">
            <w:r w:rsidRPr="00EA3D41">
              <w:rPr>
                <w:rStyle w:val="Hyperlink"/>
                <w:noProof/>
              </w:rPr>
              <w:t>1.</w:t>
            </w:r>
            <w:r>
              <w:rPr>
                <w:rFonts w:eastAsiaTheme="minorEastAsia"/>
                <w:noProof/>
                <w:lang w:val="en-GB" w:eastAsia="en-GB"/>
              </w:rPr>
              <w:tab/>
            </w:r>
            <w:r w:rsidRPr="00EA3D41">
              <w:rPr>
                <w:rStyle w:val="Hyperlink"/>
                <w:noProof/>
              </w:rPr>
              <w:t>Σκοπός</w:t>
            </w:r>
            <w:r>
              <w:rPr>
                <w:noProof/>
                <w:webHidden/>
              </w:rPr>
              <w:tab/>
            </w:r>
            <w:r>
              <w:rPr>
                <w:noProof/>
                <w:webHidden/>
              </w:rPr>
              <w:fldChar w:fldCharType="begin"/>
            </w:r>
            <w:r>
              <w:rPr>
                <w:noProof/>
                <w:webHidden/>
              </w:rPr>
              <w:instrText xml:space="preserve"> PAGEREF _Toc158630554 \h </w:instrText>
            </w:r>
            <w:r>
              <w:rPr>
                <w:noProof/>
                <w:webHidden/>
              </w:rPr>
            </w:r>
            <w:r>
              <w:rPr>
                <w:noProof/>
                <w:webHidden/>
              </w:rPr>
              <w:fldChar w:fldCharType="separate"/>
            </w:r>
            <w:r>
              <w:rPr>
                <w:noProof/>
                <w:webHidden/>
              </w:rPr>
              <w:t>4</w:t>
            </w:r>
            <w:r>
              <w:rPr>
                <w:noProof/>
                <w:webHidden/>
              </w:rPr>
              <w:fldChar w:fldCharType="end"/>
            </w:r>
          </w:hyperlink>
        </w:p>
        <w:p w14:paraId="1C49A6A5" w14:textId="79AA3EAE" w:rsidR="00F9251C" w:rsidRDefault="00F9251C">
          <w:pPr>
            <w:pStyle w:val="TOC1"/>
            <w:tabs>
              <w:tab w:val="left" w:pos="440"/>
              <w:tab w:val="right" w:leader="dot" w:pos="8296"/>
            </w:tabs>
            <w:rPr>
              <w:rFonts w:eastAsiaTheme="minorEastAsia"/>
              <w:noProof/>
              <w:lang w:val="en-GB" w:eastAsia="en-GB"/>
            </w:rPr>
          </w:pPr>
          <w:hyperlink w:anchor="_Toc158630555" w:history="1">
            <w:r w:rsidRPr="00EA3D41">
              <w:rPr>
                <w:rStyle w:val="Hyperlink"/>
                <w:noProof/>
              </w:rPr>
              <w:t>2.</w:t>
            </w:r>
            <w:r>
              <w:rPr>
                <w:rFonts w:eastAsiaTheme="minorEastAsia"/>
                <w:noProof/>
                <w:lang w:val="en-GB" w:eastAsia="en-GB"/>
              </w:rPr>
              <w:tab/>
            </w:r>
            <w:r w:rsidRPr="00EA3D41">
              <w:rPr>
                <w:rStyle w:val="Hyperlink"/>
                <w:noProof/>
              </w:rPr>
              <w:t>Ασφάλεια Πληροφοριακών Συστημάτων</w:t>
            </w:r>
            <w:r>
              <w:rPr>
                <w:noProof/>
                <w:webHidden/>
              </w:rPr>
              <w:tab/>
            </w:r>
            <w:r>
              <w:rPr>
                <w:noProof/>
                <w:webHidden/>
              </w:rPr>
              <w:fldChar w:fldCharType="begin"/>
            </w:r>
            <w:r>
              <w:rPr>
                <w:noProof/>
                <w:webHidden/>
              </w:rPr>
              <w:instrText xml:space="preserve"> PAGEREF _Toc158630555 \h </w:instrText>
            </w:r>
            <w:r>
              <w:rPr>
                <w:noProof/>
                <w:webHidden/>
              </w:rPr>
            </w:r>
            <w:r>
              <w:rPr>
                <w:noProof/>
                <w:webHidden/>
              </w:rPr>
              <w:fldChar w:fldCharType="separate"/>
            </w:r>
            <w:r>
              <w:rPr>
                <w:noProof/>
                <w:webHidden/>
              </w:rPr>
              <w:t>4</w:t>
            </w:r>
            <w:r>
              <w:rPr>
                <w:noProof/>
                <w:webHidden/>
              </w:rPr>
              <w:fldChar w:fldCharType="end"/>
            </w:r>
          </w:hyperlink>
        </w:p>
        <w:p w14:paraId="508AB81F" w14:textId="1FACC82F" w:rsidR="00F9251C" w:rsidRDefault="00F9251C">
          <w:pPr>
            <w:pStyle w:val="TOC1"/>
            <w:tabs>
              <w:tab w:val="left" w:pos="660"/>
              <w:tab w:val="right" w:leader="dot" w:pos="8296"/>
            </w:tabs>
            <w:rPr>
              <w:rFonts w:eastAsiaTheme="minorEastAsia"/>
              <w:noProof/>
              <w:lang w:val="en-GB" w:eastAsia="en-GB"/>
            </w:rPr>
          </w:pPr>
          <w:hyperlink w:anchor="_Toc158630556" w:history="1">
            <w:r w:rsidRPr="00EA3D41">
              <w:rPr>
                <w:rStyle w:val="Hyperlink"/>
                <w:noProof/>
              </w:rPr>
              <w:t>2.1.</w:t>
            </w:r>
            <w:r>
              <w:rPr>
                <w:rFonts w:eastAsiaTheme="minorEastAsia"/>
                <w:noProof/>
                <w:lang w:val="en-GB" w:eastAsia="en-GB"/>
              </w:rPr>
              <w:tab/>
            </w:r>
            <w:r w:rsidRPr="00EA3D41">
              <w:rPr>
                <w:rStyle w:val="Hyperlink"/>
                <w:noProof/>
              </w:rPr>
              <w:t>Γενικές Απαιτήσεις -Υποχρεώσεις</w:t>
            </w:r>
            <w:r>
              <w:rPr>
                <w:noProof/>
                <w:webHidden/>
              </w:rPr>
              <w:tab/>
            </w:r>
            <w:r>
              <w:rPr>
                <w:noProof/>
                <w:webHidden/>
              </w:rPr>
              <w:fldChar w:fldCharType="begin"/>
            </w:r>
            <w:r>
              <w:rPr>
                <w:noProof/>
                <w:webHidden/>
              </w:rPr>
              <w:instrText xml:space="preserve"> PAGEREF _Toc158630556 \h </w:instrText>
            </w:r>
            <w:r>
              <w:rPr>
                <w:noProof/>
                <w:webHidden/>
              </w:rPr>
            </w:r>
            <w:r>
              <w:rPr>
                <w:noProof/>
                <w:webHidden/>
              </w:rPr>
              <w:fldChar w:fldCharType="separate"/>
            </w:r>
            <w:r>
              <w:rPr>
                <w:noProof/>
                <w:webHidden/>
              </w:rPr>
              <w:t>4</w:t>
            </w:r>
            <w:r>
              <w:rPr>
                <w:noProof/>
                <w:webHidden/>
              </w:rPr>
              <w:fldChar w:fldCharType="end"/>
            </w:r>
          </w:hyperlink>
        </w:p>
        <w:p w14:paraId="74C64F3B" w14:textId="78F0DC39" w:rsidR="00F9251C" w:rsidRDefault="00F9251C">
          <w:pPr>
            <w:pStyle w:val="TOC1"/>
            <w:tabs>
              <w:tab w:val="left" w:pos="660"/>
              <w:tab w:val="right" w:leader="dot" w:pos="8296"/>
            </w:tabs>
            <w:rPr>
              <w:rFonts w:eastAsiaTheme="minorEastAsia"/>
              <w:noProof/>
              <w:lang w:val="en-GB" w:eastAsia="en-GB"/>
            </w:rPr>
          </w:pPr>
          <w:hyperlink w:anchor="_Toc158630557" w:history="1">
            <w:r w:rsidRPr="00EA3D41">
              <w:rPr>
                <w:rStyle w:val="Hyperlink"/>
                <w:noProof/>
              </w:rPr>
              <w:t>2.2.</w:t>
            </w:r>
            <w:r>
              <w:rPr>
                <w:rFonts w:eastAsiaTheme="minorEastAsia"/>
                <w:noProof/>
                <w:lang w:val="en-GB" w:eastAsia="en-GB"/>
              </w:rPr>
              <w:tab/>
            </w:r>
            <w:r w:rsidRPr="00EA3D41">
              <w:rPr>
                <w:rStyle w:val="Hyperlink"/>
                <w:noProof/>
              </w:rPr>
              <w:t>Κωδικοί Πρόσβασης</w:t>
            </w:r>
            <w:r>
              <w:rPr>
                <w:noProof/>
                <w:webHidden/>
              </w:rPr>
              <w:tab/>
            </w:r>
            <w:r>
              <w:rPr>
                <w:noProof/>
                <w:webHidden/>
              </w:rPr>
              <w:fldChar w:fldCharType="begin"/>
            </w:r>
            <w:r>
              <w:rPr>
                <w:noProof/>
                <w:webHidden/>
              </w:rPr>
              <w:instrText xml:space="preserve"> PAGEREF _Toc158630557 \h </w:instrText>
            </w:r>
            <w:r>
              <w:rPr>
                <w:noProof/>
                <w:webHidden/>
              </w:rPr>
            </w:r>
            <w:r>
              <w:rPr>
                <w:noProof/>
                <w:webHidden/>
              </w:rPr>
              <w:fldChar w:fldCharType="separate"/>
            </w:r>
            <w:r>
              <w:rPr>
                <w:noProof/>
                <w:webHidden/>
              </w:rPr>
              <w:t>5</w:t>
            </w:r>
            <w:r>
              <w:rPr>
                <w:noProof/>
                <w:webHidden/>
              </w:rPr>
              <w:fldChar w:fldCharType="end"/>
            </w:r>
          </w:hyperlink>
        </w:p>
        <w:p w14:paraId="76DA7FB1" w14:textId="5FAE9D70" w:rsidR="00F9251C" w:rsidRDefault="00F9251C">
          <w:pPr>
            <w:pStyle w:val="TOC1"/>
            <w:tabs>
              <w:tab w:val="left" w:pos="660"/>
              <w:tab w:val="right" w:leader="dot" w:pos="8296"/>
            </w:tabs>
            <w:rPr>
              <w:rFonts w:eastAsiaTheme="minorEastAsia"/>
              <w:noProof/>
              <w:lang w:val="en-GB" w:eastAsia="en-GB"/>
            </w:rPr>
          </w:pPr>
          <w:hyperlink w:anchor="_Toc158630558" w:history="1">
            <w:r w:rsidRPr="00EA3D41">
              <w:rPr>
                <w:rStyle w:val="Hyperlink"/>
                <w:noProof/>
              </w:rPr>
              <w:t>2.3.</w:t>
            </w:r>
            <w:r>
              <w:rPr>
                <w:rFonts w:eastAsiaTheme="minorEastAsia"/>
                <w:noProof/>
                <w:lang w:val="en-GB" w:eastAsia="en-GB"/>
              </w:rPr>
              <w:tab/>
            </w:r>
            <w:r w:rsidRPr="00EA3D41">
              <w:rPr>
                <w:rStyle w:val="Hyperlink"/>
                <w:noProof/>
              </w:rPr>
              <w:t>Ηλεκτρονικό Ταχυδρομείο</w:t>
            </w:r>
            <w:r>
              <w:rPr>
                <w:noProof/>
                <w:webHidden/>
              </w:rPr>
              <w:tab/>
            </w:r>
            <w:r>
              <w:rPr>
                <w:noProof/>
                <w:webHidden/>
              </w:rPr>
              <w:fldChar w:fldCharType="begin"/>
            </w:r>
            <w:r>
              <w:rPr>
                <w:noProof/>
                <w:webHidden/>
              </w:rPr>
              <w:instrText xml:space="preserve"> PAGEREF _Toc158630558 \h </w:instrText>
            </w:r>
            <w:r>
              <w:rPr>
                <w:noProof/>
                <w:webHidden/>
              </w:rPr>
            </w:r>
            <w:r>
              <w:rPr>
                <w:noProof/>
                <w:webHidden/>
              </w:rPr>
              <w:fldChar w:fldCharType="separate"/>
            </w:r>
            <w:r>
              <w:rPr>
                <w:noProof/>
                <w:webHidden/>
              </w:rPr>
              <w:t>6</w:t>
            </w:r>
            <w:r>
              <w:rPr>
                <w:noProof/>
                <w:webHidden/>
              </w:rPr>
              <w:fldChar w:fldCharType="end"/>
            </w:r>
          </w:hyperlink>
        </w:p>
        <w:p w14:paraId="3761B3D8" w14:textId="6DACD588" w:rsidR="00F9251C" w:rsidRDefault="00F9251C">
          <w:pPr>
            <w:pStyle w:val="TOC1"/>
            <w:tabs>
              <w:tab w:val="left" w:pos="660"/>
              <w:tab w:val="right" w:leader="dot" w:pos="8296"/>
            </w:tabs>
            <w:rPr>
              <w:rFonts w:eastAsiaTheme="minorEastAsia"/>
              <w:noProof/>
              <w:lang w:val="en-GB" w:eastAsia="en-GB"/>
            </w:rPr>
          </w:pPr>
          <w:hyperlink w:anchor="_Toc158630559" w:history="1">
            <w:r w:rsidRPr="00EA3D41">
              <w:rPr>
                <w:rStyle w:val="Hyperlink"/>
                <w:noProof/>
              </w:rPr>
              <w:t>2.4.</w:t>
            </w:r>
            <w:r>
              <w:rPr>
                <w:rFonts w:eastAsiaTheme="minorEastAsia"/>
                <w:noProof/>
                <w:lang w:val="en-GB" w:eastAsia="en-GB"/>
              </w:rPr>
              <w:tab/>
            </w:r>
            <w:r w:rsidRPr="00EA3D41">
              <w:rPr>
                <w:rStyle w:val="Hyperlink"/>
                <w:noProof/>
              </w:rPr>
              <w:t>Χρήση του διαδικτύου</w:t>
            </w:r>
            <w:r>
              <w:rPr>
                <w:noProof/>
                <w:webHidden/>
              </w:rPr>
              <w:tab/>
            </w:r>
            <w:r>
              <w:rPr>
                <w:noProof/>
                <w:webHidden/>
              </w:rPr>
              <w:fldChar w:fldCharType="begin"/>
            </w:r>
            <w:r>
              <w:rPr>
                <w:noProof/>
                <w:webHidden/>
              </w:rPr>
              <w:instrText xml:space="preserve"> PAGEREF _Toc158630559 \h </w:instrText>
            </w:r>
            <w:r>
              <w:rPr>
                <w:noProof/>
                <w:webHidden/>
              </w:rPr>
            </w:r>
            <w:r>
              <w:rPr>
                <w:noProof/>
                <w:webHidden/>
              </w:rPr>
              <w:fldChar w:fldCharType="separate"/>
            </w:r>
            <w:r>
              <w:rPr>
                <w:noProof/>
                <w:webHidden/>
              </w:rPr>
              <w:t>7</w:t>
            </w:r>
            <w:r>
              <w:rPr>
                <w:noProof/>
                <w:webHidden/>
              </w:rPr>
              <w:fldChar w:fldCharType="end"/>
            </w:r>
          </w:hyperlink>
        </w:p>
        <w:p w14:paraId="3A3D39C4" w14:textId="6335E47D" w:rsidR="00F9251C" w:rsidRDefault="00F9251C">
          <w:pPr>
            <w:pStyle w:val="TOC1"/>
            <w:tabs>
              <w:tab w:val="left" w:pos="660"/>
              <w:tab w:val="right" w:leader="dot" w:pos="8296"/>
            </w:tabs>
            <w:rPr>
              <w:rFonts w:eastAsiaTheme="minorEastAsia"/>
              <w:noProof/>
              <w:lang w:val="en-GB" w:eastAsia="en-GB"/>
            </w:rPr>
          </w:pPr>
          <w:hyperlink w:anchor="_Toc158630560" w:history="1">
            <w:r w:rsidRPr="00EA3D41">
              <w:rPr>
                <w:rStyle w:val="Hyperlink"/>
                <w:noProof/>
              </w:rPr>
              <w:t>2.5.</w:t>
            </w:r>
            <w:r>
              <w:rPr>
                <w:rFonts w:eastAsiaTheme="minorEastAsia"/>
                <w:noProof/>
                <w:lang w:val="en-GB" w:eastAsia="en-GB"/>
              </w:rPr>
              <w:tab/>
            </w:r>
            <w:r w:rsidRPr="00EA3D41">
              <w:rPr>
                <w:rStyle w:val="Hyperlink"/>
                <w:noProof/>
              </w:rPr>
              <w:t>Προστασία από κακόβουλα λογισμικά</w:t>
            </w:r>
            <w:r>
              <w:rPr>
                <w:noProof/>
                <w:webHidden/>
              </w:rPr>
              <w:tab/>
            </w:r>
            <w:r>
              <w:rPr>
                <w:noProof/>
                <w:webHidden/>
              </w:rPr>
              <w:fldChar w:fldCharType="begin"/>
            </w:r>
            <w:r>
              <w:rPr>
                <w:noProof/>
                <w:webHidden/>
              </w:rPr>
              <w:instrText xml:space="preserve"> PAGEREF _Toc158630560 \h </w:instrText>
            </w:r>
            <w:r>
              <w:rPr>
                <w:noProof/>
                <w:webHidden/>
              </w:rPr>
            </w:r>
            <w:r>
              <w:rPr>
                <w:noProof/>
                <w:webHidden/>
              </w:rPr>
              <w:fldChar w:fldCharType="separate"/>
            </w:r>
            <w:r>
              <w:rPr>
                <w:noProof/>
                <w:webHidden/>
              </w:rPr>
              <w:t>8</w:t>
            </w:r>
            <w:r>
              <w:rPr>
                <w:noProof/>
                <w:webHidden/>
              </w:rPr>
              <w:fldChar w:fldCharType="end"/>
            </w:r>
          </w:hyperlink>
        </w:p>
        <w:p w14:paraId="59DDD4F1" w14:textId="2DB6739C" w:rsidR="00F9251C" w:rsidRDefault="00F9251C">
          <w:pPr>
            <w:pStyle w:val="TOC1"/>
            <w:tabs>
              <w:tab w:val="left" w:pos="660"/>
              <w:tab w:val="right" w:leader="dot" w:pos="8296"/>
            </w:tabs>
            <w:rPr>
              <w:rFonts w:eastAsiaTheme="minorEastAsia"/>
              <w:noProof/>
              <w:lang w:val="en-GB" w:eastAsia="en-GB"/>
            </w:rPr>
          </w:pPr>
          <w:hyperlink w:anchor="_Toc158630561" w:history="1">
            <w:r w:rsidRPr="00EA3D41">
              <w:rPr>
                <w:rStyle w:val="Hyperlink"/>
                <w:noProof/>
              </w:rPr>
              <w:t>2.6.</w:t>
            </w:r>
            <w:r>
              <w:rPr>
                <w:rFonts w:eastAsiaTheme="minorEastAsia"/>
                <w:noProof/>
                <w:lang w:val="en-GB" w:eastAsia="en-GB"/>
              </w:rPr>
              <w:tab/>
            </w:r>
            <w:r w:rsidRPr="00EA3D41">
              <w:rPr>
                <w:rStyle w:val="Hyperlink"/>
                <w:noProof/>
              </w:rPr>
              <w:t>Ασφάλεια Δικτύου</w:t>
            </w:r>
            <w:r>
              <w:rPr>
                <w:noProof/>
                <w:webHidden/>
              </w:rPr>
              <w:tab/>
            </w:r>
            <w:r>
              <w:rPr>
                <w:noProof/>
                <w:webHidden/>
              </w:rPr>
              <w:fldChar w:fldCharType="begin"/>
            </w:r>
            <w:r>
              <w:rPr>
                <w:noProof/>
                <w:webHidden/>
              </w:rPr>
              <w:instrText xml:space="preserve"> PAGEREF _Toc158630561 \h </w:instrText>
            </w:r>
            <w:r>
              <w:rPr>
                <w:noProof/>
                <w:webHidden/>
              </w:rPr>
            </w:r>
            <w:r>
              <w:rPr>
                <w:noProof/>
                <w:webHidden/>
              </w:rPr>
              <w:fldChar w:fldCharType="separate"/>
            </w:r>
            <w:r>
              <w:rPr>
                <w:noProof/>
                <w:webHidden/>
              </w:rPr>
              <w:t>8</w:t>
            </w:r>
            <w:r>
              <w:rPr>
                <w:noProof/>
                <w:webHidden/>
              </w:rPr>
              <w:fldChar w:fldCharType="end"/>
            </w:r>
          </w:hyperlink>
        </w:p>
        <w:p w14:paraId="2E3EF8FE" w14:textId="06796809" w:rsidR="00F9251C" w:rsidRDefault="00F9251C">
          <w:pPr>
            <w:pStyle w:val="TOC1"/>
            <w:tabs>
              <w:tab w:val="left" w:pos="660"/>
              <w:tab w:val="right" w:leader="dot" w:pos="8296"/>
            </w:tabs>
            <w:rPr>
              <w:rFonts w:eastAsiaTheme="minorEastAsia"/>
              <w:noProof/>
              <w:lang w:val="en-GB" w:eastAsia="en-GB"/>
            </w:rPr>
          </w:pPr>
          <w:hyperlink w:anchor="_Toc158630562" w:history="1">
            <w:r w:rsidRPr="00EA3D41">
              <w:rPr>
                <w:rStyle w:val="Hyperlink"/>
                <w:noProof/>
              </w:rPr>
              <w:t>2.7.</w:t>
            </w:r>
            <w:r>
              <w:rPr>
                <w:rFonts w:eastAsiaTheme="minorEastAsia"/>
                <w:noProof/>
                <w:lang w:val="en-GB" w:eastAsia="en-GB"/>
              </w:rPr>
              <w:tab/>
            </w:r>
            <w:r w:rsidRPr="00EA3D41">
              <w:rPr>
                <w:rStyle w:val="Hyperlink"/>
                <w:noProof/>
              </w:rPr>
              <w:t>Κινητά Συστήματα Πληροφορικής</w:t>
            </w:r>
            <w:r>
              <w:rPr>
                <w:noProof/>
                <w:webHidden/>
              </w:rPr>
              <w:tab/>
            </w:r>
            <w:r>
              <w:rPr>
                <w:noProof/>
                <w:webHidden/>
              </w:rPr>
              <w:fldChar w:fldCharType="begin"/>
            </w:r>
            <w:r>
              <w:rPr>
                <w:noProof/>
                <w:webHidden/>
              </w:rPr>
              <w:instrText xml:space="preserve"> PAGEREF _Toc158630562 \h </w:instrText>
            </w:r>
            <w:r>
              <w:rPr>
                <w:noProof/>
                <w:webHidden/>
              </w:rPr>
            </w:r>
            <w:r>
              <w:rPr>
                <w:noProof/>
                <w:webHidden/>
              </w:rPr>
              <w:fldChar w:fldCharType="separate"/>
            </w:r>
            <w:r>
              <w:rPr>
                <w:noProof/>
                <w:webHidden/>
              </w:rPr>
              <w:t>8</w:t>
            </w:r>
            <w:r>
              <w:rPr>
                <w:noProof/>
                <w:webHidden/>
              </w:rPr>
              <w:fldChar w:fldCharType="end"/>
            </w:r>
          </w:hyperlink>
        </w:p>
        <w:p w14:paraId="40E30123" w14:textId="30BF251B" w:rsidR="00F9251C" w:rsidRDefault="00F9251C">
          <w:pPr>
            <w:pStyle w:val="TOC1"/>
            <w:tabs>
              <w:tab w:val="left" w:pos="660"/>
              <w:tab w:val="right" w:leader="dot" w:pos="8296"/>
            </w:tabs>
            <w:rPr>
              <w:rFonts w:eastAsiaTheme="minorEastAsia"/>
              <w:noProof/>
              <w:lang w:val="en-GB" w:eastAsia="en-GB"/>
            </w:rPr>
          </w:pPr>
          <w:hyperlink w:anchor="_Toc158630563" w:history="1">
            <w:r w:rsidRPr="00EA3D41">
              <w:rPr>
                <w:rStyle w:val="Hyperlink"/>
                <w:noProof/>
              </w:rPr>
              <w:t>2.8.</w:t>
            </w:r>
            <w:r>
              <w:rPr>
                <w:rFonts w:eastAsiaTheme="minorEastAsia"/>
                <w:noProof/>
                <w:lang w:val="en-GB" w:eastAsia="en-GB"/>
              </w:rPr>
              <w:tab/>
            </w:r>
            <w:r w:rsidRPr="00EA3D41">
              <w:rPr>
                <w:rStyle w:val="Hyperlink"/>
                <w:noProof/>
              </w:rPr>
              <w:t>Εργασία εξ ’αποστάσεως</w:t>
            </w:r>
            <w:r>
              <w:rPr>
                <w:noProof/>
                <w:webHidden/>
              </w:rPr>
              <w:tab/>
            </w:r>
            <w:r>
              <w:rPr>
                <w:noProof/>
                <w:webHidden/>
              </w:rPr>
              <w:fldChar w:fldCharType="begin"/>
            </w:r>
            <w:r>
              <w:rPr>
                <w:noProof/>
                <w:webHidden/>
              </w:rPr>
              <w:instrText xml:space="preserve"> PAGEREF _Toc158630563 \h </w:instrText>
            </w:r>
            <w:r>
              <w:rPr>
                <w:noProof/>
                <w:webHidden/>
              </w:rPr>
            </w:r>
            <w:r>
              <w:rPr>
                <w:noProof/>
                <w:webHidden/>
              </w:rPr>
              <w:fldChar w:fldCharType="separate"/>
            </w:r>
            <w:r>
              <w:rPr>
                <w:noProof/>
                <w:webHidden/>
              </w:rPr>
              <w:t>9</w:t>
            </w:r>
            <w:r>
              <w:rPr>
                <w:noProof/>
                <w:webHidden/>
              </w:rPr>
              <w:fldChar w:fldCharType="end"/>
            </w:r>
          </w:hyperlink>
        </w:p>
        <w:p w14:paraId="5FAF85E3" w14:textId="4996E230" w:rsidR="00F9251C" w:rsidRDefault="00F9251C">
          <w:pPr>
            <w:pStyle w:val="TOC1"/>
            <w:tabs>
              <w:tab w:val="left" w:pos="440"/>
              <w:tab w:val="right" w:leader="dot" w:pos="8296"/>
            </w:tabs>
            <w:rPr>
              <w:rFonts w:eastAsiaTheme="minorEastAsia"/>
              <w:noProof/>
              <w:lang w:val="en-GB" w:eastAsia="en-GB"/>
            </w:rPr>
          </w:pPr>
          <w:hyperlink w:anchor="_Toc158630564" w:history="1">
            <w:r w:rsidRPr="00EA3D41">
              <w:rPr>
                <w:rStyle w:val="Hyperlink"/>
                <w:noProof/>
              </w:rPr>
              <w:t>3.</w:t>
            </w:r>
            <w:r>
              <w:rPr>
                <w:rFonts w:eastAsiaTheme="minorEastAsia"/>
                <w:noProof/>
                <w:lang w:val="en-GB" w:eastAsia="en-GB"/>
              </w:rPr>
              <w:tab/>
            </w:r>
            <w:r w:rsidRPr="00EA3D41">
              <w:rPr>
                <w:rStyle w:val="Hyperlink"/>
                <w:noProof/>
              </w:rPr>
              <w:t>Αποσπώμενα Μέσα Φύλαξης Δεδομένων</w:t>
            </w:r>
            <w:r>
              <w:rPr>
                <w:noProof/>
                <w:webHidden/>
              </w:rPr>
              <w:tab/>
            </w:r>
            <w:r>
              <w:rPr>
                <w:noProof/>
                <w:webHidden/>
              </w:rPr>
              <w:fldChar w:fldCharType="begin"/>
            </w:r>
            <w:r>
              <w:rPr>
                <w:noProof/>
                <w:webHidden/>
              </w:rPr>
              <w:instrText xml:space="preserve"> PAGEREF _Toc158630564 \h </w:instrText>
            </w:r>
            <w:r>
              <w:rPr>
                <w:noProof/>
                <w:webHidden/>
              </w:rPr>
            </w:r>
            <w:r>
              <w:rPr>
                <w:noProof/>
                <w:webHidden/>
              </w:rPr>
              <w:fldChar w:fldCharType="separate"/>
            </w:r>
            <w:r>
              <w:rPr>
                <w:noProof/>
                <w:webHidden/>
              </w:rPr>
              <w:t>9</w:t>
            </w:r>
            <w:r>
              <w:rPr>
                <w:noProof/>
                <w:webHidden/>
              </w:rPr>
              <w:fldChar w:fldCharType="end"/>
            </w:r>
          </w:hyperlink>
        </w:p>
        <w:p w14:paraId="183EB462" w14:textId="0443BD7A" w:rsidR="00BE0DFB" w:rsidRDefault="008B2A60">
          <w:pPr>
            <w:rPr>
              <w:b/>
              <w:bCs/>
              <w:noProof/>
            </w:rPr>
          </w:pPr>
          <w:r>
            <w:rPr>
              <w:b/>
              <w:bCs/>
              <w:noProof/>
            </w:rPr>
            <w:fldChar w:fldCharType="end"/>
          </w:r>
        </w:p>
      </w:sdtContent>
    </w:sdt>
    <w:p w14:paraId="74F50E51" w14:textId="77777777" w:rsidR="00973ABA" w:rsidRDefault="00973ABA">
      <w:pPr>
        <w:rPr>
          <w:lang w:val="en-US"/>
        </w:rPr>
        <w:sectPr w:rsidR="00973ABA" w:rsidSect="008C45E1">
          <w:pgSz w:w="11906" w:h="16838"/>
          <w:pgMar w:top="1440" w:right="1800" w:bottom="1440" w:left="1800" w:header="708" w:footer="708" w:gutter="0"/>
          <w:cols w:space="708"/>
          <w:docGrid w:linePitch="360"/>
        </w:sectPr>
      </w:pPr>
      <w:bookmarkStart w:id="1" w:name="_GoBack"/>
      <w:bookmarkEnd w:id="1"/>
    </w:p>
    <w:p w14:paraId="1E08738F" w14:textId="376F3472" w:rsidR="006F59B7" w:rsidRPr="009C6457" w:rsidRDefault="006F59B7" w:rsidP="0009295F">
      <w:pPr>
        <w:pStyle w:val="Heading1"/>
        <w:numPr>
          <w:ilvl w:val="0"/>
          <w:numId w:val="31"/>
        </w:numPr>
      </w:pPr>
      <w:bookmarkStart w:id="2" w:name="_Toc90303546"/>
      <w:bookmarkStart w:id="3" w:name="_Toc141544425"/>
      <w:bookmarkStart w:id="4" w:name="_Toc158630554"/>
      <w:r w:rsidRPr="009C6457">
        <w:lastRenderedPageBreak/>
        <w:t>Σκοπός</w:t>
      </w:r>
      <w:bookmarkEnd w:id="2"/>
      <w:bookmarkEnd w:id="3"/>
      <w:bookmarkEnd w:id="4"/>
    </w:p>
    <w:p w14:paraId="34961180" w14:textId="672FB48B" w:rsidR="00A552BA" w:rsidRDefault="00A552BA" w:rsidP="00951F69">
      <w:pPr>
        <w:spacing w:after="120"/>
        <w:jc w:val="both"/>
      </w:pPr>
      <w:r w:rsidRPr="00A552BA">
        <w:t xml:space="preserve">Το έγγραφο αυτό καθορίζει την Πολιτική Αποδεκτής Χρήσης του </w:t>
      </w:r>
      <w:r w:rsidR="00995ECB">
        <w:rPr>
          <w:color w:val="C00000"/>
        </w:rPr>
        <w:t>[Όνομα Οργανισμού]</w:t>
      </w:r>
      <w:r w:rsidRPr="00A552BA">
        <w:t xml:space="preserve"> σε σχέση με την πρόσβαση στις πληροφορίες και στα συστήματα πληροφοριών του. Συγκεκριμένα:</w:t>
      </w:r>
    </w:p>
    <w:p w14:paraId="09CF712E" w14:textId="78A3829C" w:rsidR="00DD1BD7" w:rsidRDefault="00DD1BD7" w:rsidP="00951F69">
      <w:pPr>
        <w:pStyle w:val="ListParagraph"/>
        <w:jc w:val="both"/>
        <w:rPr>
          <w:color w:val="C00000"/>
        </w:rPr>
      </w:pPr>
      <w:r w:rsidRPr="00DD1BD7">
        <w:t xml:space="preserve">Υπολογιστές, φορητοί υπολογιστές και φορητές συσκευές που ανήκουν </w:t>
      </w:r>
      <w:r>
        <w:t>στο</w:t>
      </w:r>
      <w:r w:rsidRPr="00DD1BD7">
        <w:t xml:space="preserve"> </w:t>
      </w:r>
      <w:r>
        <w:rPr>
          <w:color w:val="C00000"/>
        </w:rPr>
        <w:t>[Όνομα Οργανισμού]</w:t>
      </w:r>
    </w:p>
    <w:p w14:paraId="4585101F" w14:textId="5931F5B8" w:rsidR="00DD1BD7" w:rsidRPr="007D3D29" w:rsidRDefault="00DD1BD7" w:rsidP="00951F69">
      <w:pPr>
        <w:pStyle w:val="ListParagraph"/>
        <w:jc w:val="both"/>
        <w:rPr>
          <w:color w:val="C00000"/>
        </w:rPr>
      </w:pPr>
      <w:r w:rsidRPr="00DD1BD7">
        <w:t xml:space="preserve">Λογαριασμοί ηλεκτρονικού ταχυδρομείου που εκδίδονται από </w:t>
      </w:r>
      <w:r>
        <w:t>το</w:t>
      </w:r>
      <w:r w:rsidRPr="00DD1BD7">
        <w:t xml:space="preserve"> </w:t>
      </w:r>
      <w:r>
        <w:rPr>
          <w:color w:val="C00000"/>
        </w:rPr>
        <w:t>[Όνομα Οργανισμού]</w:t>
      </w:r>
      <w:r w:rsidR="007D3D29" w:rsidRPr="00F47ECF">
        <w:rPr>
          <w:color w:val="C00000"/>
        </w:rPr>
        <w:t xml:space="preserve"> </w:t>
      </w:r>
      <w:r w:rsidR="007D3D29">
        <w:rPr>
          <w:color w:val="C00000"/>
        </w:rPr>
        <w:t>και πρόσβαση στην εταιρική ηλεκτρονική αλληλογραφία.</w:t>
      </w:r>
    </w:p>
    <w:p w14:paraId="51F05537" w14:textId="77777777" w:rsidR="00DD1BD7" w:rsidRDefault="00DD1BD7" w:rsidP="00951F69">
      <w:pPr>
        <w:pStyle w:val="ListParagraph"/>
        <w:jc w:val="both"/>
        <w:rPr>
          <w:color w:val="C00000"/>
        </w:rPr>
      </w:pPr>
      <w:r>
        <w:t>Το εσωτερικό δίκτυο του το</w:t>
      </w:r>
      <w:r w:rsidRPr="00DD1BD7">
        <w:t xml:space="preserve"> </w:t>
      </w:r>
      <w:r>
        <w:rPr>
          <w:color w:val="C00000"/>
        </w:rPr>
        <w:t>[Όνομα Οργανισμού]</w:t>
      </w:r>
    </w:p>
    <w:p w14:paraId="4DEEA8F4" w14:textId="62399656" w:rsidR="00DD1BD7" w:rsidRPr="00DD1BD7" w:rsidRDefault="00DD1BD7" w:rsidP="00951F69">
      <w:pPr>
        <w:pStyle w:val="ListParagraph"/>
        <w:jc w:val="both"/>
      </w:pPr>
      <w:r>
        <w:t>Πρόσβαση στο διαδίκτυο</w:t>
      </w:r>
    </w:p>
    <w:p w14:paraId="57D4824A" w14:textId="69C358EF" w:rsidR="00DD1BD7" w:rsidRDefault="00DD1BD7" w:rsidP="00951F69">
      <w:pPr>
        <w:pStyle w:val="ListParagraph"/>
        <w:jc w:val="both"/>
        <w:rPr>
          <w:color w:val="C00000"/>
        </w:rPr>
      </w:pPr>
      <w:r w:rsidRPr="00DD1BD7">
        <w:t xml:space="preserve">Λογισμικό και εφαρμογές που παρέχονται από </w:t>
      </w:r>
      <w:r>
        <w:t>το</w:t>
      </w:r>
      <w:r w:rsidRPr="00DD1BD7">
        <w:t xml:space="preserve"> </w:t>
      </w:r>
      <w:r>
        <w:rPr>
          <w:color w:val="C00000"/>
        </w:rPr>
        <w:t>[Όνομα Οργανισμού]</w:t>
      </w:r>
    </w:p>
    <w:p w14:paraId="41EC2637" w14:textId="674B420E" w:rsidR="009F285E" w:rsidRDefault="009F285E" w:rsidP="00951F69">
      <w:pPr>
        <w:pStyle w:val="ListParagraph"/>
        <w:jc w:val="both"/>
      </w:pPr>
    </w:p>
    <w:p w14:paraId="1E425B6F" w14:textId="0E97ECC9" w:rsidR="00A552BA" w:rsidRPr="00A552BA" w:rsidRDefault="00A552BA" w:rsidP="00951F69">
      <w:pPr>
        <w:jc w:val="both"/>
      </w:pPr>
      <w:r w:rsidRPr="00A552BA">
        <w:t xml:space="preserve">Ο </w:t>
      </w:r>
      <w:r w:rsidR="00995ECB">
        <w:rPr>
          <w:color w:val="C00000"/>
        </w:rPr>
        <w:t>[Όνομα Οργανισμού]</w:t>
      </w:r>
      <w:r w:rsidRPr="00A552BA">
        <w:t xml:space="preserve"> έχει ως στόχο τη διεξαγωγή δραστηριοτήτων με επαγγελματικότητα, εφαρμόζοντας υψηλές προδιαγραφές για την παροχή υπηρεσιών.</w:t>
      </w:r>
    </w:p>
    <w:p w14:paraId="72BA7AFA" w14:textId="77777777" w:rsidR="00A552BA" w:rsidRPr="00A552BA" w:rsidRDefault="00A552BA" w:rsidP="00951F69">
      <w:pPr>
        <w:jc w:val="both"/>
      </w:pPr>
      <w:r w:rsidRPr="00A552BA">
        <w:t>Συνεπώς, όλο το προσωπικό είναι απαραίτητο να λαμβάνει τα αναγκαία μέτρα για τη διασφάλιση της ακεραιότητας των πληροφοριών και των πληροφοριακών συστημάτων με τα δεδομένα τους, και να ακολουθήσει τις διαδικασίες και τις οδηγίες που περιγράφονται πιο κάτω, για τη διατήρηση της ασφάλειας και της νομιμότητας.</w:t>
      </w:r>
    </w:p>
    <w:p w14:paraId="770CB7DC" w14:textId="63A89BC0" w:rsidR="00A552BA" w:rsidRPr="00A552BA" w:rsidRDefault="00A552BA" w:rsidP="00951F69">
      <w:pPr>
        <w:jc w:val="both"/>
      </w:pPr>
      <w:r w:rsidRPr="00A552BA">
        <w:t>Αυτή η πολιτική ισχύει για όλες τις πληροφορίες και τα πληροφοριακά συστήματα του Οργανισμού, συμπεριλαμβανομένου του εξοπλισμού που χρησιμοποιείται για την εξ’αποστάσεως εργασία καθώς και του υλικού που προέρχεται από τα συστήματα πληροφορικής.</w:t>
      </w:r>
    </w:p>
    <w:p w14:paraId="403BD3DA" w14:textId="0C6B0376" w:rsidR="00A552BA" w:rsidRDefault="00A552BA" w:rsidP="00951F69">
      <w:pPr>
        <w:jc w:val="both"/>
      </w:pPr>
      <w:r w:rsidRPr="00A552BA">
        <w:t>Η μη συμμόρφωση με την Πολιτική Αποδεκτής Χρήσης και τις οδηγίες που περιγράφονται στον παρόν έγγραφο, ή η κατάχρηση των συστημάτων του Οργανισμού αποτελεί σοβαρό πειθαρχικό παράπτωμα το οποίο μπορεί να επιφέρει απόλυση με ή χωρίς προειδοποίηση, ανάλογα με τη σοβαρότητα του γεγονότος.</w:t>
      </w:r>
    </w:p>
    <w:p w14:paraId="00708D21" w14:textId="77777777" w:rsidR="00951F69" w:rsidRPr="00A552BA" w:rsidRDefault="00951F69" w:rsidP="00951F69">
      <w:pPr>
        <w:jc w:val="both"/>
      </w:pPr>
    </w:p>
    <w:p w14:paraId="4E99021E" w14:textId="10260D8B" w:rsidR="000E6A7B" w:rsidRDefault="00A552BA" w:rsidP="0009295F">
      <w:pPr>
        <w:pStyle w:val="Heading1"/>
        <w:numPr>
          <w:ilvl w:val="0"/>
          <w:numId w:val="31"/>
        </w:numPr>
      </w:pPr>
      <w:bookmarkStart w:id="5" w:name="_Toc34381180"/>
      <w:bookmarkStart w:id="6" w:name="_Toc34381608"/>
      <w:bookmarkStart w:id="7" w:name="_Toc34382072"/>
      <w:bookmarkStart w:id="8" w:name="_Toc158630555"/>
      <w:bookmarkEnd w:id="5"/>
      <w:bookmarkEnd w:id="6"/>
      <w:bookmarkEnd w:id="7"/>
      <w:r>
        <w:t>Ασφάλεια Πληροφοριακών Συστημάτων</w:t>
      </w:r>
      <w:bookmarkEnd w:id="8"/>
    </w:p>
    <w:p w14:paraId="60AF0131" w14:textId="074E1738" w:rsidR="00DB7A8E" w:rsidRPr="00951F69" w:rsidRDefault="004155D2" w:rsidP="0009295F">
      <w:pPr>
        <w:pStyle w:val="Heading1"/>
      </w:pPr>
      <w:bookmarkStart w:id="9" w:name="_Toc158630556"/>
      <w:r w:rsidRPr="00951F69">
        <w:t xml:space="preserve">Γενικές </w:t>
      </w:r>
      <w:r w:rsidR="00D61574" w:rsidRPr="00951F69">
        <w:t>Απαιτήσεις -Υποχρεώσεις</w:t>
      </w:r>
      <w:bookmarkEnd w:id="9"/>
      <w:r w:rsidR="00A02FBD" w:rsidRPr="00951F69">
        <w:t xml:space="preserve"> </w:t>
      </w:r>
    </w:p>
    <w:p w14:paraId="300BDB43" w14:textId="7EE8785C" w:rsidR="004155D2" w:rsidRDefault="004155D2" w:rsidP="00951F69">
      <w:pPr>
        <w:pStyle w:val="CommentText"/>
        <w:spacing w:after="120"/>
        <w:jc w:val="both"/>
        <w:rPr>
          <w:rFonts w:asciiTheme="minorHAnsi" w:eastAsiaTheme="minorHAnsi" w:hAnsiTheme="minorHAnsi" w:cstheme="minorBidi"/>
          <w:sz w:val="22"/>
          <w:szCs w:val="22"/>
        </w:rPr>
      </w:pPr>
      <w:r w:rsidRPr="00F47ECF">
        <w:rPr>
          <w:rFonts w:asciiTheme="minorHAnsi" w:eastAsiaTheme="minorHAnsi" w:hAnsiTheme="minorHAnsi" w:cstheme="minorBidi"/>
          <w:sz w:val="22"/>
          <w:szCs w:val="22"/>
        </w:rPr>
        <w:t xml:space="preserve">Μη εξουσιοδοτημένη πρόσβαση: </w:t>
      </w:r>
      <w:r>
        <w:rPr>
          <w:rFonts w:asciiTheme="minorHAnsi" w:eastAsiaTheme="minorHAnsi" w:hAnsiTheme="minorHAnsi" w:cstheme="minorBidi"/>
          <w:sz w:val="22"/>
          <w:szCs w:val="22"/>
        </w:rPr>
        <w:t>Α</w:t>
      </w:r>
      <w:r w:rsidRPr="00F47ECF">
        <w:rPr>
          <w:rFonts w:asciiTheme="minorHAnsi" w:eastAsiaTheme="minorHAnsi" w:hAnsiTheme="minorHAnsi" w:cstheme="minorBidi"/>
          <w:sz w:val="22"/>
          <w:szCs w:val="22"/>
        </w:rPr>
        <w:t>π</w:t>
      </w:r>
      <w:r w:rsidRPr="004155D2">
        <w:rPr>
          <w:rFonts w:asciiTheme="minorHAnsi" w:eastAsiaTheme="minorHAnsi" w:hAnsiTheme="minorHAnsi" w:cstheme="minorBidi"/>
          <w:sz w:val="22"/>
          <w:szCs w:val="22"/>
        </w:rPr>
        <w:t xml:space="preserve">αγορεύεται </w:t>
      </w:r>
      <w:r>
        <w:rPr>
          <w:rFonts w:asciiTheme="minorHAnsi" w:eastAsiaTheme="minorHAnsi" w:hAnsiTheme="minorHAnsi" w:cstheme="minorBidi"/>
          <w:sz w:val="22"/>
          <w:szCs w:val="22"/>
        </w:rPr>
        <w:t xml:space="preserve">σε χρήστες </w:t>
      </w:r>
      <w:r w:rsidRPr="004155D2">
        <w:rPr>
          <w:rFonts w:asciiTheme="minorHAnsi" w:eastAsiaTheme="minorHAnsi" w:hAnsiTheme="minorHAnsi" w:cstheme="minorBidi"/>
          <w:sz w:val="22"/>
          <w:szCs w:val="22"/>
        </w:rPr>
        <w:t xml:space="preserve">να έχουν πρόσβαση σε </w:t>
      </w:r>
      <w:r w:rsidRPr="00F47ECF">
        <w:rPr>
          <w:rFonts w:asciiTheme="minorHAnsi" w:eastAsiaTheme="minorHAnsi" w:hAnsiTheme="minorHAnsi" w:cstheme="minorBidi"/>
          <w:sz w:val="22"/>
          <w:szCs w:val="22"/>
        </w:rPr>
        <w:t xml:space="preserve">οποιαδήποτε συστήματα ή πόρους </w:t>
      </w:r>
      <w:r w:rsidR="00F36E72">
        <w:rPr>
          <w:rFonts w:asciiTheme="minorHAnsi" w:eastAsiaTheme="minorHAnsi" w:hAnsiTheme="minorHAnsi" w:cstheme="minorBidi"/>
          <w:sz w:val="22"/>
          <w:szCs w:val="22"/>
        </w:rPr>
        <w:t>πληροφορικής</w:t>
      </w:r>
      <w:r w:rsidRPr="00F47ECF">
        <w:rPr>
          <w:rFonts w:asciiTheme="minorHAnsi" w:eastAsiaTheme="minorHAnsi" w:hAnsiTheme="minorHAnsi" w:cstheme="minorBidi"/>
          <w:sz w:val="22"/>
          <w:szCs w:val="22"/>
        </w:rPr>
        <w:t xml:space="preserve"> στα οποία δεν έχουν δικαίωμα πρόσβασης.</w:t>
      </w:r>
    </w:p>
    <w:p w14:paraId="73276858" w14:textId="0403F334" w:rsidR="004155D2" w:rsidRDefault="004155D2" w:rsidP="00951F69">
      <w:pPr>
        <w:pStyle w:val="CommentText"/>
        <w:jc w:val="both"/>
        <w:rPr>
          <w:rFonts w:asciiTheme="minorHAnsi" w:eastAsiaTheme="minorHAnsi" w:hAnsiTheme="minorHAnsi" w:cstheme="minorBidi"/>
          <w:sz w:val="22"/>
          <w:szCs w:val="22"/>
        </w:rPr>
      </w:pPr>
      <w:r w:rsidRPr="00F47ECF">
        <w:rPr>
          <w:rFonts w:asciiTheme="minorHAnsi" w:eastAsiaTheme="minorHAnsi" w:hAnsiTheme="minorHAnsi" w:cstheme="minorBidi"/>
          <w:sz w:val="22"/>
          <w:szCs w:val="22"/>
        </w:rPr>
        <w:t xml:space="preserve">Μη εξουσιοδοτημένη τροποποίηση: </w:t>
      </w:r>
      <w:r>
        <w:rPr>
          <w:rFonts w:asciiTheme="minorHAnsi" w:eastAsiaTheme="minorHAnsi" w:hAnsiTheme="minorHAnsi" w:cstheme="minorBidi"/>
          <w:sz w:val="22"/>
          <w:szCs w:val="22"/>
        </w:rPr>
        <w:t>Α</w:t>
      </w:r>
      <w:r w:rsidRPr="00EC0AAF">
        <w:rPr>
          <w:rFonts w:asciiTheme="minorHAnsi" w:eastAsiaTheme="minorHAnsi" w:hAnsiTheme="minorHAnsi" w:cstheme="minorBidi"/>
          <w:sz w:val="22"/>
          <w:szCs w:val="22"/>
        </w:rPr>
        <w:t>π</w:t>
      </w:r>
      <w:r w:rsidRPr="004155D2">
        <w:rPr>
          <w:rFonts w:asciiTheme="minorHAnsi" w:eastAsiaTheme="minorHAnsi" w:hAnsiTheme="minorHAnsi" w:cstheme="minorBidi"/>
          <w:sz w:val="22"/>
          <w:szCs w:val="22"/>
        </w:rPr>
        <w:t xml:space="preserve">αγορεύεται </w:t>
      </w:r>
      <w:r>
        <w:rPr>
          <w:rFonts w:asciiTheme="minorHAnsi" w:eastAsiaTheme="minorHAnsi" w:hAnsiTheme="minorHAnsi" w:cstheme="minorBidi"/>
          <w:sz w:val="22"/>
          <w:szCs w:val="22"/>
        </w:rPr>
        <w:t>σε χρήστες η</w:t>
      </w:r>
      <w:r w:rsidRPr="00F47EC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τροποποίηση</w:t>
      </w:r>
      <w:r w:rsidRPr="00F47EC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οποιουδήποτε</w:t>
      </w:r>
      <w:r w:rsidRPr="00F47EC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συστήματος</w:t>
      </w:r>
      <w:r w:rsidRPr="00F47ECF">
        <w:rPr>
          <w:rFonts w:asciiTheme="minorHAnsi" w:eastAsiaTheme="minorHAnsi" w:hAnsiTheme="minorHAnsi" w:cstheme="minorBidi"/>
          <w:sz w:val="22"/>
          <w:szCs w:val="22"/>
        </w:rPr>
        <w:t xml:space="preserve"> ή </w:t>
      </w:r>
      <w:r w:rsidRPr="00EC0AAF">
        <w:rPr>
          <w:rFonts w:asciiTheme="minorHAnsi" w:eastAsiaTheme="minorHAnsi" w:hAnsiTheme="minorHAnsi" w:cstheme="minorBidi"/>
          <w:sz w:val="22"/>
          <w:szCs w:val="22"/>
        </w:rPr>
        <w:t xml:space="preserve">πόρους </w:t>
      </w:r>
      <w:r w:rsidR="00F36E72">
        <w:rPr>
          <w:rFonts w:asciiTheme="minorHAnsi" w:eastAsiaTheme="minorHAnsi" w:hAnsiTheme="minorHAnsi" w:cstheme="minorBidi"/>
          <w:sz w:val="22"/>
          <w:szCs w:val="22"/>
        </w:rPr>
        <w:t>πληροφορικής</w:t>
      </w:r>
      <w:r w:rsidR="00F36E72" w:rsidRPr="00EC0AA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του</w:t>
      </w:r>
      <w:r w:rsidRPr="00620D9B">
        <w:rPr>
          <w:rFonts w:asciiTheme="minorHAnsi" w:eastAsiaTheme="minorHAnsi" w:hAnsiTheme="minorHAnsi" w:cstheme="minorBidi"/>
          <w:sz w:val="22"/>
          <w:szCs w:val="22"/>
        </w:rPr>
        <w:t xml:space="preserve"> </w:t>
      </w:r>
      <w:r w:rsidR="00951F69">
        <w:rPr>
          <w:color w:val="C00000"/>
        </w:rPr>
        <w:t>[Όνομα Οργανισμού]</w:t>
      </w:r>
      <w:r w:rsidR="00951F69" w:rsidRPr="00951F69">
        <w:rPr>
          <w:color w:val="C00000"/>
        </w:rPr>
        <w:t xml:space="preserve"> </w:t>
      </w:r>
      <w:r w:rsidRPr="00F47ECF">
        <w:rPr>
          <w:rFonts w:asciiTheme="minorHAnsi" w:eastAsiaTheme="minorHAnsi" w:hAnsiTheme="minorHAnsi" w:cstheme="minorBidi"/>
          <w:sz w:val="22"/>
          <w:szCs w:val="22"/>
        </w:rPr>
        <w:t>χωρίς τη ρητή άδεια του</w:t>
      </w:r>
      <w:r>
        <w:rPr>
          <w:rFonts w:asciiTheme="minorHAnsi" w:eastAsiaTheme="minorHAnsi" w:hAnsiTheme="minorHAnsi" w:cstheme="minorBidi"/>
          <w:sz w:val="22"/>
          <w:szCs w:val="22"/>
        </w:rPr>
        <w:t xml:space="preserve"> εκάστοτε</w:t>
      </w:r>
      <w:r w:rsidRPr="00F47EC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ιδιοκτήτη</w:t>
      </w:r>
      <w:r w:rsidRPr="004155D2">
        <w:rPr>
          <w:rFonts w:asciiTheme="minorHAnsi" w:eastAsiaTheme="minorHAnsi" w:hAnsiTheme="minorHAnsi" w:cstheme="minorBidi"/>
          <w:sz w:val="22"/>
          <w:szCs w:val="22"/>
        </w:rPr>
        <w:t>.</w:t>
      </w:r>
    </w:p>
    <w:p w14:paraId="5F5133D4" w14:textId="1081E4A1" w:rsidR="00424896" w:rsidRPr="00951F69" w:rsidRDefault="00424896" w:rsidP="00951F69">
      <w:pPr>
        <w:pStyle w:val="CommentText"/>
        <w:jc w:val="both"/>
        <w:rPr>
          <w:rFonts w:asciiTheme="minorHAnsi" w:eastAsiaTheme="minorHAnsi" w:hAnsiTheme="minorHAnsi" w:cstheme="minorBidi"/>
          <w:sz w:val="22"/>
          <w:szCs w:val="22"/>
        </w:rPr>
      </w:pPr>
      <w:r w:rsidRPr="00F47ECF">
        <w:rPr>
          <w:rFonts w:asciiTheme="minorHAnsi" w:eastAsiaTheme="minorHAnsi" w:hAnsiTheme="minorHAnsi" w:cstheme="minorBidi"/>
          <w:sz w:val="22"/>
          <w:szCs w:val="22"/>
        </w:rPr>
        <w:t xml:space="preserve">Μη εξουσιοδοτημένη εγκατάσταση λογισμικού: Οι χρήστες απαγορεύεται να εγκαθιστούν οποιοδήποτε λογισμικό στα συστήματα ή τους πόρους πληροφορικής της </w:t>
      </w:r>
      <w:r w:rsidR="00951F69" w:rsidRPr="00951F69">
        <w:rPr>
          <w:rFonts w:asciiTheme="minorHAnsi" w:hAnsiTheme="minorHAnsi" w:cstheme="minorHAnsi"/>
          <w:color w:val="C00000"/>
          <w:sz w:val="22"/>
          <w:szCs w:val="22"/>
        </w:rPr>
        <w:t xml:space="preserve">[Όνομα Οργανισμού] </w:t>
      </w:r>
      <w:r w:rsidRPr="00951F69">
        <w:rPr>
          <w:rFonts w:asciiTheme="minorHAnsi" w:eastAsiaTheme="minorHAnsi" w:hAnsiTheme="minorHAnsi" w:cstheme="minorHAnsi"/>
          <w:sz w:val="22"/>
          <w:szCs w:val="22"/>
        </w:rPr>
        <w:t xml:space="preserve">χωρίς τη ρητή άδεια του τμήματος πληροφορικής του </w:t>
      </w:r>
      <w:r w:rsidR="00951F69" w:rsidRPr="00951F69">
        <w:rPr>
          <w:rFonts w:asciiTheme="minorHAnsi" w:hAnsiTheme="minorHAnsi" w:cstheme="minorHAnsi"/>
          <w:color w:val="C00000"/>
          <w:sz w:val="22"/>
          <w:szCs w:val="22"/>
        </w:rPr>
        <w:t>[Όνομα Οργανισμού].</w:t>
      </w:r>
    </w:p>
    <w:p w14:paraId="0F6FD788" w14:textId="2D1AC0B2" w:rsidR="00424896" w:rsidRDefault="00424896" w:rsidP="00951F69">
      <w:pPr>
        <w:pStyle w:val="CommentText"/>
        <w:jc w:val="both"/>
        <w:rPr>
          <w:rFonts w:asciiTheme="minorHAnsi" w:eastAsiaTheme="minorHAnsi" w:hAnsiTheme="minorHAnsi" w:cstheme="minorBidi"/>
          <w:sz w:val="22"/>
          <w:szCs w:val="22"/>
        </w:rPr>
      </w:pPr>
      <w:r w:rsidRPr="00F47ECF">
        <w:rPr>
          <w:rFonts w:asciiTheme="minorHAnsi" w:eastAsiaTheme="minorHAnsi" w:hAnsiTheme="minorHAnsi" w:cstheme="minorBidi"/>
          <w:sz w:val="22"/>
          <w:szCs w:val="22"/>
        </w:rPr>
        <w:lastRenderedPageBreak/>
        <w:t xml:space="preserve">Παράνομες δραστηριότητες: Απαγορεύεται στους χρήστες να χρησιμοποιούν τα συστήματα ή τους πόρους </w:t>
      </w:r>
      <w:r>
        <w:rPr>
          <w:rFonts w:asciiTheme="minorHAnsi" w:eastAsiaTheme="minorHAnsi" w:hAnsiTheme="minorHAnsi" w:cstheme="minorBidi"/>
          <w:sz w:val="22"/>
          <w:szCs w:val="22"/>
        </w:rPr>
        <w:t>πληροφοριών</w:t>
      </w:r>
      <w:r w:rsidRPr="00EC0AAF">
        <w:rPr>
          <w:rFonts w:asciiTheme="minorHAnsi" w:eastAsiaTheme="minorHAnsi" w:hAnsiTheme="minorHAnsi" w:cstheme="minorBidi"/>
          <w:sz w:val="22"/>
          <w:szCs w:val="22"/>
        </w:rPr>
        <w:t xml:space="preserve"> </w:t>
      </w:r>
      <w:r w:rsidRPr="00F47ECF">
        <w:rPr>
          <w:rFonts w:asciiTheme="minorHAnsi" w:eastAsiaTheme="minorHAnsi" w:hAnsiTheme="minorHAnsi" w:cstheme="minorBidi"/>
          <w:sz w:val="22"/>
          <w:szCs w:val="22"/>
        </w:rPr>
        <w:t>για οποιαδήποτε παράνομη δραστηριότητα, όπως ενδεικτικά:</w:t>
      </w:r>
    </w:p>
    <w:p w14:paraId="5BFA0BF2" w14:textId="7557B681" w:rsidR="00424896" w:rsidRPr="00F47ECF" w:rsidRDefault="00424896" w:rsidP="00951F69">
      <w:pPr>
        <w:pStyle w:val="CommentText"/>
        <w:numPr>
          <w:ilvl w:val="0"/>
          <w:numId w:val="14"/>
        </w:numPr>
        <w:spacing w:after="0"/>
        <w:jc w:val="both"/>
        <w:rPr>
          <w:rFonts w:asciiTheme="minorHAnsi" w:eastAsiaTheme="minorHAnsi" w:hAnsiTheme="minorHAnsi" w:cstheme="minorBidi"/>
          <w:sz w:val="22"/>
          <w:szCs w:val="22"/>
        </w:rPr>
      </w:pPr>
      <w:r w:rsidRPr="00F47ECF">
        <w:rPr>
          <w:rFonts w:asciiTheme="minorHAnsi" w:eastAsiaTheme="minorHAnsi" w:hAnsiTheme="minorHAnsi" w:cstheme="minorBidi"/>
          <w:sz w:val="22"/>
          <w:szCs w:val="22"/>
        </w:rPr>
        <w:t>Πρόσβαση ή μετάδοση πορνογραφικού ή άλλου άσεμνου υλικού</w:t>
      </w:r>
    </w:p>
    <w:p w14:paraId="368A59F0" w14:textId="23B89FDB" w:rsidR="00424896" w:rsidRDefault="00424896" w:rsidP="00951F69">
      <w:pPr>
        <w:pStyle w:val="CommentText"/>
        <w:numPr>
          <w:ilvl w:val="0"/>
          <w:numId w:val="14"/>
        </w:numPr>
        <w:spacing w:after="0"/>
        <w:jc w:val="both"/>
        <w:rPr>
          <w:rFonts w:asciiTheme="minorHAnsi" w:eastAsiaTheme="minorHAnsi" w:hAnsiTheme="minorHAnsi" w:cstheme="minorBidi"/>
          <w:sz w:val="22"/>
          <w:szCs w:val="22"/>
        </w:rPr>
      </w:pPr>
      <w:r w:rsidRPr="00F47ECF">
        <w:rPr>
          <w:rFonts w:asciiTheme="minorHAnsi" w:eastAsiaTheme="minorHAnsi" w:hAnsiTheme="minorHAnsi" w:cstheme="minorBidi"/>
          <w:sz w:val="22"/>
          <w:szCs w:val="22"/>
        </w:rPr>
        <w:t>Συμμετοχή σε παρενόχληση, εκφοβισμό ή εκφοβισμό στον κυβερνοχώρο</w:t>
      </w:r>
    </w:p>
    <w:p w14:paraId="7CD95990" w14:textId="55842B26" w:rsidR="00AD710D" w:rsidRPr="00F47ECF" w:rsidRDefault="00AD710D" w:rsidP="00951F69">
      <w:pPr>
        <w:pStyle w:val="CommentText"/>
        <w:numPr>
          <w:ilvl w:val="0"/>
          <w:numId w:val="14"/>
        </w:numPr>
        <w:spacing w:after="0"/>
        <w:jc w:val="both"/>
        <w:rPr>
          <w:rFonts w:asciiTheme="minorHAnsi" w:eastAsiaTheme="minorHAnsi" w:hAnsiTheme="minorHAnsi" w:cstheme="minorBidi"/>
          <w:sz w:val="22"/>
          <w:szCs w:val="22"/>
        </w:rPr>
      </w:pPr>
      <w:r w:rsidRPr="00AD710D">
        <w:rPr>
          <w:rFonts w:asciiTheme="minorHAnsi" w:eastAsiaTheme="minorHAnsi" w:hAnsiTheme="minorHAnsi" w:cstheme="minorBidi"/>
          <w:sz w:val="22"/>
          <w:szCs w:val="22"/>
        </w:rPr>
        <w:t>Απαγορεύεται</w:t>
      </w:r>
      <w:r>
        <w:rPr>
          <w:rFonts w:asciiTheme="minorHAnsi" w:eastAsiaTheme="minorHAnsi" w:hAnsiTheme="minorHAnsi" w:cstheme="minorBidi"/>
          <w:sz w:val="22"/>
          <w:szCs w:val="22"/>
        </w:rPr>
        <w:t xml:space="preserve"> η επίσκεψη σε ιστοσελίδες με π</w:t>
      </w:r>
      <w:r w:rsidRPr="00AD710D">
        <w:rPr>
          <w:rFonts w:asciiTheme="minorHAnsi" w:eastAsiaTheme="minorHAnsi" w:hAnsiTheme="minorHAnsi" w:cstheme="minorBidi"/>
          <w:sz w:val="22"/>
          <w:szCs w:val="22"/>
        </w:rPr>
        <w:t>αράνομο λογισμικό ή άλλο πειρατικό οπτικοακουστικό υλικό</w:t>
      </w:r>
    </w:p>
    <w:p w14:paraId="74A91324" w14:textId="71C0A0BA" w:rsidR="00424896" w:rsidRPr="00F47ECF" w:rsidRDefault="00424896" w:rsidP="00951F69">
      <w:pPr>
        <w:pStyle w:val="CommentText"/>
        <w:numPr>
          <w:ilvl w:val="0"/>
          <w:numId w:val="14"/>
        </w:numPr>
        <w:spacing w:after="0"/>
        <w:jc w:val="both"/>
        <w:rPr>
          <w:rFonts w:asciiTheme="minorHAnsi" w:eastAsiaTheme="minorHAnsi" w:hAnsiTheme="minorHAnsi" w:cstheme="minorBidi"/>
          <w:sz w:val="22"/>
          <w:szCs w:val="22"/>
        </w:rPr>
      </w:pPr>
      <w:r w:rsidRPr="00F47ECF">
        <w:rPr>
          <w:rFonts w:asciiTheme="minorHAnsi" w:eastAsiaTheme="minorHAnsi" w:hAnsiTheme="minorHAnsi" w:cstheme="minorBidi"/>
          <w:sz w:val="22"/>
          <w:szCs w:val="22"/>
        </w:rPr>
        <w:t>Παραβίαση των νόμων περί πνευματικών δικαιωμάτων</w:t>
      </w:r>
    </w:p>
    <w:p w14:paraId="1A1B1466" w14:textId="0E11F40D" w:rsidR="00424896" w:rsidRPr="00F47ECF" w:rsidRDefault="00424896" w:rsidP="00951F69">
      <w:pPr>
        <w:pStyle w:val="CommentText"/>
        <w:numPr>
          <w:ilvl w:val="0"/>
          <w:numId w:val="14"/>
        </w:numPr>
        <w:spacing w:after="0"/>
        <w:jc w:val="both"/>
        <w:rPr>
          <w:rFonts w:asciiTheme="minorHAnsi" w:eastAsiaTheme="minorHAnsi" w:hAnsiTheme="minorHAnsi" w:cstheme="minorBidi"/>
          <w:sz w:val="22"/>
          <w:szCs w:val="22"/>
        </w:rPr>
      </w:pPr>
      <w:r w:rsidRPr="00F47ECF">
        <w:rPr>
          <w:rFonts w:asciiTheme="minorHAnsi" w:eastAsiaTheme="minorHAnsi" w:hAnsiTheme="minorHAnsi" w:cstheme="minorBidi"/>
          <w:sz w:val="22"/>
          <w:szCs w:val="22"/>
        </w:rPr>
        <w:t xml:space="preserve">Παραβίαση των νόμων περί </w:t>
      </w:r>
      <w:r w:rsidR="00F36E72" w:rsidRPr="00F47ECF">
        <w:rPr>
          <w:rFonts w:asciiTheme="minorHAnsi" w:eastAsiaTheme="minorHAnsi" w:hAnsiTheme="minorHAnsi" w:cstheme="minorBidi"/>
          <w:sz w:val="22"/>
          <w:szCs w:val="22"/>
        </w:rPr>
        <w:t>προσωπικών δεδομένων</w:t>
      </w:r>
    </w:p>
    <w:p w14:paraId="15504CCF" w14:textId="77777777" w:rsidR="00424896" w:rsidRPr="00F47ECF" w:rsidRDefault="00424896" w:rsidP="00951F69">
      <w:pPr>
        <w:pStyle w:val="CommentText"/>
        <w:numPr>
          <w:ilvl w:val="0"/>
          <w:numId w:val="14"/>
        </w:numPr>
        <w:spacing w:after="0"/>
        <w:jc w:val="both"/>
        <w:rPr>
          <w:rFonts w:asciiTheme="minorHAnsi" w:eastAsiaTheme="minorHAnsi" w:hAnsiTheme="minorHAnsi" w:cstheme="minorBidi"/>
          <w:sz w:val="22"/>
          <w:szCs w:val="22"/>
        </w:rPr>
      </w:pPr>
      <w:r w:rsidRPr="00F47ECF">
        <w:rPr>
          <w:rFonts w:asciiTheme="minorHAnsi" w:eastAsiaTheme="minorHAnsi" w:hAnsiTheme="minorHAnsi" w:cstheme="minorBidi"/>
          <w:sz w:val="22"/>
          <w:szCs w:val="22"/>
        </w:rPr>
        <w:t>Συμμετοχή σε πειρατεία ή άλλη μη εξουσιοδοτημένη πρόσβαση σε συστήματα υπολογιστών</w:t>
      </w:r>
    </w:p>
    <w:p w14:paraId="449F5713" w14:textId="77777777" w:rsidR="00424896" w:rsidRPr="00F47ECF" w:rsidRDefault="00424896" w:rsidP="00951F69">
      <w:pPr>
        <w:pStyle w:val="CommentText"/>
        <w:numPr>
          <w:ilvl w:val="0"/>
          <w:numId w:val="14"/>
        </w:numPr>
        <w:spacing w:after="0"/>
        <w:jc w:val="both"/>
        <w:rPr>
          <w:rFonts w:asciiTheme="minorHAnsi" w:eastAsiaTheme="minorHAnsi" w:hAnsiTheme="minorHAnsi" w:cstheme="minorBidi"/>
          <w:sz w:val="22"/>
          <w:szCs w:val="22"/>
        </w:rPr>
      </w:pPr>
      <w:r w:rsidRPr="00F47ECF">
        <w:rPr>
          <w:rFonts w:asciiTheme="minorHAnsi" w:eastAsiaTheme="minorHAnsi" w:hAnsiTheme="minorHAnsi" w:cstheme="minorBidi"/>
          <w:sz w:val="22"/>
          <w:szCs w:val="22"/>
        </w:rPr>
        <w:t>Απόπειρα διατάραξης ή ζημίας των συστημάτων ή πόρων πληροφορικής της [όνομα οργανισμού]</w:t>
      </w:r>
    </w:p>
    <w:p w14:paraId="765F34D1" w14:textId="43C3338F" w:rsidR="00424896" w:rsidRPr="00F47ECF" w:rsidRDefault="00424896" w:rsidP="00424896">
      <w:pPr>
        <w:pStyle w:val="CommentText"/>
        <w:rPr>
          <w:rFonts w:asciiTheme="minorHAnsi" w:eastAsiaTheme="minorHAnsi" w:hAnsiTheme="minorHAnsi" w:cstheme="minorBidi"/>
          <w:sz w:val="22"/>
          <w:szCs w:val="22"/>
        </w:rPr>
      </w:pPr>
    </w:p>
    <w:p w14:paraId="1EE24C4A" w14:textId="538D5C7E" w:rsidR="00A552BA" w:rsidRPr="00951F69" w:rsidRDefault="00A552BA" w:rsidP="0009295F">
      <w:pPr>
        <w:pStyle w:val="Heading1"/>
      </w:pPr>
      <w:bookmarkStart w:id="10" w:name="_Toc158630557"/>
      <w:r w:rsidRPr="0009295F">
        <w:t>Κωδικοί</w:t>
      </w:r>
      <w:r w:rsidRPr="00951F69">
        <w:t xml:space="preserve"> Πρόσβασης</w:t>
      </w:r>
      <w:bookmarkEnd w:id="10"/>
    </w:p>
    <w:p w14:paraId="292AE14C" w14:textId="77777777" w:rsidR="00A552BA" w:rsidRPr="00A552BA" w:rsidRDefault="00A552BA" w:rsidP="00951F69">
      <w:pPr>
        <w:spacing w:after="120"/>
        <w:jc w:val="both"/>
      </w:pPr>
      <w:r w:rsidRPr="00A552BA">
        <w:t xml:space="preserve">Οι κωδικοί πρόσβασης αποτελούν κρίσιμο μέρος της ασφάλειας του Οργανισμού. </w:t>
      </w:r>
    </w:p>
    <w:p w14:paraId="0198CF66" w14:textId="77777777" w:rsidR="00A552BA" w:rsidRDefault="00A552BA" w:rsidP="00951F69">
      <w:pPr>
        <w:jc w:val="both"/>
      </w:pPr>
      <w:r w:rsidRPr="00A552BA">
        <w:t>Θα πρέπει να :</w:t>
      </w:r>
    </w:p>
    <w:p w14:paraId="69BD6CA4" w14:textId="19E41FFC" w:rsidR="00A552BA" w:rsidRDefault="00A552BA" w:rsidP="00951F69">
      <w:pPr>
        <w:pStyle w:val="ListParagraph"/>
        <w:numPr>
          <w:ilvl w:val="0"/>
          <w:numId w:val="2"/>
        </w:numPr>
        <w:jc w:val="both"/>
      </w:pPr>
      <w:r w:rsidRPr="00A552BA">
        <w:t xml:space="preserve">κρατούμε μυστικούς τους κωδικούς πρόσβασης </w:t>
      </w:r>
    </w:p>
    <w:p w14:paraId="10D98AC7" w14:textId="77777777" w:rsidR="00A552BA" w:rsidRDefault="00A552BA" w:rsidP="00951F69">
      <w:pPr>
        <w:pStyle w:val="ListParagraph"/>
        <w:numPr>
          <w:ilvl w:val="0"/>
          <w:numId w:val="2"/>
        </w:numPr>
        <w:jc w:val="both"/>
      </w:pPr>
      <w:r w:rsidRPr="00A552BA">
        <w:t>αποφεύγουμε την τήρηση αρχείου (π.χ. εντύπων, αρχείων λογισμικού ή συσκευών χειρός) για τους κωδικούς πρόσβασης μας, εκτός αν μπορούμε να τους αποθηκεύσουμε με ασφάλεια, εφαρμόζοντας εγκριμένη μέθοδο αποθήκευσης</w:t>
      </w:r>
    </w:p>
    <w:p w14:paraId="2E949393" w14:textId="77777777" w:rsidR="00A552BA" w:rsidRDefault="00A552BA" w:rsidP="00951F69">
      <w:pPr>
        <w:pStyle w:val="ListParagraph"/>
        <w:numPr>
          <w:ilvl w:val="0"/>
          <w:numId w:val="2"/>
        </w:numPr>
        <w:jc w:val="both"/>
      </w:pPr>
      <w:r w:rsidRPr="00A552BA">
        <w:t xml:space="preserve">αλλάζουμε τον κωδικό μας κάθε φορά που υπάρχει υπόνοια αυτός να γνωστοποιήθηκε </w:t>
      </w:r>
    </w:p>
    <w:p w14:paraId="0A8D14BA" w14:textId="132C92AC" w:rsidR="00A552BA" w:rsidRDefault="00A552BA" w:rsidP="00951F69">
      <w:pPr>
        <w:pStyle w:val="ListParagraph"/>
        <w:numPr>
          <w:ilvl w:val="0"/>
          <w:numId w:val="2"/>
        </w:numPr>
        <w:jc w:val="both"/>
      </w:pPr>
      <w:r w:rsidRPr="00A552BA">
        <w:t>αλλάζουμε τους κωδικούς πρόσβασης σε τακτικά χρονικά διαστήματα</w:t>
      </w:r>
      <w:r w:rsidR="003F6A9B">
        <w:t xml:space="preserve"> </w:t>
      </w:r>
      <w:r w:rsidRPr="00A552BA">
        <w:t>και να αποφύγουμε την επαναχρησιμοποίηση παλιών κωδικών πρόσβασης</w:t>
      </w:r>
    </w:p>
    <w:p w14:paraId="77E4300F" w14:textId="77777777" w:rsidR="00A552BA" w:rsidRDefault="00A552BA" w:rsidP="00951F69">
      <w:pPr>
        <w:pStyle w:val="ListParagraph"/>
        <w:numPr>
          <w:ilvl w:val="0"/>
          <w:numId w:val="2"/>
        </w:numPr>
        <w:jc w:val="both"/>
      </w:pPr>
      <w:r w:rsidRPr="00A552BA">
        <w:t>αλλάζουμε τους προσωρινούς κωδικούς πρόσβασης κατά την πρώτη σύνδεση</w:t>
      </w:r>
    </w:p>
    <w:p w14:paraId="17D41CCC" w14:textId="77777777" w:rsidR="00A552BA" w:rsidRDefault="00A552BA" w:rsidP="00951F69">
      <w:pPr>
        <w:pStyle w:val="ListParagraph"/>
        <w:numPr>
          <w:ilvl w:val="0"/>
          <w:numId w:val="2"/>
        </w:numPr>
        <w:jc w:val="both"/>
      </w:pPr>
      <w:r w:rsidRPr="00A552BA">
        <w:t>μην περιλαμβάνουμε τους κωδικούς πρόσβασης μας σε οποιαδήποτε αυτοματοποιημένη διαδικασία σύνδεσης</w:t>
      </w:r>
    </w:p>
    <w:p w14:paraId="68C5A447" w14:textId="0FDF2405" w:rsidR="00A552BA" w:rsidRDefault="00A552BA" w:rsidP="00951F69">
      <w:pPr>
        <w:pStyle w:val="ListParagraph"/>
        <w:numPr>
          <w:ilvl w:val="0"/>
          <w:numId w:val="2"/>
        </w:numPr>
        <w:jc w:val="both"/>
      </w:pPr>
      <w:r w:rsidRPr="00A552BA">
        <w:t xml:space="preserve">μην χρησιμοποιούμε τον ίδιο κωδικό πρόσβασης στα συστήματα του </w:t>
      </w:r>
      <w:r w:rsidR="000B2436" w:rsidRPr="00995ECB">
        <w:rPr>
          <w:color w:val="C00000"/>
        </w:rPr>
        <w:t>[Όνομα Οργανισμού</w:t>
      </w:r>
      <w:r w:rsidR="00995ECB" w:rsidRPr="00995ECB">
        <w:rPr>
          <w:smallCaps/>
          <w:color w:val="C00000"/>
        </w:rPr>
        <w:t>]</w:t>
      </w:r>
      <w:r w:rsidRPr="00A552BA">
        <w:t>, με αυτόν για πρόσβαση σε προσωπικούς μας λογαριασμούς π.χ. ηλεκτρονικό ταχυδρομείο, συνδρομές, τόπους κοινωνικής δικτύωσης</w:t>
      </w:r>
    </w:p>
    <w:p w14:paraId="7E758078" w14:textId="6A5EA905" w:rsidR="00E118C9" w:rsidRDefault="00E118C9" w:rsidP="00951F69">
      <w:pPr>
        <w:pStyle w:val="ListParagraph"/>
        <w:numPr>
          <w:ilvl w:val="0"/>
          <w:numId w:val="2"/>
        </w:numPr>
        <w:jc w:val="both"/>
      </w:pPr>
      <w:r>
        <w:t xml:space="preserve">μην αποστέλλονται </w:t>
      </w:r>
      <w:r w:rsidRPr="00E118C9">
        <w:t>κωδικοί πρόσβασης για τους νέους λογαριασμούς ηλεκτρονικά σε απομακρυσμένους χρήστες.</w:t>
      </w:r>
    </w:p>
    <w:p w14:paraId="28F931BD" w14:textId="77777777" w:rsidR="00A552BA" w:rsidRDefault="00A552BA" w:rsidP="00951F69">
      <w:pPr>
        <w:pStyle w:val="ListParagraph"/>
        <w:numPr>
          <w:ilvl w:val="0"/>
          <w:numId w:val="2"/>
        </w:numPr>
        <w:jc w:val="both"/>
      </w:pPr>
      <w:r w:rsidRPr="00A552BA">
        <w:t>μην μοιραζόμαστε τους προσωπικούς κωδικούς πρόσβασης μας με άλλα άτομα</w:t>
      </w:r>
    </w:p>
    <w:p w14:paraId="3B9E274B" w14:textId="77777777" w:rsidR="003F6A9B" w:rsidRDefault="00A552BA" w:rsidP="00951F69">
      <w:pPr>
        <w:pStyle w:val="ListParagraph"/>
        <w:numPr>
          <w:ilvl w:val="0"/>
          <w:numId w:val="2"/>
        </w:numPr>
        <w:jc w:val="both"/>
      </w:pPr>
      <w:r w:rsidRPr="00A552BA">
        <w:t>επιλέγουμε ποιοτικούς κωδικούς με επαρκές ελάχιστο μήκος, που να:</w:t>
      </w:r>
    </w:p>
    <w:p w14:paraId="371572A4" w14:textId="77777777" w:rsidR="003F6A9B" w:rsidRDefault="00A552BA" w:rsidP="00951F69">
      <w:pPr>
        <w:pStyle w:val="ListParagraph"/>
        <w:numPr>
          <w:ilvl w:val="1"/>
          <w:numId w:val="2"/>
        </w:numPr>
        <w:jc w:val="both"/>
      </w:pPr>
      <w:r w:rsidRPr="00A552BA">
        <w:t>είναι εύκολο να θυμάστε</w:t>
      </w:r>
    </w:p>
    <w:p w14:paraId="6190B190" w14:textId="77777777" w:rsidR="003F6A9B" w:rsidRDefault="00A552BA" w:rsidP="00951F69">
      <w:pPr>
        <w:pStyle w:val="ListParagraph"/>
        <w:numPr>
          <w:ilvl w:val="1"/>
          <w:numId w:val="2"/>
        </w:numPr>
        <w:jc w:val="both"/>
      </w:pPr>
      <w:r w:rsidRPr="00A552BA">
        <w:t>μην είναι βασισμένοι σε κάτι το οποίο κάποιος θα μπορούσε εύκολα να μαντέψει ή να αποκτήσει, χρησιμοποιώντας προσωπικές πληροφορίες, π.χ. ονόματα, αριθμούς τηλεφώνων, ημερομηνίες γέννησης</w:t>
      </w:r>
    </w:p>
    <w:p w14:paraId="7B282EDB" w14:textId="77777777" w:rsidR="003F6A9B" w:rsidRDefault="00A552BA" w:rsidP="00951F69">
      <w:pPr>
        <w:pStyle w:val="ListParagraph"/>
        <w:numPr>
          <w:ilvl w:val="1"/>
          <w:numId w:val="2"/>
        </w:numPr>
        <w:jc w:val="both"/>
      </w:pPr>
      <w:r w:rsidRPr="00A552BA">
        <w:t>μην αποτελούνται από λέξεις οι οποίες περιλαμβάνονται σε λεξικά</w:t>
      </w:r>
    </w:p>
    <w:p w14:paraId="30B80B65" w14:textId="5035799E" w:rsidR="00A552BA" w:rsidRDefault="00A552BA" w:rsidP="00951F69">
      <w:pPr>
        <w:pStyle w:val="ListParagraph"/>
        <w:numPr>
          <w:ilvl w:val="1"/>
          <w:numId w:val="2"/>
        </w:numPr>
        <w:jc w:val="both"/>
      </w:pPr>
      <w:r w:rsidRPr="00A552BA">
        <w:t>μην αποτελούνται από πανομοιότυπους χαρακτήρες (δηλ. να είναι όλοι αριθμοί, ή όλα γράμματα)</w:t>
      </w:r>
    </w:p>
    <w:p w14:paraId="2E878B39" w14:textId="77777777" w:rsidR="00951F69" w:rsidRDefault="00951F69" w:rsidP="00951F69">
      <w:pPr>
        <w:pStyle w:val="ListParagraph"/>
        <w:ind w:left="1440"/>
        <w:jc w:val="both"/>
      </w:pPr>
    </w:p>
    <w:p w14:paraId="1296ED5A" w14:textId="44FA5261" w:rsidR="00A552BA" w:rsidRDefault="00A552BA" w:rsidP="0009295F">
      <w:pPr>
        <w:pStyle w:val="Heading1"/>
      </w:pPr>
      <w:bookmarkStart w:id="11" w:name="_Toc158630558"/>
      <w:r w:rsidRPr="00951F69">
        <w:lastRenderedPageBreak/>
        <w:t>Ηλεκτρονικό Ταχυδρομείο</w:t>
      </w:r>
      <w:bookmarkEnd w:id="11"/>
    </w:p>
    <w:p w14:paraId="210CB8E9" w14:textId="354B1B9F" w:rsidR="003F6A9B" w:rsidRPr="003F6A9B" w:rsidRDefault="003F6A9B" w:rsidP="00951F69">
      <w:pPr>
        <w:spacing w:after="120"/>
        <w:jc w:val="both"/>
      </w:pPr>
      <w:r w:rsidRPr="003F6A9B">
        <w:t xml:space="preserve">Το ηλεκτρονικό ταχυδρομείο έχει εγκατασταθεί ως μέθοδος επικοινωνίας για τις δραστηριότητες του </w:t>
      </w:r>
      <w:r w:rsidR="000B2436" w:rsidRPr="00995ECB">
        <w:rPr>
          <w:color w:val="C00000"/>
        </w:rPr>
        <w:t>[Όνομα Οργανισμού</w:t>
      </w:r>
      <w:r w:rsidR="00995ECB" w:rsidRPr="00995ECB">
        <w:rPr>
          <w:smallCaps/>
          <w:color w:val="C00000"/>
        </w:rPr>
        <w:t>]</w:t>
      </w:r>
      <w:r w:rsidRPr="003F6A9B">
        <w:t>. Η προσωπική χρήση</w:t>
      </w:r>
      <w:r w:rsidR="00752D4F">
        <w:t xml:space="preserve"> του εταιρικού ηλεκτρονικού ταχυδρομείου</w:t>
      </w:r>
      <w:r w:rsidRPr="003F6A9B">
        <w:t xml:space="preserve"> απαγορεύεται</w:t>
      </w:r>
      <w:r w:rsidR="00752D4F">
        <w:t xml:space="preserve"> για αποφυγή και μείωση ανοίγματος ανεπιθύμητων μηνυμάτων </w:t>
      </w:r>
    </w:p>
    <w:p w14:paraId="2ED0F077" w14:textId="281EBB11" w:rsidR="003F6A9B" w:rsidRPr="003F6A9B" w:rsidRDefault="003F6A9B" w:rsidP="00951F69">
      <w:pPr>
        <w:jc w:val="both"/>
      </w:pPr>
      <w:r w:rsidRPr="003F6A9B">
        <w:t xml:space="preserve">Οι κατευθυντήριες γραμμές/οδηγίες που περιέχονται στην παρούσα πολιτική ισχύουν τόσο για τα προσωπικά ηλεκτρονικά μηνύματα όσο και για τα ηλεκτρονικά μηνύματα του Οργανισμού. Τα ηλεκτρονικά μηνύματα μπορούν να οδηγήσουν τον </w:t>
      </w:r>
      <w:r w:rsidR="000B2436" w:rsidRPr="00995ECB">
        <w:rPr>
          <w:color w:val="C00000"/>
        </w:rPr>
        <w:t>[Όνομα Οργανισμού</w:t>
      </w:r>
      <w:r w:rsidR="00995ECB">
        <w:rPr>
          <w:smallCaps/>
          <w:color w:val="C00000"/>
        </w:rPr>
        <w:t>]</w:t>
      </w:r>
      <w:r w:rsidRPr="003F6A9B">
        <w:t xml:space="preserve"> σε δεσμευτικές υποχρεώσεις και να τον εκθέσουν στον ίδιο βαθμό που μπορεί να τον εκθέσει η παραδοσιακή αλληλογραφία. Ακατάλληλες δηλώσεις σε μηνύματα ηλεκτρονικού ταχυδρομείου μπορεί να οδηγήσουν σε προσωπική ευθύνη του ατόμου που αποστέλλει το μήνυμα, καθώς οι δηλώσεις αυτές μπορεί να χρησιμοποιηθούν σε υποθέσεις δικαστηρίου. Χρειάζεται λοιπόν να δίνουμε ιδιαίτερη προσοχή στη συγγραφή ηλεκτρονικών μηνυμάτων και να εφαρμόζουμε τα ίδια πρότυπα και πρωτόκολλα όπως αυτά εφαρμόζονται στη γραπτή αλληλογραφία</w:t>
      </w:r>
    </w:p>
    <w:p w14:paraId="14AB29C6" w14:textId="1EB1C11B" w:rsidR="003F6A9B" w:rsidRPr="003F6A9B" w:rsidRDefault="003F6A9B" w:rsidP="00951F69">
      <w:pPr>
        <w:jc w:val="both"/>
      </w:pPr>
      <w:r w:rsidRPr="003F6A9B">
        <w:t>Επιπρόσθετα, δεν πρέπει να γράφουμε οτιδήποτε στα μηνύματα μέσω ηλεκτρονικού ταχυδρομείου που θα μπορούσε να θέσει σε κίνδυνο την ακεραιότητα ή τη φήμη του</w:t>
      </w:r>
      <w:bookmarkStart w:id="12" w:name="_Hlk141634657"/>
      <w:r w:rsidR="00951F69" w:rsidRPr="00951F69">
        <w:t xml:space="preserve"> </w:t>
      </w:r>
      <w:r w:rsidR="00995ECB" w:rsidRPr="00995ECB">
        <w:rPr>
          <w:color w:val="C00000"/>
        </w:rPr>
        <w:t>[Όνομα Οργανισμού</w:t>
      </w:r>
      <w:r w:rsidR="00995ECB" w:rsidRPr="00995ECB">
        <w:rPr>
          <w:smallCaps/>
          <w:color w:val="C00000"/>
        </w:rPr>
        <w:t>]</w:t>
      </w:r>
      <w:bookmarkEnd w:id="12"/>
      <w:r w:rsidRPr="003F6A9B">
        <w:t>, ή τα οποία δεν μπορούμε ή δεν είμαστε έτοιμοι να δικαιολογήσουμε επαρκώς.</w:t>
      </w:r>
    </w:p>
    <w:p w14:paraId="056E5C3D" w14:textId="77777777" w:rsidR="003F6A9B" w:rsidRPr="003F6A9B" w:rsidRDefault="003F6A9B" w:rsidP="00951F69">
      <w:pPr>
        <w:jc w:val="both"/>
      </w:pPr>
      <w:r w:rsidRPr="003F6A9B">
        <w:t>Ειδικότερα, να έχουμε υπόψη μας ότι τα μηνύματα ηλεκτρονικού ταχυδρομείου μπορούν εύκολα να οδηγήσουν σε παρεξηγήσεις και παραβάσεις. Ό,τι φαίνεται αθώο στον αποστολέα μπορεί να φαίνεται προσβλητικό στον αποδέκτη. Δεν πρέπει να γράφουμε οτιδήποτε σε ένα ηλεκτρονικό μήνυμα, το οποίο δεν θα είμασταν διατεθειμένοι να πούμε σε συνάντηση ή στο τηλέφωνο, ή να γράψουμε σε έγγραφο.</w:t>
      </w:r>
    </w:p>
    <w:p w14:paraId="0BFFB9BC" w14:textId="0B56674B" w:rsidR="003F6A9B" w:rsidRDefault="003F6A9B" w:rsidP="00951F69">
      <w:pPr>
        <w:jc w:val="both"/>
      </w:pPr>
      <w:r w:rsidRPr="003F6A9B">
        <w:t xml:space="preserve">Δεν πρέπει να χρησιμοποιούμε το ηλεκτρονικό ταχυδρομείο του </w:t>
      </w:r>
      <w:r w:rsidR="00995ECB" w:rsidRPr="00995ECB">
        <w:rPr>
          <w:color w:val="C00000"/>
        </w:rPr>
        <w:t>[Όνομα Οργανισμού</w:t>
      </w:r>
      <w:r w:rsidR="00995ECB" w:rsidRPr="00995ECB">
        <w:rPr>
          <w:smallCaps/>
          <w:color w:val="C00000"/>
        </w:rPr>
        <w:t>]</w:t>
      </w:r>
      <w:r w:rsidRPr="003F6A9B">
        <w:t xml:space="preserve"> για να γράψουμε, να αποθηκεύσουμε, να αποστείλουμε, να προωθήσουμε και γενικά να μεταφέρουμε υλικό οποιασδήποτε από τις ακόλουθες κατηγορίες: </w:t>
      </w:r>
    </w:p>
    <w:p w14:paraId="0349BAA0" w14:textId="1A3AD1D5" w:rsidR="003F6A9B" w:rsidRDefault="003F6A9B" w:rsidP="00951F69">
      <w:pPr>
        <w:pStyle w:val="ListParagraph"/>
        <w:numPr>
          <w:ilvl w:val="0"/>
          <w:numId w:val="3"/>
        </w:numPr>
        <w:jc w:val="both"/>
      </w:pPr>
      <w:r w:rsidRPr="003F6A9B">
        <w:t xml:space="preserve">Υλικό που παραβιάζει τις υποχρεώσεις του υπαλλήλου για τη διαφύλαξη των διαβαθμισμένων πληροφοριών του Οργανισμού, ή που παραβιάζει τις υποχρεώσεις του </w:t>
      </w:r>
      <w:r w:rsidR="00995ECB" w:rsidRPr="00995ECB">
        <w:rPr>
          <w:color w:val="C00000"/>
        </w:rPr>
        <w:t>[Όνομα Οργανισμού</w:t>
      </w:r>
      <w:r w:rsidR="00995ECB" w:rsidRPr="00995ECB">
        <w:rPr>
          <w:smallCaps/>
          <w:color w:val="C00000"/>
        </w:rPr>
        <w:t>]</w:t>
      </w:r>
      <w:r w:rsidRPr="003F6A9B">
        <w:t xml:space="preserve"> για τη διαφύλαξη των διαβαθμισμένων πληροφοριών των συνεργατών του, ή παραβιάζει το δικαίωμα ιδιοκτησίας (εμπορικό σήμα, εμπορικό μυστικό, πνευματικά δικαιώματα)</w:t>
      </w:r>
    </w:p>
    <w:p w14:paraId="1DD36752" w14:textId="77777777" w:rsidR="003F6A9B" w:rsidRDefault="003F6A9B" w:rsidP="00951F69">
      <w:pPr>
        <w:pStyle w:val="ListParagraph"/>
        <w:numPr>
          <w:ilvl w:val="0"/>
          <w:numId w:val="3"/>
        </w:numPr>
        <w:jc w:val="both"/>
      </w:pPr>
      <w:r w:rsidRPr="003F6A9B">
        <w:t>Προσβλητικό ή άσεμνο υλικό (συμπεριλαμβανομένου κάθε είδους πορνογραφίας)</w:t>
      </w:r>
    </w:p>
    <w:p w14:paraId="4FF83667" w14:textId="33B130C0" w:rsidR="003F6A9B" w:rsidRDefault="003F6A9B" w:rsidP="00951F69">
      <w:pPr>
        <w:pStyle w:val="ListParagraph"/>
        <w:numPr>
          <w:ilvl w:val="0"/>
          <w:numId w:val="3"/>
        </w:numPr>
        <w:jc w:val="both"/>
      </w:pPr>
      <w:r w:rsidRPr="003F6A9B">
        <w:t xml:space="preserve">Υλικό το οποίο είναι αναληθές ή κακόβουλο, είτε αυτό αφορά μέλος του προσωπικού, είτε αφορά οποιονδήποτε εκτός του </w:t>
      </w:r>
      <w:r w:rsidR="00995ECB" w:rsidRPr="00995ECB">
        <w:rPr>
          <w:color w:val="C00000"/>
        </w:rPr>
        <w:t>[Όνομα Οργανισμού</w:t>
      </w:r>
      <w:r w:rsidR="00995ECB" w:rsidRPr="00995ECB">
        <w:rPr>
          <w:smallCaps/>
          <w:color w:val="C00000"/>
        </w:rPr>
        <w:t>]</w:t>
      </w:r>
    </w:p>
    <w:p w14:paraId="3C57420A" w14:textId="77777777" w:rsidR="003F6A9B" w:rsidRDefault="003F6A9B" w:rsidP="00951F69">
      <w:pPr>
        <w:pStyle w:val="ListParagraph"/>
        <w:numPr>
          <w:ilvl w:val="0"/>
          <w:numId w:val="3"/>
        </w:numPr>
        <w:jc w:val="both"/>
      </w:pPr>
      <w:r w:rsidRPr="003F6A9B">
        <w:t>Ρατσιστικό ή σεξιστικό υλικό</w:t>
      </w:r>
    </w:p>
    <w:p w14:paraId="32AB1319" w14:textId="77777777" w:rsidR="003F6A9B" w:rsidRDefault="003F6A9B" w:rsidP="00951F69">
      <w:pPr>
        <w:pStyle w:val="ListParagraph"/>
        <w:numPr>
          <w:ilvl w:val="0"/>
          <w:numId w:val="3"/>
        </w:numPr>
        <w:jc w:val="both"/>
      </w:pPr>
      <w:r w:rsidRPr="003F6A9B">
        <w:t>Οποιοδήποτε υλικό που έχει να κάνει με εκφοβισμό ή παρενόχληση (όπως π.χ. για το φύλο, συμπεριλαμβανομένης της σεξουαλικής προτίμησης, τη φυλή ή αναπηρία)</w:t>
      </w:r>
    </w:p>
    <w:p w14:paraId="4FBE5AA2" w14:textId="5CAB4CB8" w:rsidR="003F6A9B" w:rsidRPr="003F6A9B" w:rsidRDefault="003F6A9B" w:rsidP="00951F69">
      <w:pPr>
        <w:pStyle w:val="ListParagraph"/>
        <w:numPr>
          <w:ilvl w:val="0"/>
          <w:numId w:val="3"/>
        </w:numPr>
        <w:jc w:val="both"/>
      </w:pPr>
      <w:r w:rsidRPr="003F6A9B">
        <w:t>Οποιοδήποτε υλικό θα μπορούσε αλλιώς να θεωρηθεί παράνομο.</w:t>
      </w:r>
    </w:p>
    <w:p w14:paraId="54A7E0DA" w14:textId="77777777" w:rsidR="003F6A9B" w:rsidRPr="003F6A9B" w:rsidRDefault="003F6A9B" w:rsidP="00951F69">
      <w:pPr>
        <w:jc w:val="both"/>
      </w:pPr>
      <w:r w:rsidRPr="003F6A9B">
        <w:t>Τέτοιες ενέργειες αποτελούν ανάρμοστη συμπεριφορά και θα μπορούσαν να οδηγήσουν σε απόλυση του υπαλλήλου σύμφωνα με τις πειθαρχικές διαδικασίες του Οργανισμού.</w:t>
      </w:r>
    </w:p>
    <w:p w14:paraId="18F9AB35" w14:textId="77777777" w:rsidR="003F6A9B" w:rsidRDefault="003F6A9B" w:rsidP="00951F69">
      <w:pPr>
        <w:jc w:val="both"/>
      </w:pPr>
      <w:r w:rsidRPr="003F6A9B">
        <w:t>Επιπλέον, δεν πρέπει να:</w:t>
      </w:r>
    </w:p>
    <w:p w14:paraId="463319CB" w14:textId="73A9110B" w:rsidR="003F6A9B" w:rsidRDefault="003F6A9B" w:rsidP="00951F69">
      <w:pPr>
        <w:pStyle w:val="ListParagraph"/>
        <w:numPr>
          <w:ilvl w:val="0"/>
          <w:numId w:val="4"/>
        </w:numPr>
        <w:jc w:val="both"/>
      </w:pPr>
      <w:r w:rsidRPr="003F6A9B">
        <w:lastRenderedPageBreak/>
        <w:t xml:space="preserve">χρησιμοποιούμε τα συστήματα πληροφορικής του Οργανισμού για εμπορικούς σκοπούς οι οποίοι είτε δεν παρέχουν άμεσο όφελος στον </w:t>
      </w:r>
      <w:r w:rsidR="00995ECB" w:rsidRPr="00995ECB">
        <w:rPr>
          <w:color w:val="C00000"/>
        </w:rPr>
        <w:t>[Όνομα Οργανισμού</w:t>
      </w:r>
      <w:r w:rsidR="00995ECB" w:rsidRPr="00995ECB">
        <w:rPr>
          <w:smallCaps/>
          <w:color w:val="C00000"/>
        </w:rPr>
        <w:t>]</w:t>
      </w:r>
      <w:r w:rsidRPr="003F6A9B">
        <w:t xml:space="preserve"> είτε ανταγωνίζονται (άμεσα ή έμμεσα) τα συμφέροντα του, ενώ γενικά αποτελούν πραγματική ή φαινομενική σύγκρουση των συμφερόντων των υπαλλήλων και του </w:t>
      </w:r>
      <w:r w:rsidR="00995ECB" w:rsidRPr="00995ECB">
        <w:rPr>
          <w:color w:val="C00000"/>
        </w:rPr>
        <w:t>[Όνομα Οργανισμού</w:t>
      </w:r>
      <w:r w:rsidR="00995ECB" w:rsidRPr="00995ECB">
        <w:rPr>
          <w:smallCaps/>
          <w:color w:val="C00000"/>
        </w:rPr>
        <w:t>]</w:t>
      </w:r>
    </w:p>
    <w:p w14:paraId="7D48D760" w14:textId="74FA6CF6" w:rsidR="003F6A9B" w:rsidRPr="003F6A9B" w:rsidRDefault="003F6A9B" w:rsidP="00951F69">
      <w:pPr>
        <w:pStyle w:val="ListParagraph"/>
        <w:numPr>
          <w:ilvl w:val="0"/>
          <w:numId w:val="4"/>
        </w:numPr>
        <w:jc w:val="both"/>
      </w:pPr>
      <w:r w:rsidRPr="003F6A9B">
        <w:t>διαβάζουμε, καταγράφουμε, αντιγράφουμε ή ακούμε μηνύματα και πληροφορίες που αποστέλλονται σε σύστημα πληροφορικής ενός άλλου ατόμου, χωρίς την προτέρα άδεια του.</w:t>
      </w:r>
    </w:p>
    <w:p w14:paraId="6E7B88F0" w14:textId="77777777" w:rsidR="003F6A9B" w:rsidRPr="003F6A9B" w:rsidRDefault="003F6A9B" w:rsidP="00951F69">
      <w:pPr>
        <w:jc w:val="both"/>
      </w:pPr>
      <w:r w:rsidRPr="003F6A9B">
        <w:t>Να θυμόμαστε ότι τα ηλεκτρονικά μηνύματα είναι μόνιμα και διαθέσιμα για μελλοντική αναφορά.</w:t>
      </w:r>
    </w:p>
    <w:p w14:paraId="14416430" w14:textId="77777777" w:rsidR="003F6A9B" w:rsidRPr="003F6A9B" w:rsidRDefault="003F6A9B" w:rsidP="00951F69">
      <w:pPr>
        <w:jc w:val="both"/>
      </w:pPr>
      <w:r w:rsidRPr="003F6A9B">
        <w:t>Τα ηλεκτρονικά μηνύματα μπορούν μελλοντικά να αποτελέσουν αντικείμενο μιας επίσημης διαδικασίας γνωστοποίησης. Δεν πρέπει να υποθέσουμε ότι αυτά έχουν εξαφανιστεί μόνο και μόνο επειδή έχουν διαγραφεί από το προσωπικό μας ηλεκτρονικό γραμματοκιβώτιο (</w:t>
      </w:r>
      <w:r w:rsidRPr="003F6A9B">
        <w:rPr>
          <w:lang w:val="en-US"/>
        </w:rPr>
        <w:t>inbox</w:t>
      </w:r>
      <w:r w:rsidRPr="003F6A9B">
        <w:t>).</w:t>
      </w:r>
    </w:p>
    <w:p w14:paraId="72E001B0" w14:textId="77777777" w:rsidR="003F6A9B" w:rsidRDefault="003F6A9B" w:rsidP="00951F69">
      <w:pPr>
        <w:jc w:val="both"/>
      </w:pPr>
      <w:r w:rsidRPr="003F6A9B">
        <w:t>Με τη συνεχή αύξηση του όγκου των ηλεκτρονικών μηνυμάτων που λαμβάνονται θα πρέπει να τηρούνται κάποιες γενικές καλές πρακτικές:</w:t>
      </w:r>
    </w:p>
    <w:p w14:paraId="3F4CA127" w14:textId="77777777" w:rsidR="003F6A9B" w:rsidRDefault="003F6A9B" w:rsidP="00951F69">
      <w:pPr>
        <w:pStyle w:val="ListParagraph"/>
        <w:numPr>
          <w:ilvl w:val="0"/>
          <w:numId w:val="5"/>
        </w:numPr>
        <w:jc w:val="both"/>
      </w:pPr>
      <w:r w:rsidRPr="003F6A9B">
        <w:t>Να σκεφτόμαστε σε ποιους άλλους θα πρέπει να κοινοποιήσουμε την απάντησή μας σε κάποιο ηλεκτρονικό μήνυμα, ειδικά εάν έχει ήδη χρησιμοποιηθεί λίστα διανομής</w:t>
      </w:r>
    </w:p>
    <w:p w14:paraId="5EC0AF6B" w14:textId="467C51C6" w:rsidR="003F6A9B" w:rsidRDefault="003F6A9B" w:rsidP="00951F69">
      <w:pPr>
        <w:pStyle w:val="ListParagraph"/>
        <w:numPr>
          <w:ilvl w:val="0"/>
          <w:numId w:val="5"/>
        </w:numPr>
        <w:jc w:val="both"/>
      </w:pPr>
      <w:r w:rsidRPr="003F6A9B">
        <w:t xml:space="preserve">Να αποφεύγουμε το άνοιγμα μηνυμάτων </w:t>
      </w:r>
      <w:r w:rsidRPr="003F6A9B">
        <w:rPr>
          <w:lang w:val="en-US"/>
        </w:rPr>
        <w:t>junk</w:t>
      </w:r>
      <w:r w:rsidRPr="003F6A9B">
        <w:t>/</w:t>
      </w:r>
      <w:r w:rsidRPr="003F6A9B">
        <w:rPr>
          <w:lang w:val="en-US"/>
        </w:rPr>
        <w:t>spam</w:t>
      </w:r>
      <w:r w:rsidRPr="003F6A9B">
        <w:t xml:space="preserve"> καθώς αυτά οδηγούν στην επιβεβαίωση της ταυτότητας μας και ενδεχομένως να προστεθούμε και σε άλλες λίστες τέτοιων μηνυμάτων.</w:t>
      </w:r>
    </w:p>
    <w:p w14:paraId="2A59F624" w14:textId="77777777" w:rsidR="00951F69" w:rsidRPr="003F6A9B" w:rsidRDefault="00951F69" w:rsidP="00951F69">
      <w:pPr>
        <w:pStyle w:val="ListParagraph"/>
        <w:jc w:val="both"/>
      </w:pPr>
    </w:p>
    <w:p w14:paraId="5BDD1CBB" w14:textId="3039AFC6" w:rsidR="00A552BA" w:rsidRPr="00951F69" w:rsidRDefault="00491E30" w:rsidP="0009295F">
      <w:pPr>
        <w:pStyle w:val="Heading1"/>
      </w:pPr>
      <w:bookmarkStart w:id="13" w:name="_Toc158630559"/>
      <w:r w:rsidRPr="00951F69">
        <w:t>Χρήση του διαδικτύου</w:t>
      </w:r>
      <w:bookmarkEnd w:id="13"/>
    </w:p>
    <w:p w14:paraId="049478A4" w14:textId="77777777" w:rsidR="00491E30" w:rsidRDefault="00491E30" w:rsidP="00951F69">
      <w:pPr>
        <w:spacing w:after="120"/>
      </w:pPr>
      <w:r w:rsidRPr="00491E30">
        <w:t>Οι διαδικασίες και οι απαιτήσεις για τη χρήση ηλεκτρονικού ταχυδρομείου του Οργανισμού, ισχύουν εξίσου και για τη χρήση του διαδικτύου, με τις ακόλουθες πρόσθετες οδηγίες:</w:t>
      </w:r>
    </w:p>
    <w:p w14:paraId="0B7D3F15" w14:textId="5D3E6B19" w:rsidR="00491E30" w:rsidRDefault="00491E30">
      <w:pPr>
        <w:pStyle w:val="ListParagraph"/>
        <w:numPr>
          <w:ilvl w:val="0"/>
          <w:numId w:val="6"/>
        </w:numPr>
      </w:pPr>
      <w:r>
        <w:t>Θα</w:t>
      </w:r>
      <w:r w:rsidRPr="00491E30">
        <w:t xml:space="preserve"> πρέπει να βεβαιωνόμαστε ότι η πηγή των δεδομένων είναι αξιόπιστη και αν είναι αναγκαίο να εξασφαλίσουμε επαλήθευση των πληροφοριών</w:t>
      </w:r>
    </w:p>
    <w:p w14:paraId="7D11C58B" w14:textId="167A820A" w:rsidR="00491E30" w:rsidRDefault="00491E30">
      <w:pPr>
        <w:pStyle w:val="ListParagraph"/>
        <w:numPr>
          <w:ilvl w:val="0"/>
          <w:numId w:val="6"/>
        </w:numPr>
      </w:pPr>
      <w:r w:rsidRPr="00491E30">
        <w:t xml:space="preserve">Θα πρέπει να βεβαιωνόμαστε ότι η λήψη πληροφοριών ή υλικού από ιστοσελίδες, δεν παραβιάζει τα δικαιώματα πνευματικής ιδιοκτησίας και ούτε επιφέρει μη εξουσιοδοτημένη δαπάνη στον </w:t>
      </w:r>
      <w:r w:rsidR="00995ECB" w:rsidRPr="00995ECB">
        <w:rPr>
          <w:color w:val="C00000"/>
        </w:rPr>
        <w:t>[Όνομα Οργανισμού</w:t>
      </w:r>
      <w:r w:rsidR="00995ECB" w:rsidRPr="00995ECB">
        <w:rPr>
          <w:smallCaps/>
          <w:color w:val="C00000"/>
        </w:rPr>
        <w:t>]</w:t>
      </w:r>
    </w:p>
    <w:p w14:paraId="583C9E6D" w14:textId="77777777" w:rsidR="00491E30" w:rsidRDefault="00491E30">
      <w:pPr>
        <w:pStyle w:val="ListParagraph"/>
        <w:numPr>
          <w:ilvl w:val="0"/>
          <w:numId w:val="6"/>
        </w:numPr>
      </w:pPr>
      <w:r w:rsidRPr="00491E30">
        <w:t>Δεν πρέπει να επισκεπτόμαστε ιστοσελίδες, να κατεβάζουμε υλικό, ή να αποστέλλουμε πληροφορίες που εμπίπτουν στις ακόλουθες κατηγορίες (ο κατάλογος δεν είναι εξαντλητικός):</w:t>
      </w:r>
    </w:p>
    <w:p w14:paraId="4C72C481" w14:textId="77777777" w:rsidR="00491E30" w:rsidRDefault="00491E30">
      <w:pPr>
        <w:pStyle w:val="ListParagraph"/>
        <w:numPr>
          <w:ilvl w:val="1"/>
          <w:numId w:val="6"/>
        </w:numPr>
      </w:pPr>
      <w:r w:rsidRPr="00491E30">
        <w:t xml:space="preserve">δυσφημιστικό </w:t>
      </w:r>
    </w:p>
    <w:p w14:paraId="2CBBBB70" w14:textId="77777777" w:rsidR="00491E30" w:rsidRDefault="00491E30">
      <w:pPr>
        <w:pStyle w:val="ListParagraph"/>
        <w:numPr>
          <w:ilvl w:val="1"/>
          <w:numId w:val="6"/>
        </w:numPr>
      </w:pPr>
      <w:r w:rsidRPr="00491E30">
        <w:t>προσβλητικό, άσεμνο (συμπεριλαμβανομένου κάθε είδους πορνογραφία)</w:t>
      </w:r>
    </w:p>
    <w:p w14:paraId="13B4F0F2" w14:textId="77777777" w:rsidR="00491E30" w:rsidRDefault="00491E30">
      <w:pPr>
        <w:pStyle w:val="ListParagraph"/>
        <w:numPr>
          <w:ilvl w:val="1"/>
          <w:numId w:val="6"/>
        </w:numPr>
      </w:pPr>
      <w:r w:rsidRPr="00491E30">
        <w:t xml:space="preserve">ρατσιστικό ή σεξιστικό </w:t>
      </w:r>
    </w:p>
    <w:p w14:paraId="5BBB90D3" w14:textId="77777777" w:rsidR="00491E30" w:rsidRDefault="00491E30">
      <w:pPr>
        <w:pStyle w:val="ListParagraph"/>
        <w:numPr>
          <w:ilvl w:val="1"/>
          <w:numId w:val="6"/>
        </w:numPr>
      </w:pPr>
      <w:r w:rsidRPr="00491E30">
        <w:t>θα μπορούσε να προκαλέσει εκφοβισμό ή παρενόχληση (σχετικά με το φύλο, συμπεριλαμβανομένου του σεξουαλικού προσανατολισμού, φυλής ή αναπηρίας)</w:t>
      </w:r>
    </w:p>
    <w:p w14:paraId="34C55750" w14:textId="5B836B63" w:rsidR="00491E30" w:rsidRPr="00491E30" w:rsidRDefault="00491E30">
      <w:pPr>
        <w:pStyle w:val="ListParagraph"/>
        <w:numPr>
          <w:ilvl w:val="1"/>
          <w:numId w:val="6"/>
        </w:numPr>
      </w:pPr>
      <w:r w:rsidRPr="00491E30">
        <w:t>θα μπορούσε να θεωρηθεί παράνομο.</w:t>
      </w:r>
    </w:p>
    <w:p w14:paraId="340E2546" w14:textId="66F637E1" w:rsidR="00491E30" w:rsidRPr="00951F69" w:rsidRDefault="00491E30" w:rsidP="0009295F">
      <w:pPr>
        <w:pStyle w:val="Heading1"/>
      </w:pPr>
      <w:bookmarkStart w:id="14" w:name="_Toc158630560"/>
      <w:r w:rsidRPr="00951F69">
        <w:lastRenderedPageBreak/>
        <w:t>Προστασία από κακόβουλα λογισμικά</w:t>
      </w:r>
      <w:bookmarkEnd w:id="14"/>
    </w:p>
    <w:p w14:paraId="3E4AB7F4" w14:textId="1C05A07F" w:rsidR="00491E30" w:rsidRPr="00491E30" w:rsidRDefault="00491E30" w:rsidP="00951F69">
      <w:pPr>
        <w:spacing w:after="120"/>
        <w:jc w:val="both"/>
      </w:pPr>
      <w:bookmarkStart w:id="15" w:name="_Toc122747422"/>
      <w:r w:rsidRPr="00491E30">
        <w:t xml:space="preserve">Όλοι οι υπολογιστές και εξυπηρετητές με πρόσβαση στο δίκτυο του </w:t>
      </w:r>
      <w:r w:rsidR="00995ECB" w:rsidRPr="00995ECB">
        <w:rPr>
          <w:color w:val="C00000"/>
        </w:rPr>
        <w:t>[Όνομα Οργανισμού</w:t>
      </w:r>
      <w:r w:rsidR="00995ECB" w:rsidRPr="00995ECB">
        <w:rPr>
          <w:smallCaps/>
          <w:color w:val="C00000"/>
        </w:rPr>
        <w:t>]</w:t>
      </w:r>
      <w:r w:rsidRPr="00491E30">
        <w:t xml:space="preserve"> </w:t>
      </w:r>
      <w:r>
        <w:t xml:space="preserve">πρέπει να έχουν </w:t>
      </w:r>
      <w:r w:rsidRPr="00491E30">
        <w:t>εγκατ</w:t>
      </w:r>
      <w:r>
        <w:t>εστημένα</w:t>
      </w:r>
      <w:r w:rsidRPr="00491E30">
        <w:t xml:space="preserve"> τα κατάλληλα λογισμικά κατά των ιών και της υποκλοπής, τα οποία</w:t>
      </w:r>
      <w:r>
        <w:t xml:space="preserve"> να</w:t>
      </w:r>
      <w:r w:rsidRPr="00491E30">
        <w:t xml:space="preserve"> είναι συνεχώς ενημερωμένα. Τα εν λόγω</w:t>
      </w:r>
      <w:r w:rsidR="00DB304F">
        <w:t xml:space="preserve"> </w:t>
      </w:r>
      <w:r w:rsidRPr="00491E30">
        <w:t>λογισμικά δεν πρέπει να απενεργοποιούνται.</w:t>
      </w:r>
    </w:p>
    <w:p w14:paraId="537FECE6" w14:textId="77777777" w:rsidR="00491E30" w:rsidRPr="00491E30" w:rsidRDefault="00491E30" w:rsidP="00951F69">
      <w:pPr>
        <w:jc w:val="both"/>
      </w:pPr>
      <w:r w:rsidRPr="00491E30">
        <w:t>Κάθε υπάλληλος ο οποίος επιχειρεί να απενεργοποιήσει, να ακυρώσει ή να παρακάμψει τα μέτρα ασφάλειας θα υπόκειται σε πιθανές πειθαρχικές κυρώσεις.</w:t>
      </w:r>
    </w:p>
    <w:p w14:paraId="6DB0048D" w14:textId="43350445" w:rsidR="00491E30" w:rsidRPr="00491E30" w:rsidRDefault="00491E30" w:rsidP="00951F69">
      <w:pPr>
        <w:jc w:val="both"/>
      </w:pPr>
      <w:r w:rsidRPr="00491E30">
        <w:t xml:space="preserve">Κάθε συσκευή που πιστεύεται ότι έχει μολυνθεί από ιό, θα πρέπει να αποσυνδεθεί αμέσως από όλα τα δίκτυα του </w:t>
      </w:r>
      <w:r w:rsidR="00995ECB" w:rsidRPr="00995ECB">
        <w:rPr>
          <w:color w:val="C00000"/>
        </w:rPr>
        <w:t>[Όνομα Οργανισμού</w:t>
      </w:r>
      <w:r w:rsidR="00995ECB" w:rsidRPr="00995ECB">
        <w:rPr>
          <w:smallCaps/>
          <w:color w:val="C00000"/>
        </w:rPr>
        <w:t>]</w:t>
      </w:r>
      <w:r w:rsidRPr="00491E30">
        <w:t xml:space="preserve">. Οι προσβεβλημένες από ιό συσκευές δεν πρέπει να επανασυνδεθούν στο δίκτυο έως ότου οι διαχειριστές από το </w:t>
      </w:r>
      <w:r w:rsidRPr="00491E30">
        <w:rPr>
          <w:color w:val="C00000"/>
        </w:rPr>
        <w:t>[Αρμόδιο Τμήμα Πληροφορικής]</w:t>
      </w:r>
      <w:r w:rsidRPr="00491E30">
        <w:t xml:space="preserve"> επαληθεύσουν ότι ο ιός έχει αφαιρεθεί.</w:t>
      </w:r>
    </w:p>
    <w:p w14:paraId="0ECA8D7B" w14:textId="20B56673" w:rsidR="00491E30" w:rsidRPr="00951F69" w:rsidRDefault="00C93330" w:rsidP="0009295F">
      <w:pPr>
        <w:pStyle w:val="Heading1"/>
      </w:pPr>
      <w:bookmarkStart w:id="16" w:name="_Toc158630561"/>
      <w:bookmarkEnd w:id="15"/>
      <w:r w:rsidRPr="00951F69">
        <w:t>Ασφάλεια Δικτύου</w:t>
      </w:r>
      <w:bookmarkEnd w:id="16"/>
    </w:p>
    <w:p w14:paraId="7D0EA621" w14:textId="7B83FE6D" w:rsidR="00C93330" w:rsidRPr="00C93330" w:rsidRDefault="00C93330" w:rsidP="00951F69">
      <w:pPr>
        <w:spacing w:after="120"/>
        <w:jc w:val="both"/>
      </w:pPr>
      <w:r w:rsidRPr="00C93330">
        <w:t xml:space="preserve">Η απρόσεκτη χρήση του διαδικτύου ή του ηλεκτρονικού ταχυδρομείου μπορεί να εκθέσει τα δίκτυα πληροφοριών του </w:t>
      </w:r>
      <w:r w:rsidR="00995ECB" w:rsidRPr="00995ECB">
        <w:rPr>
          <w:color w:val="C00000"/>
        </w:rPr>
        <w:t>[Όνομα Οργανισμού</w:t>
      </w:r>
      <w:r w:rsidR="00995ECB" w:rsidRPr="00995ECB">
        <w:rPr>
          <w:smallCaps/>
          <w:color w:val="C00000"/>
        </w:rPr>
        <w:t>]</w:t>
      </w:r>
      <w:r w:rsidRPr="00C93330">
        <w:t xml:space="preserve"> σε ένα ευρύ φάσμα κινδύνων που σχετίζονται με ιούς, spyware, spam και άλλες απειλές του κυβερνοχώρου, οι οποίες επιφέρουν αρνητικές συνέπειες στην εμπιστευτικότητα, την ακεραιότητα και τη διαθεσιμότητα των δεδομένων του </w:t>
      </w:r>
      <w:r w:rsidR="00995ECB" w:rsidRPr="00995ECB">
        <w:rPr>
          <w:color w:val="C00000"/>
        </w:rPr>
        <w:t>[Όνομα Οργανισμού</w:t>
      </w:r>
      <w:r w:rsidR="00995ECB" w:rsidRPr="00995ECB">
        <w:rPr>
          <w:smallCaps/>
          <w:color w:val="C00000"/>
        </w:rPr>
        <w:t>]</w:t>
      </w:r>
      <w:r w:rsidRPr="00C93330">
        <w:t>.</w:t>
      </w:r>
    </w:p>
    <w:p w14:paraId="36082E35" w14:textId="15EA7FEA" w:rsidR="00C93330" w:rsidRPr="00C93330" w:rsidRDefault="00C93330" w:rsidP="00951F69">
      <w:pPr>
        <w:jc w:val="both"/>
      </w:pPr>
      <w:r w:rsidRPr="00C93330">
        <w:t xml:space="preserve">Κατά τη χρήση του διαδικτύου και του ηλεκτρονικού ταχυδρομείου, το προσωπικό του </w:t>
      </w:r>
      <w:r w:rsidR="00995ECB" w:rsidRPr="00995ECB">
        <w:rPr>
          <w:color w:val="C00000"/>
        </w:rPr>
        <w:t>[Όνομα Οργανισμού</w:t>
      </w:r>
      <w:r w:rsidR="00995ECB" w:rsidRPr="00995ECB">
        <w:rPr>
          <w:smallCaps/>
          <w:color w:val="C00000"/>
        </w:rPr>
        <w:t>]</w:t>
      </w:r>
      <w:r w:rsidRPr="00C93330">
        <w:t xml:space="preserve"> φέρει την ευθύνη να δίνει συνεχώς τη δέουσα προσοχή στην ασφάλεια του δικτύου.</w:t>
      </w:r>
    </w:p>
    <w:p w14:paraId="60113882" w14:textId="41121C99" w:rsidR="00C93330" w:rsidRPr="00951F69" w:rsidRDefault="00C93330" w:rsidP="0009295F">
      <w:pPr>
        <w:pStyle w:val="Heading1"/>
      </w:pPr>
      <w:bookmarkStart w:id="17" w:name="_Toc158630562"/>
      <w:r w:rsidRPr="00951F69">
        <w:t>Κινητά Συστήματα Πληροφορικής</w:t>
      </w:r>
      <w:bookmarkEnd w:id="17"/>
    </w:p>
    <w:p w14:paraId="1E795FB4" w14:textId="22C9C3AD" w:rsidR="00C93330" w:rsidRPr="00C93330" w:rsidRDefault="00C93330" w:rsidP="00951F69">
      <w:pPr>
        <w:spacing w:after="120"/>
        <w:jc w:val="both"/>
      </w:pPr>
      <w:r w:rsidRPr="00C93330">
        <w:t>Κατά τη χρήση κινητών συστημάτων πληροφορικής και συσκευών επικοινωνίας, π.χ. φορητοί υπολογιστές</w:t>
      </w:r>
      <w:r>
        <w:t>,</w:t>
      </w:r>
      <w:r w:rsidRPr="00C93330">
        <w:t xml:space="preserve"> κινητά τηλέφωνα,</w:t>
      </w:r>
      <w:r>
        <w:t xml:space="preserve"> κ.α.</w:t>
      </w:r>
      <w:r w:rsidRPr="00C93330">
        <w:t xml:space="preserve"> πρέπει να δίνεται ιδιαίτερη προσοχή ώστε να διασφαλιστεί ότι οι πληροφορίες του Οργανισμού δεν είναι σε κίνδυνο.</w:t>
      </w:r>
    </w:p>
    <w:p w14:paraId="31594CF1" w14:textId="77777777" w:rsidR="00C93330" w:rsidRPr="00C93330" w:rsidRDefault="00C93330" w:rsidP="00951F69">
      <w:pPr>
        <w:jc w:val="both"/>
      </w:pPr>
      <w:r w:rsidRPr="00C93330">
        <w:t>Ιδιαίτερη προσοχή πρέπει να δίδεται κατά τη χρήση κινητών συστημάτων πληροφορικής σε δημόσιους χώρους, αίθουσες συνεδριάσεων και άλλες μη προστατευόμενες περιοχές εκτός των εγκαταστάσεων του Οργανισμού.</w:t>
      </w:r>
    </w:p>
    <w:p w14:paraId="49E97724" w14:textId="4BE7C825" w:rsidR="00C93330" w:rsidRPr="00C93330" w:rsidRDefault="00C93330" w:rsidP="00951F69">
      <w:pPr>
        <w:jc w:val="both"/>
      </w:pPr>
      <w:r w:rsidRPr="00C93330">
        <w:t>Τα υπο αναφορά συστήματα θα πρέπει να</w:t>
      </w:r>
      <w:r w:rsidR="00752D4F" w:rsidRPr="00FF70CF">
        <w:t xml:space="preserve"> </w:t>
      </w:r>
      <w:r w:rsidR="00752D4F">
        <w:t>είναι κρυπτογραφημένα και να</w:t>
      </w:r>
      <w:r w:rsidRPr="00C93330">
        <w:t xml:space="preserve"> προστατεύονται για την αποφυγή της μη εξουσιοδοτημένης πρόσβασης ή αποκάλυψης των πληροφοριών που αποθηκεύονται σε αυτά</w:t>
      </w:r>
      <w:r w:rsidR="00B84E27">
        <w:t xml:space="preserve"> (βλέπε </w:t>
      </w:r>
      <w:r w:rsidR="00B84E27" w:rsidRPr="00B84E27">
        <w:t>Πολιτική Διαχείρισης Στοιχείων Ενεργητικού</w:t>
      </w:r>
      <w:r w:rsidR="00B84E27">
        <w:t>)</w:t>
      </w:r>
      <w:r w:rsidRPr="00C93330">
        <w:t xml:space="preserve">. Επίσης, θα πρέπει να προστατεύονται οι κινητές συσκευές, οι οποίες συνδέονται με τα δίκτυα του </w:t>
      </w:r>
      <w:r w:rsidR="00995ECB" w:rsidRPr="00995ECB">
        <w:rPr>
          <w:color w:val="C00000"/>
        </w:rPr>
        <w:t>[Όνομα Οργανισμού</w:t>
      </w:r>
      <w:r w:rsidR="00995ECB" w:rsidRPr="00995ECB">
        <w:rPr>
          <w:smallCaps/>
          <w:color w:val="C00000"/>
        </w:rPr>
        <w:t>]</w:t>
      </w:r>
      <w:r w:rsidRPr="00C93330">
        <w:t>.</w:t>
      </w:r>
    </w:p>
    <w:p w14:paraId="1C8C85C2" w14:textId="77777777" w:rsidR="00C93330" w:rsidRPr="00C93330" w:rsidRDefault="00C93330" w:rsidP="00951F69">
      <w:pPr>
        <w:jc w:val="both"/>
      </w:pPr>
      <w:r w:rsidRPr="00C93330">
        <w:t>Απομακρυσμένη πρόσβαση σε πληροφορίες του Οργανισμού με τη χρήση του δημόσιου δικτύου και κινητών συστημάτων πληροφοριών, θα πρέπει να γίνεται μόνο κατόπιν παραχώρησης σχετικής άδειας και μετά την επιτυχή ταυτοποίηση και επαλήθευση της ταυτότητας του χρήστη καθώς και με τους κατάλληλους μηχανισμούς ελέγχου της πρόσβασης.</w:t>
      </w:r>
    </w:p>
    <w:p w14:paraId="55F4299C" w14:textId="76EF3741" w:rsidR="00C93330" w:rsidRPr="00C93330" w:rsidRDefault="003F7239" w:rsidP="00951F69">
      <w:pPr>
        <w:jc w:val="both"/>
      </w:pPr>
      <w:r>
        <w:t xml:space="preserve">Αν η μεταφορά φορητών υπολογιστών δεν είναι απαραίτητη, τότε </w:t>
      </w:r>
      <w:r>
        <w:rPr>
          <w:lang w:val="en-US"/>
        </w:rPr>
        <w:t>o</w:t>
      </w:r>
      <w:r w:rsidR="00C93330" w:rsidRPr="00C93330">
        <w:t xml:space="preserve">ι φορητοί υπολογιστές του </w:t>
      </w:r>
      <w:r w:rsidR="00995ECB">
        <w:rPr>
          <w:color w:val="C00000"/>
        </w:rPr>
        <w:t>[Όνομα Οργανισμού</w:t>
      </w:r>
      <w:r w:rsidR="00995ECB">
        <w:rPr>
          <w:smallCaps/>
          <w:color w:val="C00000"/>
        </w:rPr>
        <w:t>]</w:t>
      </w:r>
      <w:r w:rsidR="00C93330" w:rsidRPr="00C93330">
        <w:t xml:space="preserve"> πρέπει να κλειδώνονται με την αποχώρηση από το γραφείο.</w:t>
      </w:r>
      <w:r w:rsidRPr="00FF70CF">
        <w:t xml:space="preserve"> </w:t>
      </w:r>
      <w:r>
        <w:t xml:space="preserve">Εάν η </w:t>
      </w:r>
      <w:r>
        <w:lastRenderedPageBreak/>
        <w:t>μεταφορά είναι υποχρεωτική και αναγκαστική για την διεκπεραίωση των καθηκόντων ενός υπαλλήλου, τότε πρέπει να ακολουθούνται οι βέλτιστες πρακτικές ασφάλισης φορητών συσκευών όπως αναγράφονται στην ενότητα Ασφάλεια Πληροφοριακών Συστημάτων της παρούσας Πολιτικής.</w:t>
      </w:r>
    </w:p>
    <w:p w14:paraId="0C9029C9" w14:textId="3C0FF4CD" w:rsidR="00C93330" w:rsidRDefault="00C93330" w:rsidP="00951F69">
      <w:pPr>
        <w:jc w:val="both"/>
      </w:pPr>
      <w:r w:rsidRPr="00C93330">
        <w:t>Οποιοιδήποτε κωδικοί πρόσβασης ή αριθμοί ΡΙΝ που χρησιμοποιούνται για την εξ’αποστάσεως πρόσβαση στα συστήματα του Οργανισμού, πρέπει να απομνημονεύονται και όχι να καταγράφονται. Κάθε εξοπλισμός ασφάλειας για απομακρυσμένη πρόσβαση πρέπει να φυλάσσεται χωριστά από τα συστήματα για την απομακρυσμένη πρόσβαση. Εάν ένας φορητός υπολογιστής κλαπεί, το</w:t>
      </w:r>
      <w:r>
        <w:t xml:space="preserve"> </w:t>
      </w:r>
      <w:r w:rsidRPr="00C93330">
        <w:rPr>
          <w:color w:val="C00000"/>
        </w:rPr>
        <w:t>[Αρμόδιο Τμήμα Πληροφορικής]</w:t>
      </w:r>
      <w:r w:rsidRPr="00C93330">
        <w:t xml:space="preserve"> θα πρέπει να ενημερωθούν το συντομότερο δυνατό.</w:t>
      </w:r>
    </w:p>
    <w:p w14:paraId="4B2F2EE5" w14:textId="2B791A1A" w:rsidR="00C93330" w:rsidRPr="00951F69" w:rsidRDefault="00C93330" w:rsidP="0009295F">
      <w:pPr>
        <w:pStyle w:val="Heading1"/>
      </w:pPr>
      <w:bookmarkStart w:id="18" w:name="_Toc158630563"/>
      <w:r w:rsidRPr="00951F69">
        <w:t>Εργασία εξ ’αποστάσεως</w:t>
      </w:r>
      <w:bookmarkEnd w:id="18"/>
    </w:p>
    <w:p w14:paraId="76045011" w14:textId="77777777" w:rsidR="00C93330" w:rsidRPr="00C93330" w:rsidRDefault="00C93330" w:rsidP="00951F69">
      <w:pPr>
        <w:spacing w:after="120"/>
        <w:jc w:val="both"/>
      </w:pPr>
      <w:r w:rsidRPr="00C93330">
        <w:t>Στην περίπτωση που παρουσιαστεί μελλοντική απαίτηση για εργασία εξ’ αποστάσεως, χρειάζεται να παρθούν κατάλληλα μέτρα για προστασία του χώρου πρίν την έναρξη των εργασιών π.χ. κλοπή του εξοπλισμού και των πληροφοριών, μη εξουσιοδοτημένη αποκάλυψη πληροφοριών, μη εξουσιοδοτημένη εξ’ αποστάσεως πρόσβαση στα εσωτερικά συστήματα του Οργανισμού ή κατάχρηση των συστημάτων.</w:t>
      </w:r>
    </w:p>
    <w:p w14:paraId="486356BF" w14:textId="7600F61B" w:rsidR="00C93330" w:rsidRDefault="00C93330" w:rsidP="00951F69">
      <w:pPr>
        <w:jc w:val="both"/>
      </w:pPr>
      <w:r w:rsidRPr="00C93330">
        <w:t xml:space="preserve">Οι εργασίες που πραγματοποιούνται εξ’ αποστάσεως χρειάζεται να εξουσιοδοτηθούν και να είναι ελεγμένες από τη Διεύθυνση. Επιπρόσθετα, χρειάζεται να διασφαλιστεί ότι υπάρχει η υποδομή για τις αναγκαίες διευθετήσεις για υποστήριξη αυτού του τρόπου εργασίας. </w:t>
      </w:r>
      <w:r w:rsidR="00752D4F">
        <w:t>Η εργασία από δημοσίους χώρους απαγορεύεται.</w:t>
      </w:r>
    </w:p>
    <w:p w14:paraId="1DEE7195" w14:textId="77777777" w:rsidR="00951F69" w:rsidRPr="00752D4F" w:rsidRDefault="00951F69" w:rsidP="00C93330"/>
    <w:p w14:paraId="5959868B" w14:textId="142F613C" w:rsidR="00B84E27" w:rsidRDefault="00B84E27" w:rsidP="0009295F">
      <w:pPr>
        <w:pStyle w:val="Heading1"/>
        <w:numPr>
          <w:ilvl w:val="0"/>
          <w:numId w:val="31"/>
        </w:numPr>
      </w:pPr>
      <w:bookmarkStart w:id="19" w:name="_Toc158630564"/>
      <w:r w:rsidRPr="00B84E27">
        <w:t>Αποσπώμεν</w:t>
      </w:r>
      <w:r>
        <w:t>α</w:t>
      </w:r>
      <w:r w:rsidRPr="00B84E27">
        <w:t xml:space="preserve"> Μ</w:t>
      </w:r>
      <w:r>
        <w:t>έσα</w:t>
      </w:r>
      <w:r w:rsidRPr="00B84E27">
        <w:t xml:space="preserve"> Φύλαξης Δεδομένων</w:t>
      </w:r>
      <w:bookmarkEnd w:id="19"/>
    </w:p>
    <w:p w14:paraId="7C707A67" w14:textId="5662BF17" w:rsidR="00B84E27" w:rsidRPr="00B84E27" w:rsidRDefault="00B84E27" w:rsidP="00951F69">
      <w:pPr>
        <w:pStyle w:val="ListParagraph"/>
        <w:numPr>
          <w:ilvl w:val="0"/>
          <w:numId w:val="12"/>
        </w:numPr>
        <w:jc w:val="both"/>
      </w:pPr>
      <w:r w:rsidRPr="00B84E27">
        <w:t xml:space="preserve">Μόνο εξουσιοδοτημένα αποσπώμενα μέσα φύλαξης δεδομένων μπορούν να χρησιμοποιούνται στα πληροφοριακά συστήματα και στις εγκαταστάσεις </w:t>
      </w:r>
      <w:r w:rsidR="00573E14">
        <w:t>του Οργανισμού</w:t>
      </w:r>
      <w:r w:rsidRPr="00B84E27">
        <w:t xml:space="preserve">. </w:t>
      </w:r>
    </w:p>
    <w:p w14:paraId="0214AD8B" w14:textId="77777777" w:rsidR="00B84E27" w:rsidRPr="00B84E27" w:rsidRDefault="00B84E27" w:rsidP="00951F69">
      <w:pPr>
        <w:pStyle w:val="ListParagraph"/>
        <w:numPr>
          <w:ilvl w:val="0"/>
          <w:numId w:val="12"/>
        </w:numPr>
        <w:jc w:val="both"/>
      </w:pPr>
      <w:r w:rsidRPr="00B84E27">
        <w:t>Μόνο εξουσιοδοτημένο προσωπικό μπορεί να χρησιμοποιεί τα εξουσιοδοτημένα αποσπώμενα μέσα φύλαξης δεδομένων.</w:t>
      </w:r>
    </w:p>
    <w:p w14:paraId="6E5270B4" w14:textId="5ABD41FA" w:rsidR="00B84E27" w:rsidRPr="00B84E27" w:rsidRDefault="00B84E27" w:rsidP="00951F69">
      <w:pPr>
        <w:pStyle w:val="ListParagraph"/>
        <w:numPr>
          <w:ilvl w:val="0"/>
          <w:numId w:val="12"/>
        </w:numPr>
        <w:jc w:val="both"/>
      </w:pPr>
      <w:r w:rsidRPr="00B84E27">
        <w:t>Για την εξουσιοδότηση των φορητών μέσων φύλαξης, καταγράφεται και ακολουθείται διαδικασία. Όλες οι εξουσιοδοτήσεις πρέπει να είναι περιορισμένης χρονικής διάρκειας</w:t>
      </w:r>
      <w:r w:rsidR="00573E14">
        <w:t>.</w:t>
      </w:r>
    </w:p>
    <w:p w14:paraId="6BBAA6F8" w14:textId="77777777" w:rsidR="00B84E27" w:rsidRPr="00B84E27" w:rsidRDefault="00B84E27" w:rsidP="00951F69">
      <w:pPr>
        <w:pStyle w:val="ListParagraph"/>
        <w:numPr>
          <w:ilvl w:val="0"/>
          <w:numId w:val="12"/>
        </w:numPr>
        <w:jc w:val="both"/>
      </w:pPr>
      <w:r w:rsidRPr="00B84E27">
        <w:t>Όλες οι εξουσιοδοτήσεις πρέπει να αναθεωρούνται ανά τακτά χρονικά διαστήματα (τουλάχιστον ετησίως)</w:t>
      </w:r>
    </w:p>
    <w:p w14:paraId="72A4797E" w14:textId="77777777" w:rsidR="00B84E27" w:rsidRPr="00B84E27" w:rsidRDefault="00B84E27" w:rsidP="00951F69">
      <w:pPr>
        <w:pStyle w:val="ListParagraph"/>
        <w:numPr>
          <w:ilvl w:val="0"/>
          <w:numId w:val="12"/>
        </w:numPr>
        <w:jc w:val="both"/>
      </w:pPr>
      <w:r w:rsidRPr="00B84E27">
        <w:t>Όλες οι εξουσιοδοτήσεις πρέπει να τηρούνται σε σχετικό μητρώο.</w:t>
      </w:r>
    </w:p>
    <w:p w14:paraId="2AD5CB4A" w14:textId="21A68637" w:rsidR="00B84E27" w:rsidRPr="00B84E27" w:rsidRDefault="00B84E27" w:rsidP="00951F69">
      <w:pPr>
        <w:pStyle w:val="ListParagraph"/>
        <w:numPr>
          <w:ilvl w:val="0"/>
          <w:numId w:val="12"/>
        </w:numPr>
        <w:jc w:val="both"/>
      </w:pPr>
      <w:r w:rsidRPr="00B84E27">
        <w:t>Όλα τα αποσπόμενα μέσα φύλαξης που δίνονται στους εξουσιοδοτημένους χρήστες θα πρέπει να τηρούνται σε σχετικό μητρώο.</w:t>
      </w:r>
    </w:p>
    <w:p w14:paraId="66E49ABD" w14:textId="178F8EBA" w:rsidR="00B84E27" w:rsidRPr="00B84E27" w:rsidRDefault="00B84E27" w:rsidP="00951F69">
      <w:pPr>
        <w:pStyle w:val="ListParagraph"/>
        <w:numPr>
          <w:ilvl w:val="0"/>
          <w:numId w:val="12"/>
        </w:numPr>
        <w:jc w:val="both"/>
      </w:pPr>
      <w:r w:rsidRPr="00B84E27">
        <w:t xml:space="preserve">Απαγορεύεται η χρήση προσωπικών αποσπώμενων μέσων φύλαξης δεδομένων στα πληροφοριακά συστήματα </w:t>
      </w:r>
      <w:r w:rsidR="00573E14">
        <w:t>του Οργανισμού</w:t>
      </w:r>
      <w:r w:rsidRPr="00B84E27">
        <w:t xml:space="preserve">. </w:t>
      </w:r>
    </w:p>
    <w:p w14:paraId="6B114216" w14:textId="048B1BB2" w:rsidR="00B84E27" w:rsidRPr="00B84E27" w:rsidRDefault="00B84E27" w:rsidP="00951F69">
      <w:pPr>
        <w:pStyle w:val="ListParagraph"/>
        <w:numPr>
          <w:ilvl w:val="0"/>
          <w:numId w:val="12"/>
        </w:numPr>
        <w:jc w:val="both"/>
      </w:pPr>
      <w:r w:rsidRPr="00B84E27">
        <w:t>Απαγορεύεται η χρήση εξουσιοδοτημένων αποσπώμενων μέσων φύλαξης δεδομένων για προσωπικό όφελο</w:t>
      </w:r>
      <w:r w:rsidR="00573E14">
        <w:t>ς</w:t>
      </w:r>
      <w:r w:rsidRPr="00B84E27">
        <w:t xml:space="preserve">. </w:t>
      </w:r>
    </w:p>
    <w:p w14:paraId="102148BF" w14:textId="617319C0" w:rsidR="00B84E27" w:rsidRPr="00B84E27" w:rsidRDefault="00B84E27" w:rsidP="00951F69">
      <w:pPr>
        <w:pStyle w:val="ListParagraph"/>
        <w:numPr>
          <w:ilvl w:val="0"/>
          <w:numId w:val="12"/>
        </w:numPr>
        <w:jc w:val="both"/>
      </w:pPr>
      <w:r w:rsidRPr="00B84E27">
        <w:t xml:space="preserve">Η αποθήκευση Εμπιστευτικών ή/και Εσωτερικής Χρήσης πληροφορίων πρέπει να αποφεύγεται στα αποσπώμενα μέσα φύλαξης δεδομένων. Σε τέτοια περίπτωση </w:t>
      </w:r>
      <w:r w:rsidRPr="00B84E27">
        <w:lastRenderedPageBreak/>
        <w:t xml:space="preserve">πρέπει η πληροφορία να κρυπτογραφείται. (βλέπε Πολιτική </w:t>
      </w:r>
      <w:r w:rsidR="00573E14">
        <w:t xml:space="preserve">Διαχείρισης </w:t>
      </w:r>
      <w:r w:rsidR="00573E14">
        <w:rPr>
          <w:iCs/>
        </w:rPr>
        <w:t>Στοιχείων Ενεργητικού</w:t>
      </w:r>
      <w:r w:rsidRPr="00B84E27">
        <w:t>).</w:t>
      </w:r>
    </w:p>
    <w:p w14:paraId="0F72844A" w14:textId="77777777" w:rsidR="00B84E27" w:rsidRPr="00B84E27" w:rsidRDefault="00B84E27" w:rsidP="00951F69">
      <w:pPr>
        <w:pStyle w:val="ListParagraph"/>
        <w:numPr>
          <w:ilvl w:val="0"/>
          <w:numId w:val="12"/>
        </w:numPr>
        <w:jc w:val="both"/>
      </w:pPr>
      <w:r w:rsidRPr="00B84E27">
        <w:t>Απαγορεύεται η αποθήκευση Εμπιστευτικών ή/και Εσωτερικής Χρήσης πληροφορίων σε μη κρυπτογραφημένα μέσα φύλαξης δεδομένων.</w:t>
      </w:r>
    </w:p>
    <w:p w14:paraId="3749BB5D" w14:textId="77777777" w:rsidR="00B84E27" w:rsidRPr="00B84E27" w:rsidRDefault="00B84E27" w:rsidP="00951F69">
      <w:pPr>
        <w:pStyle w:val="ListParagraph"/>
        <w:numPr>
          <w:ilvl w:val="0"/>
          <w:numId w:val="12"/>
        </w:numPr>
        <w:jc w:val="both"/>
      </w:pPr>
      <w:r w:rsidRPr="00B84E27">
        <w:t>Πρέπει να παρακολουθείται η χρήση αποσπώμενων μέσων και η μεταφορά πληροφοριών σε τέτοια μέσα.</w:t>
      </w:r>
    </w:p>
    <w:p w14:paraId="22A5A645" w14:textId="77777777" w:rsidR="00B84E27" w:rsidRPr="00B84E27" w:rsidRDefault="00B84E27" w:rsidP="00951F69">
      <w:pPr>
        <w:pStyle w:val="ListParagraph"/>
        <w:numPr>
          <w:ilvl w:val="0"/>
          <w:numId w:val="12"/>
        </w:numPr>
        <w:jc w:val="both"/>
      </w:pPr>
      <w:r w:rsidRPr="00B84E27">
        <w:t>Τα αποσπόμενα μέσα αποθήκευσης τύπου USB πρέπει να χρησιμοποιούν ισχυρούς μηχανισμούς κρυπτογράφησης (τουλάχιστον hardware-based 256-bit AES encryption).</w:t>
      </w:r>
    </w:p>
    <w:p w14:paraId="47E8637B" w14:textId="7F0BE1B0" w:rsidR="00B84E27" w:rsidRPr="00B84E27" w:rsidRDefault="00B84E27" w:rsidP="00951F69">
      <w:pPr>
        <w:pStyle w:val="ListParagraph"/>
        <w:numPr>
          <w:ilvl w:val="0"/>
          <w:numId w:val="12"/>
        </w:numPr>
        <w:jc w:val="both"/>
      </w:pPr>
      <w:r w:rsidRPr="00B84E27">
        <w:t xml:space="preserve">Περιττές αποθηκευμένες πληροφορίες, στα αποσπώμενα μέσα φύλαξης δεδομένων, πρέπει να διαγράφονται, σύμφωνα με την Πολιτική Διαχείρισης Στοιχείων </w:t>
      </w:r>
      <w:r w:rsidR="00573E14">
        <w:t>Ενεργητικού</w:t>
      </w:r>
      <w:r w:rsidRPr="00B84E27">
        <w:t>.</w:t>
      </w:r>
    </w:p>
    <w:p w14:paraId="393D4B49" w14:textId="77777777" w:rsidR="00B84E27" w:rsidRPr="00B84E27" w:rsidRDefault="00B84E27" w:rsidP="00951F69">
      <w:pPr>
        <w:pStyle w:val="ListParagraph"/>
        <w:numPr>
          <w:ilvl w:val="0"/>
          <w:numId w:val="12"/>
        </w:numPr>
        <w:jc w:val="both"/>
      </w:pPr>
      <w:r w:rsidRPr="00B84E27">
        <w:t>Τα αποσπώμενα μέσα φύλαξης δεδομένων δεν πρέπει να μένουν ποτέ αφύλακτα/ασυνόδευτα.</w:t>
      </w:r>
    </w:p>
    <w:p w14:paraId="7F7E150B" w14:textId="69269780" w:rsidR="00B84E27" w:rsidRPr="00B84E27" w:rsidRDefault="00B84E27" w:rsidP="00951F69">
      <w:pPr>
        <w:pStyle w:val="ListParagraph"/>
        <w:numPr>
          <w:ilvl w:val="0"/>
          <w:numId w:val="12"/>
        </w:numPr>
        <w:jc w:val="both"/>
      </w:pPr>
      <w:r w:rsidRPr="00B84E27">
        <w:t xml:space="preserve">Τα αποσπώμενα μέσα φύλαξης δεδομένων πρέπει να τοποθετούνται σε ασφαλισμένα ντουλάπια (βλέπε Πολιτική </w:t>
      </w:r>
      <w:r w:rsidRPr="00B84E27">
        <w:rPr>
          <w:iCs/>
        </w:rPr>
        <w:t>Φυσικής Ασφάλειας</w:t>
      </w:r>
      <w:r w:rsidRPr="00B84E27">
        <w:t xml:space="preserve">). </w:t>
      </w:r>
    </w:p>
    <w:p w14:paraId="22FA4BEC" w14:textId="77777777" w:rsidR="00B84E27" w:rsidRPr="00B84E27" w:rsidRDefault="00B84E27" w:rsidP="00951F69">
      <w:pPr>
        <w:pStyle w:val="ListParagraph"/>
        <w:numPr>
          <w:ilvl w:val="0"/>
          <w:numId w:val="12"/>
        </w:numPr>
        <w:jc w:val="both"/>
      </w:pPr>
      <w:r w:rsidRPr="00B84E27">
        <w:t>Ο χρήστης των αποσπώμενων μέσων φύλαξης δεδομένων είναι υπεύθυνος για το αποσπώμενο μέσο φύλαξης καθώς και για την ακεραιότητα και διαθεσιμότητα της πληροφορίας που κατέχουν.</w:t>
      </w:r>
    </w:p>
    <w:p w14:paraId="773F5933" w14:textId="7E5222B2" w:rsidR="00B84E27" w:rsidRDefault="00B84E27" w:rsidP="00951F69">
      <w:pPr>
        <w:pStyle w:val="ListParagraph"/>
        <w:numPr>
          <w:ilvl w:val="0"/>
          <w:numId w:val="12"/>
        </w:numPr>
        <w:jc w:val="both"/>
      </w:pPr>
      <w:r w:rsidRPr="00B84E27">
        <w:t>Σε περίπτωση κλοπής ή απώλειας των αποσπώμενων μέσων φύλαξης δεδομένων, πρέπει να ενημερώνεται ο άμεσα προϊστάμενος του χρήστη, ο Υπεύθυνος Ασφάλειας Πληροφοριών, και να ενεργοποιείται η Διαδικασία Περιστατικών Ασφάλειας (βλέπε Πολιτική Διαχείρισης Περιστατικών Ασφάλειας).</w:t>
      </w:r>
    </w:p>
    <w:p w14:paraId="3009F243" w14:textId="77777777" w:rsidR="00951F69" w:rsidRPr="00B84E27" w:rsidRDefault="00951F69" w:rsidP="00951F69">
      <w:pPr>
        <w:pStyle w:val="ListParagraph"/>
        <w:jc w:val="both"/>
      </w:pPr>
    </w:p>
    <w:p w14:paraId="481C2DAB" w14:textId="1BAB86B2" w:rsidR="00995ECB" w:rsidRPr="00995ECB" w:rsidRDefault="00995ECB" w:rsidP="005A14A0">
      <w:pPr>
        <w:jc w:val="both"/>
      </w:pPr>
    </w:p>
    <w:sectPr w:rsidR="00995ECB" w:rsidRPr="00995ECB" w:rsidSect="008C45E1">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CB829" w16cex:dateUtc="2023-11-01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EC1F11" w16cid:durableId="28EC987C"/>
  <w16cid:commentId w16cid:paraId="523201A6" w16cid:durableId="28ECB8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72703" w14:textId="77777777" w:rsidR="00854CD2" w:rsidRDefault="00854CD2" w:rsidP="007B75C6">
      <w:pPr>
        <w:spacing w:after="0" w:line="240" w:lineRule="auto"/>
      </w:pPr>
      <w:r>
        <w:separator/>
      </w:r>
    </w:p>
  </w:endnote>
  <w:endnote w:type="continuationSeparator" w:id="0">
    <w:p w14:paraId="6521ACD7" w14:textId="77777777" w:rsidR="00854CD2" w:rsidRDefault="00854CD2" w:rsidP="007B75C6">
      <w:pPr>
        <w:spacing w:after="0" w:line="240" w:lineRule="auto"/>
      </w:pPr>
      <w:r>
        <w:continuationSeparator/>
      </w:r>
    </w:p>
  </w:endnote>
  <w:endnote w:type="continuationNotice" w:id="1">
    <w:p w14:paraId="4775F58E" w14:textId="77777777" w:rsidR="00854CD2" w:rsidRDefault="00854C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DF85" w14:textId="77777777" w:rsidR="002C7494" w:rsidRDefault="002C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D383" w14:textId="7B889C5C" w:rsidR="00201C38" w:rsidRDefault="00201C38">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2A18F8FA" w14:textId="3C7D4DD8" w:rsidR="00845B6B" w:rsidRPr="007A178F" w:rsidRDefault="00845B6B" w:rsidP="007A178F">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F9251C">
          <w:rPr>
            <w:noProof/>
          </w:rPr>
          <w:t>1</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r w:rsidR="00F9251C">
              <w:fldChar w:fldCharType="begin"/>
            </w:r>
            <w:r w:rsidR="00F9251C">
              <w:instrText xml:space="preserve"> NUMPAGES   \* MERGEFORMAT </w:instrText>
            </w:r>
            <w:r w:rsidR="00F9251C">
              <w:fldChar w:fldCharType="separate"/>
            </w:r>
            <w:r w:rsidR="00F9251C">
              <w:rPr>
                <w:noProof/>
              </w:rPr>
              <w:t>10</w:t>
            </w:r>
            <w:r w:rsidR="00F9251C">
              <w:rPr>
                <w:noProof/>
              </w:rPr>
              <w:fldChar w:fldCharType="end"/>
            </w:r>
          </w:sdtContent>
        </w:sdt>
      </w:p>
    </w:sdtContent>
  </w:sdt>
  <w:p w14:paraId="01C05761" w14:textId="77777777" w:rsidR="00845B6B" w:rsidRDefault="00845B6B">
    <w:pPr>
      <w:pStyle w:val="Footer"/>
      <w:jc w:val="right"/>
    </w:pPr>
  </w:p>
  <w:p w14:paraId="33AC161D" w14:textId="77777777" w:rsidR="00201C38" w:rsidRDefault="00201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BBC0" w14:textId="77777777" w:rsidR="002C7494" w:rsidRDefault="002C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EF157" w14:textId="77777777" w:rsidR="00854CD2" w:rsidRDefault="00854CD2" w:rsidP="007B75C6">
      <w:pPr>
        <w:spacing w:after="0" w:line="240" w:lineRule="auto"/>
      </w:pPr>
      <w:r>
        <w:separator/>
      </w:r>
    </w:p>
  </w:footnote>
  <w:footnote w:type="continuationSeparator" w:id="0">
    <w:p w14:paraId="4683C6BC" w14:textId="77777777" w:rsidR="00854CD2" w:rsidRDefault="00854CD2" w:rsidP="007B75C6">
      <w:pPr>
        <w:spacing w:after="0" w:line="240" w:lineRule="auto"/>
      </w:pPr>
      <w:r>
        <w:continuationSeparator/>
      </w:r>
    </w:p>
  </w:footnote>
  <w:footnote w:type="continuationNotice" w:id="1">
    <w:p w14:paraId="706D954A" w14:textId="77777777" w:rsidR="00854CD2" w:rsidRDefault="00854C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C9B5" w14:textId="44FFE030" w:rsidR="00DB7A8E" w:rsidRPr="00F9251C" w:rsidRDefault="00F9251C" w:rsidP="00F9251C">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D069" w14:textId="76549051" w:rsidR="00DB7A8E" w:rsidRPr="00F9251C" w:rsidRDefault="00F9251C" w:rsidP="00F9251C">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9F44" w14:textId="1737E118" w:rsidR="00DB7A8E" w:rsidRPr="00F9251C" w:rsidRDefault="00F9251C" w:rsidP="00F9251C">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DAE"/>
    <w:multiLevelType w:val="multilevel"/>
    <w:tmpl w:val="3ED61CDA"/>
    <w:numStyleLink w:val="DSASTYLE"/>
  </w:abstractNum>
  <w:abstractNum w:abstractNumId="1"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0A0EE7"/>
    <w:multiLevelType w:val="hybridMultilevel"/>
    <w:tmpl w:val="F2D46E6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ED06E8A"/>
    <w:multiLevelType w:val="multilevel"/>
    <w:tmpl w:val="7878F8B6"/>
    <w:lvl w:ilvl="0">
      <w:start w:val="1"/>
      <w:numFmt w:val="decimal"/>
      <w:lvlText w:val="%1"/>
      <w:lvlJc w:val="left"/>
      <w:pPr>
        <w:ind w:left="1593" w:firstLine="207"/>
      </w:pPr>
      <w:rPr>
        <w:rFonts w:ascii="Times New Roman" w:hAnsi="Times New Roman" w:hint="default"/>
        <w:b/>
        <w:color w:val="4472C4" w:themeColor="accent1"/>
      </w:rPr>
    </w:lvl>
    <w:lvl w:ilvl="1">
      <w:start w:val="1"/>
      <w:numFmt w:val="decimal"/>
      <w:lvlRestart w:val="0"/>
      <w:lvlText w:val="1.%2"/>
      <w:lvlJc w:val="left"/>
      <w:pPr>
        <w:ind w:left="2880" w:hanging="360"/>
      </w:pPr>
      <w:rPr>
        <w:rFonts w:asciiTheme="minorHAnsi" w:hAnsiTheme="minorHAnsi" w:hint="default"/>
        <w:b/>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15:restartNumberingAfterBreak="0">
    <w:nsid w:val="19B85C5C"/>
    <w:multiLevelType w:val="hybridMultilevel"/>
    <w:tmpl w:val="FCACEB3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BA07967"/>
    <w:multiLevelType w:val="multilevel"/>
    <w:tmpl w:val="7878F8B6"/>
    <w:lvl w:ilvl="0">
      <w:start w:val="1"/>
      <w:numFmt w:val="decimal"/>
      <w:lvlText w:val="%1"/>
      <w:lvlJc w:val="left"/>
      <w:pPr>
        <w:ind w:left="1593" w:firstLine="207"/>
      </w:pPr>
      <w:rPr>
        <w:rFonts w:ascii="Times New Roman" w:hAnsi="Times New Roman" w:hint="default"/>
        <w:b/>
        <w:color w:val="4472C4" w:themeColor="accent1"/>
      </w:rPr>
    </w:lvl>
    <w:lvl w:ilvl="1">
      <w:start w:val="1"/>
      <w:numFmt w:val="decimal"/>
      <w:lvlRestart w:val="0"/>
      <w:lvlText w:val="1.%2"/>
      <w:lvlJc w:val="left"/>
      <w:pPr>
        <w:ind w:left="2880" w:hanging="360"/>
      </w:pPr>
      <w:rPr>
        <w:rFonts w:asciiTheme="minorHAnsi" w:hAnsiTheme="minorHAnsi" w:hint="default"/>
        <w:b/>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6" w15:restartNumberingAfterBreak="0">
    <w:nsid w:val="1D697368"/>
    <w:multiLevelType w:val="hybridMultilevel"/>
    <w:tmpl w:val="4A64315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F930BE4"/>
    <w:multiLevelType w:val="hybridMultilevel"/>
    <w:tmpl w:val="C50A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E516F"/>
    <w:multiLevelType w:val="hybridMultilevel"/>
    <w:tmpl w:val="D1A4278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333D6A88"/>
    <w:multiLevelType w:val="hybridMultilevel"/>
    <w:tmpl w:val="7D44F9B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34A60771"/>
    <w:multiLevelType w:val="multilevel"/>
    <w:tmpl w:val="3DAA1CD6"/>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Zero"/>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61208AC"/>
    <w:multiLevelType w:val="multilevel"/>
    <w:tmpl w:val="3CF6032C"/>
    <w:lvl w:ilvl="0">
      <w:start w:val="1"/>
      <w:numFmt w:val="decimal"/>
      <w:lvlText w:val="1.%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3BA1552F"/>
    <w:multiLevelType w:val="hybridMultilevel"/>
    <w:tmpl w:val="8CAAFB56"/>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3" w15:restartNumberingAfterBreak="0">
    <w:nsid w:val="3FF608C0"/>
    <w:multiLevelType w:val="hybridMultilevel"/>
    <w:tmpl w:val="A4F6244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48F4762E"/>
    <w:multiLevelType w:val="multilevel"/>
    <w:tmpl w:val="3ED61CDA"/>
    <w:styleLink w:val="DSASTYLE"/>
    <w:lvl w:ilvl="0">
      <w:start w:val="1"/>
      <w:numFmt w:val="decimal"/>
      <w:lvlText w:val="%1"/>
      <w:lvlJc w:val="left"/>
      <w:pPr>
        <w:ind w:left="1593" w:firstLine="207"/>
      </w:pPr>
      <w:rPr>
        <w:rFonts w:ascii="Times New Roman" w:hAnsi="Times New Roman" w:hint="default"/>
        <w:b/>
        <w:color w:val="4472C4" w:themeColor="accent1"/>
      </w:rPr>
    </w:lvl>
    <w:lvl w:ilvl="1">
      <w:start w:val="1"/>
      <w:numFmt w:val="decimal"/>
      <w:lvlRestart w:val="0"/>
      <w:lvlText w:val="1.%2"/>
      <w:lvlJc w:val="left"/>
      <w:pPr>
        <w:ind w:left="2880" w:hanging="360"/>
      </w:pPr>
      <w:rPr>
        <w:rFonts w:asciiTheme="minorHAnsi" w:hAnsiTheme="minorHAnsi" w:hint="default"/>
        <w:b/>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15:restartNumberingAfterBreak="0">
    <w:nsid w:val="4D656BB7"/>
    <w:multiLevelType w:val="hybridMultilevel"/>
    <w:tmpl w:val="160E5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22F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271887"/>
    <w:multiLevelType w:val="hybridMultilevel"/>
    <w:tmpl w:val="4718C84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9" w15:restartNumberingAfterBreak="0">
    <w:nsid w:val="61A11BE6"/>
    <w:multiLevelType w:val="hybridMultilevel"/>
    <w:tmpl w:val="D846860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711E4D57"/>
    <w:multiLevelType w:val="hybridMultilevel"/>
    <w:tmpl w:val="69708E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31410E"/>
    <w:multiLevelType w:val="hybridMultilevel"/>
    <w:tmpl w:val="0B5C331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798410F5"/>
    <w:multiLevelType w:val="hybridMultilevel"/>
    <w:tmpl w:val="8132F90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7B4C58B9"/>
    <w:multiLevelType w:val="multilevel"/>
    <w:tmpl w:val="EA5EBED0"/>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730C4A"/>
    <w:multiLevelType w:val="hybridMultilevel"/>
    <w:tmpl w:val="5568019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9"/>
  </w:num>
  <w:num w:numId="4">
    <w:abstractNumId w:val="2"/>
  </w:num>
  <w:num w:numId="5">
    <w:abstractNumId w:val="21"/>
  </w:num>
  <w:num w:numId="6">
    <w:abstractNumId w:val="6"/>
  </w:num>
  <w:num w:numId="7">
    <w:abstractNumId w:val="4"/>
  </w:num>
  <w:num w:numId="8">
    <w:abstractNumId w:val="13"/>
  </w:num>
  <w:num w:numId="9">
    <w:abstractNumId w:val="22"/>
  </w:num>
  <w:num w:numId="10">
    <w:abstractNumId w:val="17"/>
  </w:num>
  <w:num w:numId="11">
    <w:abstractNumId w:val="18"/>
  </w:num>
  <w:num w:numId="12">
    <w:abstractNumId w:val="8"/>
  </w:num>
  <w:num w:numId="13">
    <w:abstractNumId w:val="12"/>
  </w:num>
  <w:num w:numId="14">
    <w:abstractNumId w:val="7"/>
  </w:num>
  <w:num w:numId="15">
    <w:abstractNumId w:val="15"/>
  </w:num>
  <w:num w:numId="16">
    <w:abstractNumId w:val="20"/>
  </w:num>
  <w:num w:numId="17">
    <w:abstractNumId w:val="16"/>
  </w:num>
  <w:num w:numId="18">
    <w:abstractNumId w:val="10"/>
  </w:num>
  <w:num w:numId="19">
    <w:abstractNumId w:val="11"/>
  </w:num>
  <w:num w:numId="20">
    <w:abstractNumId w:val="11"/>
  </w:num>
  <w:num w:numId="21">
    <w:abstractNumId w:val="11"/>
  </w:num>
  <w:num w:numId="22">
    <w:abstractNumId w:val="11"/>
    <w:lvlOverride w:ilvl="0">
      <w:startOverride w:val="1"/>
    </w:lvlOverride>
  </w:num>
  <w:num w:numId="23">
    <w:abstractNumId w:val="20"/>
    <w:lvlOverride w:ilvl="0">
      <w:lvl w:ilvl="0" w:tplc="08090011">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24">
    <w:abstractNumId w:val="11"/>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num>
  <w:num w:numId="28">
    <w:abstractNumId w:val="0"/>
  </w:num>
  <w:num w:numId="29">
    <w:abstractNumId w:val="5"/>
  </w:num>
  <w:num w:numId="30">
    <w:abstractNumId w:val="3"/>
  </w:num>
  <w:num w:numId="31">
    <w:abstractNumId w:val="23"/>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51FB6"/>
    <w:rsid w:val="00054016"/>
    <w:rsid w:val="00065B67"/>
    <w:rsid w:val="00067A49"/>
    <w:rsid w:val="000709A4"/>
    <w:rsid w:val="00074721"/>
    <w:rsid w:val="0009295F"/>
    <w:rsid w:val="000A1697"/>
    <w:rsid w:val="000A3FA2"/>
    <w:rsid w:val="000B2436"/>
    <w:rsid w:val="000B3B21"/>
    <w:rsid w:val="000C4573"/>
    <w:rsid w:val="000D0150"/>
    <w:rsid w:val="000E36DE"/>
    <w:rsid w:val="000E53A3"/>
    <w:rsid w:val="000E6A7B"/>
    <w:rsid w:val="00116CFE"/>
    <w:rsid w:val="00122472"/>
    <w:rsid w:val="00142425"/>
    <w:rsid w:val="001613A3"/>
    <w:rsid w:val="00175566"/>
    <w:rsid w:val="00187BA7"/>
    <w:rsid w:val="00191B76"/>
    <w:rsid w:val="001B57BF"/>
    <w:rsid w:val="001B7E6F"/>
    <w:rsid w:val="001D1B63"/>
    <w:rsid w:val="001E2463"/>
    <w:rsid w:val="001F0FC9"/>
    <w:rsid w:val="00201C38"/>
    <w:rsid w:val="002068C3"/>
    <w:rsid w:val="002079AB"/>
    <w:rsid w:val="00215A68"/>
    <w:rsid w:val="0022358E"/>
    <w:rsid w:val="002269D6"/>
    <w:rsid w:val="00236E1C"/>
    <w:rsid w:val="00260EDC"/>
    <w:rsid w:val="00271F43"/>
    <w:rsid w:val="00277425"/>
    <w:rsid w:val="00282AB9"/>
    <w:rsid w:val="002846AA"/>
    <w:rsid w:val="00285B1C"/>
    <w:rsid w:val="00287D26"/>
    <w:rsid w:val="002902B4"/>
    <w:rsid w:val="002A6B1C"/>
    <w:rsid w:val="002B22F0"/>
    <w:rsid w:val="002B6A87"/>
    <w:rsid w:val="002C3C95"/>
    <w:rsid w:val="002C7494"/>
    <w:rsid w:val="002D22C8"/>
    <w:rsid w:val="002D2789"/>
    <w:rsid w:val="00306F49"/>
    <w:rsid w:val="00341C6B"/>
    <w:rsid w:val="00344C40"/>
    <w:rsid w:val="00355736"/>
    <w:rsid w:val="00375CC4"/>
    <w:rsid w:val="003978FF"/>
    <w:rsid w:val="003A172E"/>
    <w:rsid w:val="003B5EC0"/>
    <w:rsid w:val="003D3855"/>
    <w:rsid w:val="003D678D"/>
    <w:rsid w:val="003F6A9B"/>
    <w:rsid w:val="003F7239"/>
    <w:rsid w:val="003F7BAE"/>
    <w:rsid w:val="00410E17"/>
    <w:rsid w:val="00414D6F"/>
    <w:rsid w:val="004155D2"/>
    <w:rsid w:val="00424896"/>
    <w:rsid w:val="00441304"/>
    <w:rsid w:val="00476538"/>
    <w:rsid w:val="00491E30"/>
    <w:rsid w:val="00494705"/>
    <w:rsid w:val="004969EC"/>
    <w:rsid w:val="004A5E78"/>
    <w:rsid w:val="004C7518"/>
    <w:rsid w:val="004F4A15"/>
    <w:rsid w:val="004F598D"/>
    <w:rsid w:val="004F6944"/>
    <w:rsid w:val="00512F8E"/>
    <w:rsid w:val="00524376"/>
    <w:rsid w:val="00530C91"/>
    <w:rsid w:val="00536BD7"/>
    <w:rsid w:val="00543623"/>
    <w:rsid w:val="00553716"/>
    <w:rsid w:val="00573E14"/>
    <w:rsid w:val="005762AE"/>
    <w:rsid w:val="00577013"/>
    <w:rsid w:val="0057701A"/>
    <w:rsid w:val="0058746F"/>
    <w:rsid w:val="005A14A0"/>
    <w:rsid w:val="005A3421"/>
    <w:rsid w:val="005B1E76"/>
    <w:rsid w:val="005C0E84"/>
    <w:rsid w:val="005E3421"/>
    <w:rsid w:val="005E6D1D"/>
    <w:rsid w:val="005F08CB"/>
    <w:rsid w:val="00600379"/>
    <w:rsid w:val="006006D8"/>
    <w:rsid w:val="00642D25"/>
    <w:rsid w:val="00664CC2"/>
    <w:rsid w:val="00696B72"/>
    <w:rsid w:val="006A5FEB"/>
    <w:rsid w:val="006C0FDC"/>
    <w:rsid w:val="006C517C"/>
    <w:rsid w:val="006F0349"/>
    <w:rsid w:val="006F046A"/>
    <w:rsid w:val="006F59B7"/>
    <w:rsid w:val="006F6D76"/>
    <w:rsid w:val="00703D68"/>
    <w:rsid w:val="00705BAA"/>
    <w:rsid w:val="00721AB8"/>
    <w:rsid w:val="00747104"/>
    <w:rsid w:val="00752D4F"/>
    <w:rsid w:val="007714F6"/>
    <w:rsid w:val="00791F12"/>
    <w:rsid w:val="007A178F"/>
    <w:rsid w:val="007B75C6"/>
    <w:rsid w:val="007D3D29"/>
    <w:rsid w:val="007D4C41"/>
    <w:rsid w:val="007E0046"/>
    <w:rsid w:val="007E3DD3"/>
    <w:rsid w:val="007E4655"/>
    <w:rsid w:val="007F6716"/>
    <w:rsid w:val="00810814"/>
    <w:rsid w:val="00820E95"/>
    <w:rsid w:val="00845B6B"/>
    <w:rsid w:val="00854CD2"/>
    <w:rsid w:val="00867775"/>
    <w:rsid w:val="008B2A60"/>
    <w:rsid w:val="008C1448"/>
    <w:rsid w:val="008C29EB"/>
    <w:rsid w:val="008C406F"/>
    <w:rsid w:val="008C45E1"/>
    <w:rsid w:val="008C6767"/>
    <w:rsid w:val="008E2A0D"/>
    <w:rsid w:val="008E3FFB"/>
    <w:rsid w:val="00904D0B"/>
    <w:rsid w:val="0091453D"/>
    <w:rsid w:val="00915976"/>
    <w:rsid w:val="00931C9D"/>
    <w:rsid w:val="009327E1"/>
    <w:rsid w:val="009504DD"/>
    <w:rsid w:val="00950CB1"/>
    <w:rsid w:val="00951F69"/>
    <w:rsid w:val="00961BF7"/>
    <w:rsid w:val="00973ABA"/>
    <w:rsid w:val="009774A1"/>
    <w:rsid w:val="0099037B"/>
    <w:rsid w:val="00995ECB"/>
    <w:rsid w:val="009C6457"/>
    <w:rsid w:val="009D45A2"/>
    <w:rsid w:val="009E6157"/>
    <w:rsid w:val="009E69CD"/>
    <w:rsid w:val="009F285E"/>
    <w:rsid w:val="009F336E"/>
    <w:rsid w:val="00A02FBD"/>
    <w:rsid w:val="00A11472"/>
    <w:rsid w:val="00A15DC8"/>
    <w:rsid w:val="00A179EB"/>
    <w:rsid w:val="00A35ED2"/>
    <w:rsid w:val="00A552BA"/>
    <w:rsid w:val="00A72370"/>
    <w:rsid w:val="00A74F3F"/>
    <w:rsid w:val="00AA3CFE"/>
    <w:rsid w:val="00AC240D"/>
    <w:rsid w:val="00AC36B9"/>
    <w:rsid w:val="00AD710D"/>
    <w:rsid w:val="00AE00D6"/>
    <w:rsid w:val="00AE31A4"/>
    <w:rsid w:val="00B01C6C"/>
    <w:rsid w:val="00B23B17"/>
    <w:rsid w:val="00B516BF"/>
    <w:rsid w:val="00B63315"/>
    <w:rsid w:val="00B7313D"/>
    <w:rsid w:val="00B73ED0"/>
    <w:rsid w:val="00B8136E"/>
    <w:rsid w:val="00B84E27"/>
    <w:rsid w:val="00B8554D"/>
    <w:rsid w:val="00B87101"/>
    <w:rsid w:val="00B963DE"/>
    <w:rsid w:val="00BA63BA"/>
    <w:rsid w:val="00BB2D2E"/>
    <w:rsid w:val="00BD0944"/>
    <w:rsid w:val="00BD27BE"/>
    <w:rsid w:val="00BE0DFB"/>
    <w:rsid w:val="00BE48A9"/>
    <w:rsid w:val="00BF69E9"/>
    <w:rsid w:val="00C12A9D"/>
    <w:rsid w:val="00C27E18"/>
    <w:rsid w:val="00C440EA"/>
    <w:rsid w:val="00C47DF8"/>
    <w:rsid w:val="00C57B31"/>
    <w:rsid w:val="00C60C5D"/>
    <w:rsid w:val="00C83B39"/>
    <w:rsid w:val="00C93330"/>
    <w:rsid w:val="00CB126C"/>
    <w:rsid w:val="00CB68A8"/>
    <w:rsid w:val="00CC0ECC"/>
    <w:rsid w:val="00CC2A92"/>
    <w:rsid w:val="00CC5DA6"/>
    <w:rsid w:val="00CC7874"/>
    <w:rsid w:val="00CD4CB0"/>
    <w:rsid w:val="00CF3517"/>
    <w:rsid w:val="00D04745"/>
    <w:rsid w:val="00D22629"/>
    <w:rsid w:val="00D314EE"/>
    <w:rsid w:val="00D427AD"/>
    <w:rsid w:val="00D43055"/>
    <w:rsid w:val="00D61574"/>
    <w:rsid w:val="00D71BA7"/>
    <w:rsid w:val="00D76A0B"/>
    <w:rsid w:val="00D8649F"/>
    <w:rsid w:val="00D92CEF"/>
    <w:rsid w:val="00D96648"/>
    <w:rsid w:val="00DA548A"/>
    <w:rsid w:val="00DB304F"/>
    <w:rsid w:val="00DB7A8E"/>
    <w:rsid w:val="00DD0B77"/>
    <w:rsid w:val="00DD1BD7"/>
    <w:rsid w:val="00DE2145"/>
    <w:rsid w:val="00E10BAD"/>
    <w:rsid w:val="00E118C9"/>
    <w:rsid w:val="00E11915"/>
    <w:rsid w:val="00E1200C"/>
    <w:rsid w:val="00E17136"/>
    <w:rsid w:val="00E21B4F"/>
    <w:rsid w:val="00E329FD"/>
    <w:rsid w:val="00E5101D"/>
    <w:rsid w:val="00E713CA"/>
    <w:rsid w:val="00E777F3"/>
    <w:rsid w:val="00EA45AB"/>
    <w:rsid w:val="00EA7A0E"/>
    <w:rsid w:val="00ED425F"/>
    <w:rsid w:val="00ED473B"/>
    <w:rsid w:val="00ED5D66"/>
    <w:rsid w:val="00ED798D"/>
    <w:rsid w:val="00EF02F2"/>
    <w:rsid w:val="00F16D2A"/>
    <w:rsid w:val="00F240A7"/>
    <w:rsid w:val="00F36E72"/>
    <w:rsid w:val="00F46B65"/>
    <w:rsid w:val="00F47ECF"/>
    <w:rsid w:val="00F53EC9"/>
    <w:rsid w:val="00F63C42"/>
    <w:rsid w:val="00F708CB"/>
    <w:rsid w:val="00F9251C"/>
    <w:rsid w:val="00F94134"/>
    <w:rsid w:val="00FC1EE6"/>
    <w:rsid w:val="00FD0FAE"/>
    <w:rsid w:val="00FE6BCD"/>
    <w:rsid w:val="00FE7F0C"/>
    <w:rsid w:val="00FF0E7B"/>
    <w:rsid w:val="00FF7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9295F"/>
    <w:pPr>
      <w:keepNext/>
      <w:keepLines/>
      <w:numPr>
        <w:ilvl w:val="1"/>
        <w:numId w:val="31"/>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09295F"/>
    <w:pPr>
      <w:keepNext/>
      <w:keepLines/>
      <w:numPr>
        <w:ilvl w:val="1"/>
        <w:numId w:val="32"/>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277425"/>
    <w:pPr>
      <w:keepNext/>
      <w:keepLines/>
      <w:numPr>
        <w:ilvl w:val="2"/>
        <w:numId w:val="32"/>
      </w:numPr>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semiHidden/>
    <w:unhideWhenUsed/>
    <w:qFormat/>
    <w:rsid w:val="00277425"/>
    <w:pPr>
      <w:keepNext/>
      <w:keepLines/>
      <w:numPr>
        <w:ilvl w:val="3"/>
        <w:numId w:val="3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77425"/>
    <w:pPr>
      <w:keepNext/>
      <w:keepLines/>
      <w:numPr>
        <w:ilvl w:val="4"/>
        <w:numId w:val="3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7425"/>
    <w:pPr>
      <w:keepNext/>
      <w:keepLines/>
      <w:numPr>
        <w:ilvl w:val="5"/>
        <w:numId w:val="3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7425"/>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7425"/>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7425"/>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09295F"/>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09295F"/>
    <w:rPr>
      <w:rFonts w:cstheme="majorBidi"/>
      <w:b/>
      <w:color w:val="2F5496" w:themeColor="accent1" w:themeShade="BF"/>
      <w:sz w:val="28"/>
      <w:szCs w:val="26"/>
    </w:rPr>
  </w:style>
  <w:style w:type="paragraph" w:styleId="TOC1">
    <w:name w:val="toc 1"/>
    <w:basedOn w:val="Normal"/>
    <w:next w:val="Normal"/>
    <w:autoRedefine/>
    <w:uiPriority w:val="39"/>
    <w:unhideWhenUsed/>
    <w:rsid w:val="00BE0DFB"/>
    <w:pPr>
      <w:spacing w:after="100"/>
    </w:pPr>
  </w:style>
  <w:style w:type="paragraph" w:styleId="TOC2">
    <w:name w:val="toc 2"/>
    <w:basedOn w:val="Normal"/>
    <w:next w:val="Normal"/>
    <w:autoRedefine/>
    <w:uiPriority w:val="39"/>
    <w:unhideWhenUsed/>
    <w:rsid w:val="00D314EE"/>
    <w:pPr>
      <w:tabs>
        <w:tab w:val="right" w:leader="dot" w:pos="8296"/>
      </w:tabs>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styleId="CommentReference">
    <w:name w:val="annotation reference"/>
    <w:basedOn w:val="DefaultParagraphFont"/>
    <w:uiPriority w:val="99"/>
    <w:semiHidden/>
    <w:unhideWhenUsed/>
    <w:rsid w:val="006F59B7"/>
    <w:rPr>
      <w:sz w:val="16"/>
      <w:szCs w:val="16"/>
    </w:rPr>
  </w:style>
  <w:style w:type="paragraph" w:styleId="CommentText">
    <w:name w:val="annotation text"/>
    <w:basedOn w:val="Normal"/>
    <w:link w:val="CommentTextChar"/>
    <w:uiPriority w:val="99"/>
    <w:unhideWhenUsed/>
    <w:rsid w:val="006F59B7"/>
    <w:pPr>
      <w:tabs>
        <w:tab w:val="left" w:pos="900"/>
      </w:tabs>
      <w:spacing w:after="24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6F59B7"/>
    <w:rPr>
      <w:rFonts w:ascii="Arial" w:eastAsia="Calibri" w:hAnsi="Arial" w:cs="Arial"/>
      <w:sz w:val="20"/>
      <w:szCs w:val="20"/>
    </w:rPr>
  </w:style>
  <w:style w:type="character" w:customStyle="1" w:styleId="Heading3Char">
    <w:name w:val="Heading 3 Char"/>
    <w:basedOn w:val="DefaultParagraphFont"/>
    <w:link w:val="Heading3"/>
    <w:uiPriority w:val="9"/>
    <w:rsid w:val="00277425"/>
    <w:rPr>
      <w:rFonts w:asciiTheme="majorHAnsi" w:eastAsiaTheme="majorEastAsia" w:hAnsiTheme="majorHAnsi" w:cstheme="majorBidi"/>
      <w:b/>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D425F"/>
    <w:pPr>
      <w:tabs>
        <w:tab w:val="clear" w:pos="900"/>
      </w:tabs>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425F"/>
    <w:rPr>
      <w:rFonts w:ascii="Arial" w:eastAsia="Calibri" w:hAnsi="Arial" w:cs="Arial"/>
      <w:b/>
      <w:bCs/>
      <w:sz w:val="20"/>
      <w:szCs w:val="20"/>
    </w:rPr>
  </w:style>
  <w:style w:type="paragraph" w:styleId="Header">
    <w:name w:val="header"/>
    <w:basedOn w:val="Normal"/>
    <w:link w:val="HeaderChar"/>
    <w:uiPriority w:val="99"/>
    <w:unhideWhenUsed/>
    <w:rsid w:val="00705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BAA"/>
  </w:style>
  <w:style w:type="paragraph" w:styleId="Footer">
    <w:name w:val="footer"/>
    <w:basedOn w:val="Normal"/>
    <w:link w:val="FooterChar"/>
    <w:uiPriority w:val="99"/>
    <w:unhideWhenUsed/>
    <w:rsid w:val="00705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BAA"/>
  </w:style>
  <w:style w:type="paragraph" w:styleId="Revision">
    <w:name w:val="Revision"/>
    <w:hidden/>
    <w:uiPriority w:val="99"/>
    <w:semiHidden/>
    <w:rsid w:val="00752D4F"/>
    <w:pPr>
      <w:spacing w:after="0" w:line="240" w:lineRule="auto"/>
    </w:pPr>
  </w:style>
  <w:style w:type="paragraph" w:customStyle="1" w:styleId="KEDIPESTB2">
    <w:name w:val="KEDIPES TB2"/>
    <w:basedOn w:val="Normal"/>
    <w:qFormat/>
    <w:rsid w:val="00B84E27"/>
    <w:pPr>
      <w:numPr>
        <w:numId w:val="11"/>
      </w:numPr>
      <w:spacing w:before="120" w:after="120" w:line="276" w:lineRule="auto"/>
      <w:jc w:val="both"/>
    </w:pPr>
    <w:rPr>
      <w:rFonts w:ascii="Arial" w:eastAsia="Calibri" w:hAnsi="Arial" w:cs="Arial"/>
      <w:lang w:eastAsia="el-GR"/>
    </w:rPr>
  </w:style>
  <w:style w:type="character" w:customStyle="1" w:styleId="cf01">
    <w:name w:val="cf01"/>
    <w:basedOn w:val="DefaultParagraphFont"/>
    <w:rsid w:val="00DB304F"/>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D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DB304F"/>
    <w:rPr>
      <w:rFonts w:ascii="Courier New" w:eastAsia="Times New Roman" w:hAnsi="Courier New" w:cs="Courier New"/>
      <w:sz w:val="20"/>
      <w:szCs w:val="20"/>
      <w:lang w:eastAsia="el-GR"/>
    </w:rPr>
  </w:style>
  <w:style w:type="character" w:customStyle="1" w:styleId="y2iqfc">
    <w:name w:val="y2iqfc"/>
    <w:basedOn w:val="DefaultParagraphFont"/>
    <w:rsid w:val="00DB304F"/>
  </w:style>
  <w:style w:type="numbering" w:customStyle="1" w:styleId="DSASTYLE">
    <w:name w:val="DSA_STYLE"/>
    <w:uiPriority w:val="99"/>
    <w:rsid w:val="002068C3"/>
    <w:pPr>
      <w:numPr>
        <w:numId w:val="26"/>
      </w:numPr>
    </w:pPr>
  </w:style>
  <w:style w:type="character" w:customStyle="1" w:styleId="Heading4Char">
    <w:name w:val="Heading 4 Char"/>
    <w:basedOn w:val="DefaultParagraphFont"/>
    <w:link w:val="Heading4"/>
    <w:uiPriority w:val="9"/>
    <w:semiHidden/>
    <w:rsid w:val="002774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774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774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774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774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742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2FE31DCA71EE042B948AD057CD0A191" ma:contentTypeVersion="3" ma:contentTypeDescription="Δημιουργία νέου εγγράφου" ma:contentTypeScope="" ma:versionID="96d510f30abebc8f056a9082d6447c10">
  <xsd:schema xmlns:xsd="http://www.w3.org/2001/XMLSchema" xmlns:xs="http://www.w3.org/2001/XMLSchema" xmlns:p="http://schemas.microsoft.com/office/2006/metadata/properties" xmlns:ns2="9241daee-4956-4eb9-ac76-ccb92de7aa73" targetNamespace="http://schemas.microsoft.com/office/2006/metadata/properties" ma:root="true" ma:fieldsID="cf7bcd076f2f66d2a163b3eb0ce85294"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A5LzA4LzIwMjMgMDU6NDU6MDc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1pY2hhZWxjPC9Vc2VyTmFtZT48RGF0ZVRpbWU+MDkvMTEvMjAyMyAxMToxNjoxNzwvRGF0ZVRpbWU+PExhYmVsU3RyaW5nPlRoaXMgRW1haWwgaXMgQ2xhc3NpZmllZCBhczogVHJhZmZpYyBMaWdodCBQcm90b2NvbCAtIEFNQkVSPC9MYWJlbFN0cmluZz48L2l0ZW0+PC9sYWJlbEhpc3Rvcnk+</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6E1A-B117-4E5C-AA5A-70B51978F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D9A36-C583-4901-8A97-DB0ECE8DB9DA}">
  <ds:schemaRefs>
    <ds:schemaRef ds:uri="http://schemas.microsoft.com/sharepoint/v3/contenttype/forms"/>
  </ds:schemaRefs>
</ds:datastoreItem>
</file>

<file path=customXml/itemProps3.xml><?xml version="1.0" encoding="utf-8"?>
<ds:datastoreItem xmlns:ds="http://schemas.openxmlformats.org/officeDocument/2006/customXml" ds:itemID="{B4E39DFB-FB6C-4D0C-AFDE-56C35C3B6389}">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F92B6AFF-2026-4C6F-A2EF-711FEA79DC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4B018F-57FC-4815-BABA-BB05EADCDF60}">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D973A0A-0580-4EB9-B07B-C5D49195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Tasos Heracleous</cp:lastModifiedBy>
  <cp:revision>11</cp:revision>
  <cp:lastPrinted>2023-11-17T08:40:00Z</cp:lastPrinted>
  <dcterms:created xsi:type="dcterms:W3CDTF">2023-11-17T11:19:00Z</dcterms:created>
  <dcterms:modified xsi:type="dcterms:W3CDTF">2024-02-12T09:42:00Z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2240fafd-a8db-4805-89ce-48088ce68e55</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bjLabelHistoryID">
    <vt:lpwstr>{B4E39DFB-FB6C-4D0C-AFDE-56C35C3B6389}</vt:lpwstr>
  </property>
  <property fmtid="{D5CDD505-2E9C-101B-9397-08002B2CF9AE}" pid="6" name="ContentTypeId">
    <vt:lpwstr>0x01010032FE31DCA71EE042B948AD057CD0A191</vt:lpwstr>
  </property>
  <property fmtid="{D5CDD505-2E9C-101B-9397-08002B2CF9AE}" pid="7"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8" name="bjDocumentLabelXML-0">
    <vt:lpwstr>ames.com/2008/01/sie/internal/label"&gt;&lt;element uid="001b23ed-7eb2-47cd-8587-22599a8ecba0" value="" /&gt;&lt;element uid="cf0aa9e6-938a-4a75-bf4f-47bee88128f4" value="" /&gt;&lt;/sisl&gt;</vt:lpwstr>
  </property>
  <property fmtid="{D5CDD505-2E9C-101B-9397-08002B2CF9AE}" pid="9" name="bjDocumentSecurityLabel">
    <vt:lpwstr>This Email is Classified as: Traffic Light Protocol - AMBER</vt:lpwstr>
  </property>
  <property fmtid="{D5CDD505-2E9C-101B-9397-08002B2CF9AE}" pid="10" name="bjHeaderBothDocProperty">
    <vt:lpwstr>TLP: AMBER</vt:lpwstr>
  </property>
  <property fmtid="{D5CDD505-2E9C-101B-9397-08002B2CF9AE}" pid="11" name="bjHeaderFirstPageDocProperty">
    <vt:lpwstr>TLP: AMBER</vt:lpwstr>
  </property>
  <property fmtid="{D5CDD505-2E9C-101B-9397-08002B2CF9AE}" pid="12" name="bjHeaderEvenPageDocProperty">
    <vt:lpwstr>TLP: AMBER</vt:lpwstr>
  </property>
</Properties>
</file>