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A9C4" w14:textId="5FC1B77E" w:rsidR="00146778" w:rsidRDefault="00146778" w:rsidP="00F610B1">
      <w:pPr>
        <w:ind w:left="142"/>
        <w:jc w:val="center"/>
        <w:rPr>
          <w:sz w:val="40"/>
          <w:szCs w:val="40"/>
        </w:rPr>
      </w:pPr>
      <w:bookmarkStart w:id="0" w:name="_GoBack"/>
      <w:bookmarkEnd w:id="0"/>
    </w:p>
    <w:p w14:paraId="2CE58970" w14:textId="77777777" w:rsidR="00146778" w:rsidRDefault="00146778" w:rsidP="0090706D">
      <w:pPr>
        <w:ind w:left="142"/>
        <w:jc w:val="center"/>
        <w:rPr>
          <w:sz w:val="40"/>
          <w:szCs w:val="40"/>
        </w:rPr>
      </w:pPr>
    </w:p>
    <w:p w14:paraId="7CD6613B" w14:textId="77777777" w:rsidR="00146778" w:rsidRDefault="00146778" w:rsidP="0090706D">
      <w:pPr>
        <w:ind w:left="142"/>
        <w:jc w:val="center"/>
        <w:rPr>
          <w:sz w:val="40"/>
          <w:szCs w:val="40"/>
        </w:rPr>
      </w:pPr>
    </w:p>
    <w:p w14:paraId="475D0294" w14:textId="77777777" w:rsidR="00146778" w:rsidRDefault="00146778" w:rsidP="0090706D">
      <w:pPr>
        <w:ind w:left="142"/>
        <w:jc w:val="center"/>
        <w:rPr>
          <w:sz w:val="40"/>
          <w:szCs w:val="40"/>
        </w:rPr>
      </w:pPr>
    </w:p>
    <w:p w14:paraId="5638C234" w14:textId="77777777" w:rsidR="00146778" w:rsidRPr="00F47ECF" w:rsidRDefault="00146778" w:rsidP="0090706D">
      <w:pPr>
        <w:ind w:left="142"/>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5A7F27F2" w14:textId="77777777" w:rsidR="00146778" w:rsidRDefault="00146778" w:rsidP="0090706D">
      <w:pPr>
        <w:ind w:left="142"/>
      </w:pPr>
    </w:p>
    <w:p w14:paraId="5B2C4DB2" w14:textId="77777777" w:rsidR="00146778" w:rsidRDefault="00146778" w:rsidP="0090706D">
      <w:pPr>
        <w:ind w:left="142"/>
      </w:pPr>
    </w:p>
    <w:p w14:paraId="4DAD9D40" w14:textId="77777777" w:rsidR="00146778" w:rsidRDefault="00146778" w:rsidP="0090706D">
      <w:pPr>
        <w:ind w:left="142"/>
      </w:pPr>
    </w:p>
    <w:p w14:paraId="18767632" w14:textId="77777777" w:rsidR="00146778" w:rsidRDefault="00146778" w:rsidP="0090706D">
      <w:pPr>
        <w:ind w:left="142"/>
      </w:pPr>
    </w:p>
    <w:p w14:paraId="13A11CC1" w14:textId="77777777" w:rsidR="00146778" w:rsidRDefault="00146778" w:rsidP="0090706D">
      <w:pPr>
        <w:ind w:left="142"/>
      </w:pPr>
    </w:p>
    <w:p w14:paraId="26D8E19F" w14:textId="77777777" w:rsidR="00146778" w:rsidRPr="00B2693D" w:rsidRDefault="00146778" w:rsidP="0090706D">
      <w:pPr>
        <w:pStyle w:val="Heading1"/>
        <w:numPr>
          <w:ilvl w:val="0"/>
          <w:numId w:val="0"/>
        </w:numPr>
        <w:ind w:left="142"/>
      </w:pPr>
    </w:p>
    <w:p w14:paraId="69544B81" w14:textId="77777777" w:rsidR="00146778" w:rsidRDefault="00146778" w:rsidP="0090706D">
      <w:pPr>
        <w:ind w:left="142"/>
      </w:pPr>
    </w:p>
    <w:p w14:paraId="61E17D49" w14:textId="77777777" w:rsidR="00146778" w:rsidRDefault="00146778" w:rsidP="0090706D">
      <w:pPr>
        <w:ind w:left="142"/>
      </w:pPr>
    </w:p>
    <w:p w14:paraId="2290492A" w14:textId="32C8E703" w:rsidR="00146778" w:rsidRPr="00146778" w:rsidRDefault="00976E36" w:rsidP="00976E36">
      <w:pPr>
        <w:ind w:left="142"/>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&amp; </w:t>
      </w:r>
      <w:r w:rsidR="00146778">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Μεθοδολογία Διαχείρισης Κινδύνου</w:t>
      </w:r>
    </w:p>
    <w:p w14:paraId="14539C76" w14:textId="77777777" w:rsidR="00146778" w:rsidRDefault="00146778" w:rsidP="0090706D">
      <w:pPr>
        <w:ind w:left="142"/>
      </w:pPr>
    </w:p>
    <w:p w14:paraId="66A62A4A" w14:textId="77777777" w:rsidR="00146778" w:rsidRDefault="00146778" w:rsidP="0090706D">
      <w:pPr>
        <w:ind w:left="142"/>
      </w:pPr>
    </w:p>
    <w:p w14:paraId="53591EF3" w14:textId="5C6B9067" w:rsidR="00146778" w:rsidRDefault="00146778" w:rsidP="0090706D">
      <w:pPr>
        <w:ind w:left="142"/>
      </w:pPr>
    </w:p>
    <w:p w14:paraId="258F98CF" w14:textId="77777777" w:rsidR="00891772" w:rsidRDefault="00891772" w:rsidP="0090706D">
      <w:pPr>
        <w:ind w:left="142"/>
      </w:pPr>
    </w:p>
    <w:p w14:paraId="1D05392E" w14:textId="77777777" w:rsidR="00146778" w:rsidRDefault="00146778" w:rsidP="0090706D">
      <w:pPr>
        <w:ind w:left="142"/>
      </w:pPr>
    </w:p>
    <w:p w14:paraId="6C6F5893" w14:textId="77777777" w:rsidR="00146778" w:rsidRDefault="00146778" w:rsidP="0090706D">
      <w:pPr>
        <w:ind w:left="142"/>
      </w:pPr>
    </w:p>
    <w:p w14:paraId="06A5E875" w14:textId="77777777" w:rsidR="00146778" w:rsidRDefault="00146778" w:rsidP="0090706D">
      <w:pPr>
        <w:ind w:left="142"/>
      </w:pPr>
    </w:p>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146778" w:rsidRPr="00E8004B" w14:paraId="794D56C0" w14:textId="77777777" w:rsidTr="002368C4">
        <w:trPr>
          <w:cantSplit/>
          <w:trHeight w:val="253"/>
        </w:trPr>
        <w:tc>
          <w:tcPr>
            <w:tcW w:w="3164" w:type="dxa"/>
            <w:vAlign w:val="bottom"/>
          </w:tcPr>
          <w:p w14:paraId="25D37718" w14:textId="77777777" w:rsidR="00146778" w:rsidRPr="004D63D6" w:rsidRDefault="00146778" w:rsidP="0090706D">
            <w:pPr>
              <w:pStyle w:val="Body"/>
              <w:spacing w:before="20" w:after="20"/>
              <w:ind w:left="142"/>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C8C9C1A" w14:textId="130475E9" w:rsidR="00146778" w:rsidRPr="00FE0BC0" w:rsidRDefault="00146778" w:rsidP="0090706D">
            <w:pPr>
              <w:pStyle w:val="Body"/>
              <w:spacing w:before="20" w:after="20"/>
              <w:ind w:left="142"/>
              <w:rPr>
                <w:sz w:val="18"/>
                <w:szCs w:val="18"/>
                <w:lang w:val="el-GR"/>
              </w:rPr>
            </w:pPr>
            <w:r>
              <w:rPr>
                <w:rFonts w:cs="Arial"/>
                <w:sz w:val="18"/>
                <w:szCs w:val="18"/>
                <w:lang w:val="el-GR"/>
              </w:rPr>
              <w:t>Μεθοδολογία Διαχείρισης Κινδύνου</w:t>
            </w:r>
          </w:p>
        </w:tc>
      </w:tr>
      <w:tr w:rsidR="00146778" w14:paraId="01FE8479" w14:textId="77777777" w:rsidTr="002368C4">
        <w:trPr>
          <w:cantSplit/>
          <w:trHeight w:val="253"/>
        </w:trPr>
        <w:tc>
          <w:tcPr>
            <w:tcW w:w="3164" w:type="dxa"/>
            <w:vAlign w:val="bottom"/>
          </w:tcPr>
          <w:p w14:paraId="270604A1" w14:textId="77777777" w:rsidR="00146778" w:rsidRPr="004D63D6" w:rsidRDefault="00146778" w:rsidP="0090706D">
            <w:pPr>
              <w:pStyle w:val="Body"/>
              <w:spacing w:before="20" w:after="20"/>
              <w:ind w:left="142"/>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2CEC5826" w14:textId="77777777" w:rsidR="00146778" w:rsidRDefault="00146778" w:rsidP="0090706D">
            <w:pPr>
              <w:pStyle w:val="Body"/>
              <w:spacing w:before="20" w:after="20"/>
              <w:ind w:left="142"/>
              <w:rPr>
                <w:b/>
                <w:sz w:val="18"/>
                <w:szCs w:val="18"/>
              </w:rPr>
            </w:pPr>
            <w:r>
              <w:fldChar w:fldCharType="begin"/>
            </w:r>
            <w:r>
              <w:instrText xml:space="preserve"> DOCPROPERTY  Author  \* MERGEFORMAT </w:instrText>
            </w:r>
            <w:r>
              <w:fldChar w:fldCharType="end"/>
            </w:r>
          </w:p>
        </w:tc>
      </w:tr>
      <w:tr w:rsidR="00146778" w14:paraId="18453F0F" w14:textId="77777777" w:rsidTr="002368C4">
        <w:trPr>
          <w:cantSplit/>
          <w:trHeight w:val="253"/>
        </w:trPr>
        <w:tc>
          <w:tcPr>
            <w:tcW w:w="3164" w:type="dxa"/>
            <w:vAlign w:val="bottom"/>
          </w:tcPr>
          <w:p w14:paraId="1C2CC131" w14:textId="77777777" w:rsidR="00146778" w:rsidRPr="004D63D6" w:rsidRDefault="00146778" w:rsidP="0090706D">
            <w:pPr>
              <w:pStyle w:val="Body"/>
              <w:spacing w:before="20" w:after="20"/>
              <w:ind w:left="142"/>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7BFC4739" w14:textId="77777777" w:rsidR="00146778" w:rsidRDefault="00146778" w:rsidP="0090706D">
            <w:pPr>
              <w:pStyle w:val="DocVersion"/>
              <w:spacing w:before="20" w:after="20"/>
              <w:ind w:left="142"/>
              <w:rPr>
                <w:szCs w:val="18"/>
              </w:rPr>
            </w:pPr>
            <w:r>
              <w:rPr>
                <w:szCs w:val="18"/>
                <w:lang w:val="el-GR"/>
              </w:rPr>
              <w:t>1</w:t>
            </w:r>
            <w:r>
              <w:rPr>
                <w:szCs w:val="18"/>
              </w:rPr>
              <w:t>.0</w:t>
            </w:r>
          </w:p>
        </w:tc>
      </w:tr>
      <w:tr w:rsidR="00146778" w14:paraId="24523717" w14:textId="77777777" w:rsidTr="002368C4">
        <w:trPr>
          <w:cantSplit/>
          <w:trHeight w:val="253"/>
        </w:trPr>
        <w:tc>
          <w:tcPr>
            <w:tcW w:w="3164" w:type="dxa"/>
            <w:vAlign w:val="bottom"/>
          </w:tcPr>
          <w:p w14:paraId="3390E4E9" w14:textId="77777777" w:rsidR="00146778" w:rsidRPr="004D63D6" w:rsidRDefault="00146778" w:rsidP="0090706D">
            <w:pPr>
              <w:pStyle w:val="Body"/>
              <w:spacing w:before="20" w:after="20"/>
              <w:ind w:left="142"/>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58AA9CE7" w14:textId="77777777" w:rsidR="00146778" w:rsidRPr="00557B6E" w:rsidRDefault="00146778" w:rsidP="0090706D">
            <w:pPr>
              <w:pStyle w:val="DocDate"/>
              <w:spacing w:before="20" w:after="20"/>
              <w:ind w:left="142"/>
              <w:rPr>
                <w:szCs w:val="18"/>
                <w:lang w:val="en-US"/>
              </w:rPr>
            </w:pPr>
            <w:r>
              <w:rPr>
                <w:szCs w:val="18"/>
                <w:lang w:val="el-GR"/>
              </w:rPr>
              <w:t>ηη/μμ/χχχχ</w:t>
            </w:r>
          </w:p>
        </w:tc>
      </w:tr>
      <w:tr w:rsidR="00146778" w14:paraId="1B8652B5" w14:textId="77777777" w:rsidTr="002368C4">
        <w:trPr>
          <w:cantSplit/>
          <w:trHeight w:val="253"/>
        </w:trPr>
        <w:tc>
          <w:tcPr>
            <w:tcW w:w="3164" w:type="dxa"/>
            <w:vAlign w:val="bottom"/>
          </w:tcPr>
          <w:p w14:paraId="011839C9" w14:textId="77777777" w:rsidR="00146778" w:rsidRPr="004D63D6" w:rsidRDefault="00146778" w:rsidP="0090706D">
            <w:pPr>
              <w:pStyle w:val="Body"/>
              <w:spacing w:before="20" w:after="20"/>
              <w:ind w:left="142"/>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196D91FD" w14:textId="77777777" w:rsidR="00146778" w:rsidRDefault="00146778" w:rsidP="0090706D">
            <w:pPr>
              <w:pStyle w:val="Body"/>
              <w:spacing w:before="20" w:after="20"/>
              <w:ind w:left="142"/>
              <w:rPr>
                <w:sz w:val="18"/>
                <w:szCs w:val="18"/>
              </w:rPr>
            </w:pPr>
          </w:p>
        </w:tc>
      </w:tr>
      <w:tr w:rsidR="00146778" w:rsidRPr="00E8004B" w14:paraId="4AD24C42" w14:textId="77777777" w:rsidTr="002368C4">
        <w:trPr>
          <w:cantSplit/>
          <w:trHeight w:val="242"/>
        </w:trPr>
        <w:tc>
          <w:tcPr>
            <w:tcW w:w="3164" w:type="dxa"/>
            <w:vAlign w:val="bottom"/>
          </w:tcPr>
          <w:p w14:paraId="0B1FA6C9" w14:textId="77777777" w:rsidR="00146778" w:rsidRPr="004D63D6" w:rsidRDefault="00146778" w:rsidP="0090706D">
            <w:pPr>
              <w:pStyle w:val="Body"/>
              <w:spacing w:before="20" w:after="20"/>
              <w:ind w:left="142"/>
              <w:rPr>
                <w:b/>
                <w:color w:val="auto"/>
                <w:sz w:val="18"/>
                <w:szCs w:val="18"/>
              </w:rPr>
            </w:pPr>
            <w:r w:rsidRPr="004D63D6">
              <w:rPr>
                <w:rFonts w:cs="Arial"/>
                <w:b/>
                <w:color w:val="auto"/>
                <w:sz w:val="18"/>
                <w:szCs w:val="18"/>
                <w:lang w:val="el-GR"/>
              </w:rPr>
              <w:t>Ιδιοκτήτης:</w:t>
            </w:r>
          </w:p>
        </w:tc>
        <w:tc>
          <w:tcPr>
            <w:tcW w:w="5052" w:type="dxa"/>
            <w:vAlign w:val="bottom"/>
          </w:tcPr>
          <w:p w14:paraId="584E319D" w14:textId="77777777" w:rsidR="00146778" w:rsidRPr="005F61A1" w:rsidRDefault="00146778" w:rsidP="0090706D">
            <w:pPr>
              <w:pStyle w:val="Body"/>
              <w:spacing w:before="20" w:after="20"/>
              <w:ind w:left="142"/>
              <w:rPr>
                <w:bCs/>
                <w:sz w:val="18"/>
                <w:szCs w:val="18"/>
                <w:lang w:val="el-GR"/>
              </w:rPr>
            </w:pPr>
          </w:p>
        </w:tc>
      </w:tr>
    </w:tbl>
    <w:p w14:paraId="00C457A6" w14:textId="77777777" w:rsidR="00146778" w:rsidRDefault="00146778" w:rsidP="0090706D">
      <w:pPr>
        <w:tabs>
          <w:tab w:val="left" w:pos="5544"/>
        </w:tabs>
        <w:ind w:left="142"/>
      </w:pPr>
      <w:r>
        <w:tab/>
      </w:r>
    </w:p>
    <w:p w14:paraId="07631C5A" w14:textId="77777777" w:rsidR="00146778" w:rsidRDefault="00146778" w:rsidP="0090706D">
      <w:pPr>
        <w:spacing w:after="0"/>
        <w:ind w:left="142"/>
      </w:pPr>
      <w:r w:rsidRPr="0082174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78"/>
        <w:gridCol w:w="1971"/>
        <w:gridCol w:w="1705"/>
        <w:gridCol w:w="1972"/>
        <w:gridCol w:w="1190"/>
      </w:tblGrid>
      <w:tr w:rsidR="00146778" w14:paraId="10BE71DE" w14:textId="77777777" w:rsidTr="002368C4">
        <w:trPr>
          <w:trHeight w:val="390"/>
          <w:tblHeader/>
        </w:trPr>
        <w:tc>
          <w:tcPr>
            <w:tcW w:w="1001" w:type="pct"/>
            <w:tcBorders>
              <w:top w:val="single" w:sz="12" w:space="0" w:color="auto"/>
              <w:bottom w:val="single" w:sz="4" w:space="0" w:color="auto"/>
            </w:tcBorders>
            <w:shd w:val="clear" w:color="auto" w:fill="E0E0E0"/>
            <w:vAlign w:val="center"/>
          </w:tcPr>
          <w:p w14:paraId="00436026" w14:textId="77777777" w:rsidR="00146778" w:rsidRPr="003D2B60" w:rsidRDefault="00146778" w:rsidP="0090706D">
            <w:pPr>
              <w:pStyle w:val="TableHeader"/>
              <w:ind w:left="142"/>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33CC3A4E" w14:textId="77777777" w:rsidR="00146778" w:rsidRPr="003D2B60" w:rsidRDefault="00146778" w:rsidP="0090706D">
            <w:pPr>
              <w:pStyle w:val="TableHeader"/>
              <w:ind w:left="142"/>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CE58FC7" w14:textId="77777777" w:rsidR="00146778" w:rsidRPr="003D2B60" w:rsidRDefault="00146778" w:rsidP="0090706D">
            <w:pPr>
              <w:pStyle w:val="TableHeader"/>
              <w:ind w:left="142"/>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4DC98FCF" w14:textId="77777777" w:rsidR="00146778" w:rsidRPr="003D2B60" w:rsidRDefault="00146778" w:rsidP="0090706D">
            <w:pPr>
              <w:pStyle w:val="TableHeader"/>
              <w:ind w:left="142"/>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489ED782" w14:textId="77777777" w:rsidR="00146778" w:rsidRPr="003D2B60" w:rsidRDefault="00146778" w:rsidP="0090706D">
            <w:pPr>
              <w:pStyle w:val="TableHeader"/>
              <w:ind w:left="142"/>
              <w:jc w:val="center"/>
              <w:rPr>
                <w:rFonts w:cs="Arial"/>
                <w:color w:val="auto"/>
                <w:lang w:val="el-GR"/>
              </w:rPr>
            </w:pPr>
            <w:r>
              <w:rPr>
                <w:rFonts w:cs="Arial"/>
                <w:color w:val="auto"/>
                <w:lang w:val="el-GR"/>
              </w:rPr>
              <w:t>Αριθμός Αντιτύπων</w:t>
            </w:r>
          </w:p>
        </w:tc>
      </w:tr>
      <w:tr w:rsidR="00146778" w14:paraId="5B8D1DD0" w14:textId="77777777" w:rsidTr="002368C4">
        <w:trPr>
          <w:cantSplit/>
        </w:trPr>
        <w:tc>
          <w:tcPr>
            <w:tcW w:w="1001" w:type="pct"/>
            <w:tcBorders>
              <w:top w:val="single" w:sz="4" w:space="0" w:color="auto"/>
            </w:tcBorders>
          </w:tcPr>
          <w:p w14:paraId="75230ABE" w14:textId="77777777" w:rsidR="00146778" w:rsidRDefault="00146778" w:rsidP="0090706D">
            <w:pPr>
              <w:pStyle w:val="BalloonText"/>
              <w:ind w:left="142"/>
              <w:rPr>
                <w:rStyle w:val="TableText"/>
              </w:rPr>
            </w:pPr>
          </w:p>
        </w:tc>
        <w:tc>
          <w:tcPr>
            <w:tcW w:w="1173" w:type="pct"/>
            <w:tcBorders>
              <w:top w:val="single" w:sz="4" w:space="0" w:color="auto"/>
            </w:tcBorders>
          </w:tcPr>
          <w:p w14:paraId="5C600499" w14:textId="77777777" w:rsidR="00146778" w:rsidRPr="003A1FF8" w:rsidRDefault="00146778" w:rsidP="0090706D">
            <w:pPr>
              <w:ind w:left="142"/>
              <w:rPr>
                <w:rStyle w:val="TableText"/>
              </w:rPr>
            </w:pPr>
          </w:p>
        </w:tc>
        <w:tc>
          <w:tcPr>
            <w:tcW w:w="1017" w:type="pct"/>
            <w:tcBorders>
              <w:top w:val="single" w:sz="4" w:space="0" w:color="auto"/>
            </w:tcBorders>
          </w:tcPr>
          <w:p w14:paraId="6A9D38DF" w14:textId="77777777" w:rsidR="00146778" w:rsidRPr="003A1FF8" w:rsidRDefault="00146778" w:rsidP="0090706D">
            <w:pPr>
              <w:ind w:left="142"/>
              <w:rPr>
                <w:rStyle w:val="TableText"/>
              </w:rPr>
            </w:pPr>
          </w:p>
        </w:tc>
        <w:tc>
          <w:tcPr>
            <w:tcW w:w="1173" w:type="pct"/>
            <w:tcBorders>
              <w:top w:val="single" w:sz="4" w:space="0" w:color="auto"/>
            </w:tcBorders>
          </w:tcPr>
          <w:p w14:paraId="2C9BB44E" w14:textId="77777777" w:rsidR="00146778" w:rsidRDefault="00146778" w:rsidP="0090706D">
            <w:pPr>
              <w:ind w:left="142"/>
              <w:rPr>
                <w:rStyle w:val="TableText"/>
              </w:rPr>
            </w:pPr>
          </w:p>
        </w:tc>
        <w:tc>
          <w:tcPr>
            <w:tcW w:w="636" w:type="pct"/>
            <w:tcBorders>
              <w:top w:val="single" w:sz="4" w:space="0" w:color="auto"/>
            </w:tcBorders>
          </w:tcPr>
          <w:p w14:paraId="6C60E063" w14:textId="77777777" w:rsidR="00146778" w:rsidRDefault="00146778" w:rsidP="0090706D">
            <w:pPr>
              <w:ind w:left="142"/>
              <w:rPr>
                <w:rStyle w:val="TableText"/>
              </w:rPr>
            </w:pPr>
          </w:p>
        </w:tc>
      </w:tr>
      <w:tr w:rsidR="00146778" w14:paraId="106BD610" w14:textId="77777777" w:rsidTr="002368C4">
        <w:trPr>
          <w:cantSplit/>
        </w:trPr>
        <w:tc>
          <w:tcPr>
            <w:tcW w:w="1001" w:type="pct"/>
          </w:tcPr>
          <w:p w14:paraId="4FBDAB79" w14:textId="77777777" w:rsidR="00146778" w:rsidRDefault="00146778" w:rsidP="0090706D">
            <w:pPr>
              <w:ind w:left="142"/>
              <w:rPr>
                <w:rStyle w:val="TableText"/>
              </w:rPr>
            </w:pPr>
          </w:p>
        </w:tc>
        <w:tc>
          <w:tcPr>
            <w:tcW w:w="1173" w:type="pct"/>
          </w:tcPr>
          <w:p w14:paraId="3A6824E9" w14:textId="77777777" w:rsidR="00146778" w:rsidRDefault="00146778" w:rsidP="0090706D">
            <w:pPr>
              <w:ind w:left="142"/>
              <w:rPr>
                <w:rStyle w:val="TableText"/>
              </w:rPr>
            </w:pPr>
          </w:p>
        </w:tc>
        <w:tc>
          <w:tcPr>
            <w:tcW w:w="1017" w:type="pct"/>
          </w:tcPr>
          <w:p w14:paraId="485CE452" w14:textId="77777777" w:rsidR="00146778" w:rsidRDefault="00146778" w:rsidP="0090706D">
            <w:pPr>
              <w:ind w:left="142"/>
              <w:rPr>
                <w:rStyle w:val="TableText"/>
              </w:rPr>
            </w:pPr>
          </w:p>
        </w:tc>
        <w:tc>
          <w:tcPr>
            <w:tcW w:w="1173" w:type="pct"/>
          </w:tcPr>
          <w:p w14:paraId="2EB00A49" w14:textId="77777777" w:rsidR="00146778" w:rsidRDefault="00146778" w:rsidP="0090706D">
            <w:pPr>
              <w:ind w:left="142"/>
              <w:rPr>
                <w:rStyle w:val="TableText"/>
              </w:rPr>
            </w:pPr>
          </w:p>
        </w:tc>
        <w:tc>
          <w:tcPr>
            <w:tcW w:w="636" w:type="pct"/>
          </w:tcPr>
          <w:p w14:paraId="32876CF6" w14:textId="77777777" w:rsidR="00146778" w:rsidRDefault="00146778" w:rsidP="0090706D">
            <w:pPr>
              <w:ind w:left="142"/>
              <w:rPr>
                <w:rStyle w:val="TableText"/>
              </w:rPr>
            </w:pPr>
          </w:p>
        </w:tc>
      </w:tr>
      <w:tr w:rsidR="00146778" w14:paraId="0BFF9C15" w14:textId="77777777" w:rsidTr="002368C4">
        <w:trPr>
          <w:cantSplit/>
        </w:trPr>
        <w:tc>
          <w:tcPr>
            <w:tcW w:w="1001" w:type="pct"/>
          </w:tcPr>
          <w:p w14:paraId="13FFDC3D" w14:textId="77777777" w:rsidR="00146778" w:rsidRDefault="00146778" w:rsidP="0090706D">
            <w:pPr>
              <w:pStyle w:val="Body"/>
              <w:ind w:left="142"/>
              <w:rPr>
                <w:rStyle w:val="TableText"/>
              </w:rPr>
            </w:pPr>
          </w:p>
        </w:tc>
        <w:tc>
          <w:tcPr>
            <w:tcW w:w="1173" w:type="pct"/>
          </w:tcPr>
          <w:p w14:paraId="59B0BB05" w14:textId="77777777" w:rsidR="00146778" w:rsidRDefault="00146778" w:rsidP="0090706D">
            <w:pPr>
              <w:pStyle w:val="BalloonText"/>
              <w:ind w:left="142"/>
              <w:rPr>
                <w:rStyle w:val="TableText"/>
                <w:rFonts w:ascii="Arial" w:hAnsi="Arial" w:cs="Times New Roman"/>
                <w:szCs w:val="20"/>
              </w:rPr>
            </w:pPr>
          </w:p>
        </w:tc>
        <w:tc>
          <w:tcPr>
            <w:tcW w:w="1017" w:type="pct"/>
          </w:tcPr>
          <w:p w14:paraId="6C0384C2" w14:textId="77777777" w:rsidR="00146778" w:rsidRDefault="00146778" w:rsidP="0090706D">
            <w:pPr>
              <w:ind w:left="142"/>
              <w:rPr>
                <w:rStyle w:val="TableText"/>
              </w:rPr>
            </w:pPr>
          </w:p>
        </w:tc>
        <w:tc>
          <w:tcPr>
            <w:tcW w:w="1173" w:type="pct"/>
          </w:tcPr>
          <w:p w14:paraId="5E08ED6D" w14:textId="77777777" w:rsidR="00146778" w:rsidRDefault="00146778" w:rsidP="0090706D">
            <w:pPr>
              <w:ind w:left="142"/>
              <w:rPr>
                <w:rStyle w:val="TableText"/>
              </w:rPr>
            </w:pPr>
          </w:p>
        </w:tc>
        <w:tc>
          <w:tcPr>
            <w:tcW w:w="636" w:type="pct"/>
          </w:tcPr>
          <w:p w14:paraId="17895E9E" w14:textId="77777777" w:rsidR="00146778" w:rsidRDefault="00146778" w:rsidP="0090706D">
            <w:pPr>
              <w:ind w:left="142"/>
              <w:rPr>
                <w:rStyle w:val="TableText"/>
              </w:rPr>
            </w:pPr>
          </w:p>
        </w:tc>
      </w:tr>
    </w:tbl>
    <w:p w14:paraId="68138C72" w14:textId="77777777" w:rsidR="00146778" w:rsidRDefault="00146778" w:rsidP="0090706D">
      <w:pPr>
        <w:ind w:left="142"/>
      </w:pPr>
    </w:p>
    <w:p w14:paraId="50FFE1CE" w14:textId="77777777" w:rsidR="00146778" w:rsidRDefault="00146778" w:rsidP="0090706D">
      <w:pPr>
        <w:spacing w:after="0"/>
        <w:ind w:left="142"/>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986"/>
        <w:gridCol w:w="2062"/>
        <w:gridCol w:w="2063"/>
        <w:gridCol w:w="2196"/>
      </w:tblGrid>
      <w:tr w:rsidR="00146778" w14:paraId="061DA017" w14:textId="77777777" w:rsidTr="002368C4">
        <w:tc>
          <w:tcPr>
            <w:tcW w:w="690" w:type="pct"/>
            <w:shd w:val="clear" w:color="auto" w:fill="D9D9D9"/>
            <w:vAlign w:val="center"/>
          </w:tcPr>
          <w:p w14:paraId="0386875D" w14:textId="77777777" w:rsidR="00146778" w:rsidRPr="00725219" w:rsidRDefault="00146778" w:rsidP="0090706D">
            <w:pPr>
              <w:pStyle w:val="TableHeader"/>
              <w:ind w:left="142"/>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5B03A0FF" w14:textId="77777777" w:rsidR="00146778" w:rsidRPr="00725219" w:rsidRDefault="00146778" w:rsidP="0090706D">
            <w:pPr>
              <w:pStyle w:val="TableHeader"/>
              <w:ind w:left="142"/>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354448E7" w14:textId="77777777" w:rsidR="00146778" w:rsidRPr="00725219" w:rsidRDefault="00146778" w:rsidP="0090706D">
            <w:pPr>
              <w:pStyle w:val="TableHeader"/>
              <w:ind w:left="142"/>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17AD9FD6" w14:textId="77777777" w:rsidR="00146778" w:rsidRPr="00725219" w:rsidRDefault="00146778" w:rsidP="0090706D">
            <w:pPr>
              <w:pStyle w:val="TableHeader"/>
              <w:ind w:left="142"/>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7AD98704" w14:textId="77777777" w:rsidR="00146778" w:rsidRPr="00725219" w:rsidRDefault="00146778" w:rsidP="0090706D">
            <w:pPr>
              <w:pStyle w:val="TableHeader"/>
              <w:ind w:left="142"/>
              <w:jc w:val="center"/>
              <w:rPr>
                <w:rFonts w:cs="Arial"/>
                <w:color w:val="auto"/>
                <w:lang w:val="el-GR"/>
              </w:rPr>
            </w:pPr>
            <w:r w:rsidRPr="00725219">
              <w:rPr>
                <w:rFonts w:cs="Arial"/>
                <w:color w:val="auto"/>
                <w:lang w:val="el-GR"/>
              </w:rPr>
              <w:t>Περιγραφή</w:t>
            </w:r>
          </w:p>
        </w:tc>
      </w:tr>
      <w:tr w:rsidR="00146778" w14:paraId="02A3590C" w14:textId="77777777" w:rsidTr="002368C4">
        <w:trPr>
          <w:trHeight w:val="382"/>
        </w:trPr>
        <w:tc>
          <w:tcPr>
            <w:tcW w:w="690" w:type="pct"/>
            <w:vAlign w:val="center"/>
          </w:tcPr>
          <w:p w14:paraId="39933ABE" w14:textId="77777777" w:rsidR="00146778" w:rsidRPr="003D2B60" w:rsidRDefault="00146778" w:rsidP="0090706D">
            <w:pPr>
              <w:spacing w:after="0"/>
              <w:ind w:left="142"/>
              <w:rPr>
                <w:rFonts w:cs="Arial"/>
                <w:sz w:val="16"/>
                <w:szCs w:val="16"/>
              </w:rPr>
            </w:pPr>
          </w:p>
        </w:tc>
        <w:tc>
          <w:tcPr>
            <w:tcW w:w="470" w:type="pct"/>
            <w:vAlign w:val="center"/>
          </w:tcPr>
          <w:p w14:paraId="60416130" w14:textId="77777777" w:rsidR="00146778" w:rsidRDefault="00146778" w:rsidP="0090706D">
            <w:pPr>
              <w:spacing w:after="0"/>
              <w:ind w:left="142"/>
              <w:rPr>
                <w:rFonts w:cs="Arial"/>
                <w:sz w:val="16"/>
                <w:szCs w:val="16"/>
              </w:rPr>
            </w:pPr>
          </w:p>
        </w:tc>
        <w:tc>
          <w:tcPr>
            <w:tcW w:w="1254" w:type="pct"/>
            <w:vAlign w:val="center"/>
          </w:tcPr>
          <w:p w14:paraId="473A6A4B" w14:textId="77777777" w:rsidR="00146778" w:rsidRDefault="00146778" w:rsidP="0090706D">
            <w:pPr>
              <w:pStyle w:val="BalloonText"/>
              <w:spacing w:before="0" w:after="0"/>
              <w:ind w:left="142"/>
              <w:rPr>
                <w:rFonts w:ascii="Arial" w:hAnsi="Arial" w:cs="Arial"/>
              </w:rPr>
            </w:pPr>
          </w:p>
        </w:tc>
        <w:tc>
          <w:tcPr>
            <w:tcW w:w="1254" w:type="pct"/>
            <w:vAlign w:val="center"/>
          </w:tcPr>
          <w:p w14:paraId="270CA2C1" w14:textId="77777777" w:rsidR="00146778" w:rsidRDefault="00146778" w:rsidP="0090706D">
            <w:pPr>
              <w:spacing w:after="0"/>
              <w:ind w:left="142"/>
              <w:rPr>
                <w:rFonts w:cs="Arial"/>
                <w:sz w:val="16"/>
                <w:szCs w:val="16"/>
              </w:rPr>
            </w:pPr>
          </w:p>
        </w:tc>
        <w:tc>
          <w:tcPr>
            <w:tcW w:w="1332" w:type="pct"/>
            <w:vAlign w:val="center"/>
          </w:tcPr>
          <w:p w14:paraId="2ACC81FC" w14:textId="77777777" w:rsidR="00146778" w:rsidRPr="003D2B60" w:rsidRDefault="00146778" w:rsidP="0090706D">
            <w:pPr>
              <w:spacing w:after="0"/>
              <w:ind w:left="142"/>
              <w:rPr>
                <w:rFonts w:cs="Arial"/>
                <w:sz w:val="16"/>
                <w:szCs w:val="16"/>
              </w:rPr>
            </w:pPr>
          </w:p>
        </w:tc>
      </w:tr>
      <w:tr w:rsidR="00146778" w14:paraId="3C1B956E" w14:textId="77777777" w:rsidTr="002368C4">
        <w:trPr>
          <w:trHeight w:val="351"/>
        </w:trPr>
        <w:tc>
          <w:tcPr>
            <w:tcW w:w="690" w:type="pct"/>
            <w:vAlign w:val="center"/>
          </w:tcPr>
          <w:p w14:paraId="4F9BD330" w14:textId="77777777" w:rsidR="00146778" w:rsidRDefault="00146778" w:rsidP="0090706D">
            <w:pPr>
              <w:spacing w:after="0"/>
              <w:ind w:left="142"/>
              <w:rPr>
                <w:rFonts w:cs="Arial"/>
                <w:sz w:val="16"/>
                <w:szCs w:val="16"/>
              </w:rPr>
            </w:pPr>
          </w:p>
        </w:tc>
        <w:tc>
          <w:tcPr>
            <w:tcW w:w="470" w:type="pct"/>
            <w:vAlign w:val="center"/>
          </w:tcPr>
          <w:p w14:paraId="2801AA43" w14:textId="77777777" w:rsidR="00146778" w:rsidRDefault="00146778" w:rsidP="0090706D">
            <w:pPr>
              <w:spacing w:after="0"/>
              <w:ind w:left="142"/>
              <w:rPr>
                <w:rFonts w:cs="Arial"/>
                <w:sz w:val="16"/>
                <w:szCs w:val="16"/>
              </w:rPr>
            </w:pPr>
          </w:p>
        </w:tc>
        <w:tc>
          <w:tcPr>
            <w:tcW w:w="1254" w:type="pct"/>
            <w:vAlign w:val="center"/>
          </w:tcPr>
          <w:p w14:paraId="62EDA44E" w14:textId="77777777" w:rsidR="00146778" w:rsidRDefault="00146778" w:rsidP="0090706D">
            <w:pPr>
              <w:spacing w:after="0"/>
              <w:ind w:left="142"/>
              <w:rPr>
                <w:rFonts w:cs="Arial"/>
                <w:sz w:val="16"/>
                <w:szCs w:val="16"/>
              </w:rPr>
            </w:pPr>
          </w:p>
        </w:tc>
        <w:tc>
          <w:tcPr>
            <w:tcW w:w="1254" w:type="pct"/>
            <w:vAlign w:val="center"/>
          </w:tcPr>
          <w:p w14:paraId="51C5279D" w14:textId="77777777" w:rsidR="00146778" w:rsidRDefault="00146778" w:rsidP="0090706D">
            <w:pPr>
              <w:spacing w:after="0"/>
              <w:ind w:left="142"/>
              <w:rPr>
                <w:rFonts w:cs="Arial"/>
                <w:sz w:val="16"/>
                <w:szCs w:val="16"/>
              </w:rPr>
            </w:pPr>
          </w:p>
        </w:tc>
        <w:tc>
          <w:tcPr>
            <w:tcW w:w="1332" w:type="pct"/>
            <w:vAlign w:val="center"/>
          </w:tcPr>
          <w:p w14:paraId="138DA5BA" w14:textId="77777777" w:rsidR="00146778" w:rsidRPr="003A1FF8" w:rsidRDefault="00146778" w:rsidP="0090706D">
            <w:pPr>
              <w:spacing w:after="0"/>
              <w:ind w:left="142"/>
              <w:rPr>
                <w:rFonts w:cs="Arial"/>
                <w:sz w:val="16"/>
                <w:szCs w:val="16"/>
              </w:rPr>
            </w:pPr>
          </w:p>
        </w:tc>
      </w:tr>
      <w:tr w:rsidR="00146778" w14:paraId="1AD6D167" w14:textId="77777777" w:rsidTr="002368C4">
        <w:trPr>
          <w:trHeight w:val="454"/>
        </w:trPr>
        <w:tc>
          <w:tcPr>
            <w:tcW w:w="690" w:type="pct"/>
            <w:vAlign w:val="center"/>
          </w:tcPr>
          <w:p w14:paraId="09407408" w14:textId="77777777" w:rsidR="00146778" w:rsidRDefault="00146778" w:rsidP="0090706D">
            <w:pPr>
              <w:spacing w:after="0"/>
              <w:ind w:left="142"/>
              <w:rPr>
                <w:rFonts w:cs="Arial"/>
                <w:sz w:val="16"/>
                <w:szCs w:val="16"/>
              </w:rPr>
            </w:pPr>
          </w:p>
        </w:tc>
        <w:tc>
          <w:tcPr>
            <w:tcW w:w="470" w:type="pct"/>
            <w:vAlign w:val="center"/>
          </w:tcPr>
          <w:p w14:paraId="08B00CEF" w14:textId="77777777" w:rsidR="00146778" w:rsidRDefault="00146778" w:rsidP="0090706D">
            <w:pPr>
              <w:spacing w:after="0"/>
              <w:ind w:left="142"/>
              <w:rPr>
                <w:rFonts w:cs="Arial"/>
                <w:sz w:val="16"/>
                <w:szCs w:val="16"/>
              </w:rPr>
            </w:pPr>
          </w:p>
        </w:tc>
        <w:tc>
          <w:tcPr>
            <w:tcW w:w="1254" w:type="pct"/>
            <w:vAlign w:val="center"/>
          </w:tcPr>
          <w:p w14:paraId="64ECDEE0" w14:textId="77777777" w:rsidR="00146778" w:rsidRPr="00F47ECF" w:rsidRDefault="00146778" w:rsidP="0090706D">
            <w:pPr>
              <w:pStyle w:val="BalloonText"/>
              <w:spacing w:before="0" w:after="0"/>
              <w:ind w:left="142"/>
              <w:rPr>
                <w:rFonts w:ascii="Arial" w:hAnsi="Arial"/>
                <w:lang w:val="el-GR"/>
              </w:rPr>
            </w:pPr>
          </w:p>
        </w:tc>
        <w:tc>
          <w:tcPr>
            <w:tcW w:w="1254" w:type="pct"/>
            <w:vAlign w:val="center"/>
          </w:tcPr>
          <w:p w14:paraId="6E2F1E19" w14:textId="77777777" w:rsidR="00146778" w:rsidRDefault="00146778" w:rsidP="0090706D">
            <w:pPr>
              <w:spacing w:after="0"/>
              <w:ind w:left="142"/>
              <w:rPr>
                <w:rFonts w:cs="Arial"/>
                <w:sz w:val="16"/>
                <w:szCs w:val="16"/>
              </w:rPr>
            </w:pPr>
          </w:p>
        </w:tc>
        <w:tc>
          <w:tcPr>
            <w:tcW w:w="1332" w:type="pct"/>
            <w:vAlign w:val="center"/>
          </w:tcPr>
          <w:p w14:paraId="20A2A669" w14:textId="77777777" w:rsidR="00146778" w:rsidRDefault="00146778" w:rsidP="0090706D">
            <w:pPr>
              <w:spacing w:after="0"/>
              <w:ind w:left="142"/>
              <w:rPr>
                <w:rFonts w:cs="Arial"/>
                <w:sz w:val="16"/>
                <w:szCs w:val="16"/>
              </w:rPr>
            </w:pPr>
          </w:p>
        </w:tc>
      </w:tr>
    </w:tbl>
    <w:p w14:paraId="3E2C2C4B" w14:textId="77777777" w:rsidR="00146778" w:rsidRDefault="00146778" w:rsidP="0090706D">
      <w:pPr>
        <w:ind w:left="142"/>
      </w:pPr>
    </w:p>
    <w:p w14:paraId="3FAC04D9" w14:textId="77777777" w:rsidR="00146778" w:rsidRDefault="00146778" w:rsidP="0090706D">
      <w:pPr>
        <w:spacing w:after="0"/>
        <w:ind w:left="142"/>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5716"/>
        <w:gridCol w:w="2237"/>
      </w:tblGrid>
      <w:tr w:rsidR="00146778" w14:paraId="69DDE58C" w14:textId="77777777" w:rsidTr="002368C4">
        <w:trPr>
          <w:cantSplit/>
        </w:trPr>
        <w:tc>
          <w:tcPr>
            <w:tcW w:w="298" w:type="pct"/>
            <w:shd w:val="clear" w:color="auto" w:fill="E0E0E0"/>
            <w:vAlign w:val="center"/>
          </w:tcPr>
          <w:p w14:paraId="4542DD3C" w14:textId="77777777" w:rsidR="00146778" w:rsidRPr="00725219" w:rsidRDefault="00146778" w:rsidP="0090706D">
            <w:pPr>
              <w:ind w:left="142"/>
              <w:jc w:val="center"/>
              <w:rPr>
                <w:rFonts w:cs="Arial"/>
                <w:b/>
                <w:sz w:val="16"/>
                <w:szCs w:val="16"/>
              </w:rPr>
            </w:pPr>
            <w:r>
              <w:rPr>
                <w:rFonts w:cs="Arial"/>
                <w:b/>
                <w:sz w:val="16"/>
                <w:szCs w:val="16"/>
              </w:rPr>
              <w:t>Αρ.</w:t>
            </w:r>
          </w:p>
        </w:tc>
        <w:tc>
          <w:tcPr>
            <w:tcW w:w="3370" w:type="pct"/>
            <w:shd w:val="clear" w:color="auto" w:fill="E0E0E0"/>
            <w:vAlign w:val="center"/>
          </w:tcPr>
          <w:p w14:paraId="312E2FEC" w14:textId="77777777" w:rsidR="00146778" w:rsidRPr="00725219" w:rsidRDefault="00146778" w:rsidP="0090706D">
            <w:pPr>
              <w:ind w:left="142"/>
              <w:jc w:val="center"/>
              <w:rPr>
                <w:rFonts w:cs="Arial"/>
                <w:b/>
                <w:sz w:val="16"/>
                <w:szCs w:val="16"/>
              </w:rPr>
            </w:pPr>
          </w:p>
        </w:tc>
        <w:tc>
          <w:tcPr>
            <w:tcW w:w="1332" w:type="pct"/>
            <w:shd w:val="clear" w:color="auto" w:fill="E0E0E0"/>
            <w:vAlign w:val="center"/>
          </w:tcPr>
          <w:p w14:paraId="53F14481" w14:textId="77777777" w:rsidR="00146778" w:rsidRDefault="00146778" w:rsidP="0090706D">
            <w:pPr>
              <w:ind w:left="142"/>
              <w:jc w:val="center"/>
              <w:rPr>
                <w:rFonts w:cs="Arial"/>
                <w:b/>
                <w:sz w:val="16"/>
                <w:szCs w:val="16"/>
              </w:rPr>
            </w:pPr>
            <w:r>
              <w:rPr>
                <w:rFonts w:cs="Arial"/>
                <w:b/>
                <w:sz w:val="16"/>
                <w:szCs w:val="16"/>
              </w:rPr>
              <w:t>Αναφορά Εγγράφου</w:t>
            </w:r>
          </w:p>
        </w:tc>
      </w:tr>
      <w:tr w:rsidR="00146778" w14:paraId="6110D323" w14:textId="77777777" w:rsidTr="002368C4">
        <w:trPr>
          <w:cantSplit/>
          <w:trHeight w:val="567"/>
        </w:trPr>
        <w:tc>
          <w:tcPr>
            <w:tcW w:w="298" w:type="pct"/>
            <w:vAlign w:val="center"/>
          </w:tcPr>
          <w:p w14:paraId="00BC2027" w14:textId="77777777" w:rsidR="00146778" w:rsidRDefault="00146778" w:rsidP="0090706D">
            <w:pPr>
              <w:spacing w:after="0"/>
              <w:ind w:left="142"/>
              <w:jc w:val="center"/>
              <w:rPr>
                <w:rStyle w:val="TableText"/>
                <w:rFonts w:cs="Arial"/>
              </w:rPr>
            </w:pPr>
            <w:r>
              <w:rPr>
                <w:rStyle w:val="TableText"/>
                <w:rFonts w:cs="Arial"/>
              </w:rPr>
              <w:t>1</w:t>
            </w:r>
          </w:p>
        </w:tc>
        <w:tc>
          <w:tcPr>
            <w:tcW w:w="3370" w:type="pct"/>
            <w:vAlign w:val="center"/>
          </w:tcPr>
          <w:p w14:paraId="4C2A280C" w14:textId="77777777" w:rsidR="00146778" w:rsidRPr="00C440EA" w:rsidRDefault="00146778" w:rsidP="0090706D">
            <w:pPr>
              <w:pStyle w:val="BalloonText"/>
              <w:spacing w:before="0" w:after="0"/>
              <w:ind w:left="142"/>
              <w:rPr>
                <w:rStyle w:val="TableText"/>
                <w:rFonts w:ascii="Arial" w:hAnsi="Arial" w:cs="Arial"/>
                <w:lang w:val="el-GR"/>
              </w:rPr>
            </w:pPr>
          </w:p>
        </w:tc>
        <w:tc>
          <w:tcPr>
            <w:tcW w:w="1332" w:type="pct"/>
            <w:vAlign w:val="center"/>
          </w:tcPr>
          <w:p w14:paraId="084F30D3" w14:textId="77777777" w:rsidR="00146778" w:rsidRDefault="00146778" w:rsidP="0090706D">
            <w:pPr>
              <w:spacing w:after="0"/>
              <w:ind w:left="142"/>
              <w:jc w:val="center"/>
              <w:rPr>
                <w:rStyle w:val="TableText"/>
                <w:rFonts w:cs="Arial"/>
              </w:rPr>
            </w:pPr>
          </w:p>
        </w:tc>
      </w:tr>
      <w:tr w:rsidR="00146778" w14:paraId="6A5D0B66" w14:textId="77777777" w:rsidTr="002368C4">
        <w:trPr>
          <w:cantSplit/>
          <w:trHeight w:val="567"/>
        </w:trPr>
        <w:tc>
          <w:tcPr>
            <w:tcW w:w="298" w:type="pct"/>
            <w:vAlign w:val="center"/>
          </w:tcPr>
          <w:p w14:paraId="5D80C04D" w14:textId="77777777" w:rsidR="00146778" w:rsidRDefault="00146778" w:rsidP="0090706D">
            <w:pPr>
              <w:spacing w:after="0"/>
              <w:ind w:left="142"/>
              <w:jc w:val="center"/>
              <w:rPr>
                <w:rStyle w:val="TableText"/>
                <w:rFonts w:cs="Arial"/>
              </w:rPr>
            </w:pPr>
            <w:r>
              <w:rPr>
                <w:rStyle w:val="TableText"/>
                <w:rFonts w:cs="Arial"/>
              </w:rPr>
              <w:t>2</w:t>
            </w:r>
          </w:p>
        </w:tc>
        <w:tc>
          <w:tcPr>
            <w:tcW w:w="3370" w:type="pct"/>
            <w:vAlign w:val="center"/>
          </w:tcPr>
          <w:p w14:paraId="2F5E3AF7" w14:textId="77777777" w:rsidR="00146778" w:rsidRPr="00A15DC8" w:rsidRDefault="00146778" w:rsidP="0090706D">
            <w:pPr>
              <w:pStyle w:val="BalloonText"/>
              <w:spacing w:before="0" w:after="0"/>
              <w:ind w:left="142"/>
              <w:rPr>
                <w:rStyle w:val="TableText"/>
                <w:rFonts w:cs="Arial"/>
                <w:lang w:val="el-GR"/>
              </w:rPr>
            </w:pPr>
          </w:p>
        </w:tc>
        <w:tc>
          <w:tcPr>
            <w:tcW w:w="1332" w:type="pct"/>
            <w:vAlign w:val="center"/>
          </w:tcPr>
          <w:p w14:paraId="4D08EC46" w14:textId="77777777" w:rsidR="00146778" w:rsidRPr="00517BF4" w:rsidRDefault="00146778" w:rsidP="0090706D">
            <w:pPr>
              <w:spacing w:after="0"/>
              <w:ind w:left="142"/>
              <w:jc w:val="center"/>
              <w:rPr>
                <w:rStyle w:val="TableText"/>
                <w:rFonts w:cs="Arial"/>
              </w:rPr>
            </w:pPr>
          </w:p>
        </w:tc>
      </w:tr>
      <w:tr w:rsidR="00146778" w14:paraId="34397749" w14:textId="77777777" w:rsidTr="002368C4">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0E8B3D52" w14:textId="77777777" w:rsidR="00146778" w:rsidRPr="00D85D88" w:rsidRDefault="00146778" w:rsidP="0090706D">
            <w:pPr>
              <w:spacing w:after="120"/>
              <w:ind w:left="142"/>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0EBC3089" w14:textId="77777777" w:rsidR="00146778" w:rsidRPr="00D85D88" w:rsidRDefault="00146778" w:rsidP="0090706D">
            <w:pPr>
              <w:spacing w:after="120"/>
              <w:ind w:left="142"/>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649E9EA8" w14:textId="77777777" w:rsidR="00146778" w:rsidRPr="00D85D88" w:rsidRDefault="00146778" w:rsidP="0090706D">
            <w:pPr>
              <w:spacing w:after="120"/>
              <w:ind w:left="142"/>
              <w:jc w:val="center"/>
              <w:rPr>
                <w:rStyle w:val="TableText"/>
                <w:rFonts w:cs="Arial"/>
              </w:rPr>
            </w:pPr>
          </w:p>
        </w:tc>
      </w:tr>
    </w:tbl>
    <w:p w14:paraId="1BA206B6" w14:textId="77777777" w:rsidR="00146778" w:rsidRDefault="00146778" w:rsidP="0090706D">
      <w:pPr>
        <w:ind w:left="142"/>
      </w:pPr>
    </w:p>
    <w:p w14:paraId="31E829C4" w14:textId="77777777" w:rsidR="00146778" w:rsidRPr="00271F43" w:rsidRDefault="00146778" w:rsidP="0090706D">
      <w:pPr>
        <w:spacing w:after="0"/>
        <w:ind w:left="142"/>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7953"/>
      </w:tblGrid>
      <w:tr w:rsidR="00146778" w14:paraId="5091D773" w14:textId="77777777" w:rsidTr="002368C4">
        <w:trPr>
          <w:cantSplit/>
        </w:trPr>
        <w:tc>
          <w:tcPr>
            <w:tcW w:w="298" w:type="pct"/>
            <w:shd w:val="clear" w:color="auto" w:fill="E0E0E0"/>
            <w:vAlign w:val="center"/>
          </w:tcPr>
          <w:p w14:paraId="32972024" w14:textId="77777777" w:rsidR="00146778" w:rsidRPr="00725219" w:rsidRDefault="00146778" w:rsidP="0090706D">
            <w:pPr>
              <w:ind w:left="142"/>
              <w:jc w:val="center"/>
              <w:rPr>
                <w:rFonts w:cs="Arial"/>
                <w:b/>
                <w:sz w:val="16"/>
                <w:szCs w:val="16"/>
              </w:rPr>
            </w:pPr>
            <w:r>
              <w:rPr>
                <w:rFonts w:cs="Arial"/>
                <w:b/>
                <w:sz w:val="16"/>
                <w:szCs w:val="16"/>
              </w:rPr>
              <w:t>Αρ.</w:t>
            </w:r>
          </w:p>
        </w:tc>
        <w:tc>
          <w:tcPr>
            <w:tcW w:w="4702" w:type="pct"/>
            <w:shd w:val="clear" w:color="auto" w:fill="E0E0E0"/>
            <w:vAlign w:val="center"/>
          </w:tcPr>
          <w:p w14:paraId="6AB8DA0B" w14:textId="77777777" w:rsidR="00146778" w:rsidRPr="00725219" w:rsidRDefault="00146778" w:rsidP="0090706D">
            <w:pPr>
              <w:ind w:left="142"/>
              <w:jc w:val="center"/>
              <w:rPr>
                <w:rFonts w:cs="Arial"/>
                <w:b/>
                <w:sz w:val="16"/>
                <w:szCs w:val="16"/>
              </w:rPr>
            </w:pPr>
            <w:r>
              <w:rPr>
                <w:rFonts w:cs="Arial"/>
                <w:b/>
                <w:sz w:val="16"/>
                <w:szCs w:val="16"/>
              </w:rPr>
              <w:t>Αναφορά</w:t>
            </w:r>
          </w:p>
        </w:tc>
      </w:tr>
      <w:tr w:rsidR="00146778" w:rsidRPr="00BF6590" w14:paraId="4EFC2A91" w14:textId="77777777" w:rsidTr="002368C4">
        <w:trPr>
          <w:cantSplit/>
        </w:trPr>
        <w:tc>
          <w:tcPr>
            <w:tcW w:w="298" w:type="pct"/>
          </w:tcPr>
          <w:p w14:paraId="06032F7F" w14:textId="77777777" w:rsidR="00146778" w:rsidRDefault="00146778" w:rsidP="0090706D">
            <w:pPr>
              <w:ind w:left="142"/>
              <w:rPr>
                <w:rStyle w:val="TableText"/>
              </w:rPr>
            </w:pPr>
            <w:r>
              <w:rPr>
                <w:rStyle w:val="TableText"/>
              </w:rPr>
              <w:t>1</w:t>
            </w:r>
          </w:p>
        </w:tc>
        <w:tc>
          <w:tcPr>
            <w:tcW w:w="4702" w:type="pct"/>
          </w:tcPr>
          <w:p w14:paraId="4341D103" w14:textId="77777777" w:rsidR="00146778" w:rsidRPr="00BF6590" w:rsidRDefault="00146778" w:rsidP="0090706D">
            <w:pPr>
              <w:ind w:left="142"/>
              <w:rPr>
                <w:rStyle w:val="TableText"/>
              </w:rPr>
            </w:pPr>
          </w:p>
        </w:tc>
      </w:tr>
      <w:tr w:rsidR="00146778" w:rsidRPr="00F8163A" w14:paraId="316A13AF" w14:textId="77777777" w:rsidTr="002368C4">
        <w:trPr>
          <w:cantSplit/>
        </w:trPr>
        <w:tc>
          <w:tcPr>
            <w:tcW w:w="298" w:type="pct"/>
          </w:tcPr>
          <w:p w14:paraId="3AF9EBA5" w14:textId="77777777" w:rsidR="00146778" w:rsidRDefault="00146778" w:rsidP="0090706D">
            <w:pPr>
              <w:ind w:left="142"/>
              <w:rPr>
                <w:rStyle w:val="TableText"/>
              </w:rPr>
            </w:pPr>
            <w:r>
              <w:rPr>
                <w:rStyle w:val="TableText"/>
              </w:rPr>
              <w:t>2</w:t>
            </w:r>
          </w:p>
        </w:tc>
        <w:tc>
          <w:tcPr>
            <w:tcW w:w="4702" w:type="pct"/>
          </w:tcPr>
          <w:p w14:paraId="20D1F328" w14:textId="77777777" w:rsidR="00146778" w:rsidRPr="00F8163A" w:rsidRDefault="00146778" w:rsidP="0090706D">
            <w:pPr>
              <w:ind w:left="142"/>
              <w:rPr>
                <w:rStyle w:val="TableText"/>
              </w:rPr>
            </w:pPr>
          </w:p>
        </w:tc>
      </w:tr>
      <w:tr w:rsidR="00146778" w:rsidRPr="00F8163A" w14:paraId="028E30D4" w14:textId="77777777" w:rsidTr="002368C4">
        <w:trPr>
          <w:cantSplit/>
        </w:trPr>
        <w:tc>
          <w:tcPr>
            <w:tcW w:w="298" w:type="pct"/>
            <w:tcBorders>
              <w:top w:val="single" w:sz="4" w:space="0" w:color="auto"/>
              <w:left w:val="single" w:sz="4" w:space="0" w:color="auto"/>
              <w:bottom w:val="single" w:sz="4" w:space="0" w:color="auto"/>
              <w:right w:val="single" w:sz="4" w:space="0" w:color="auto"/>
            </w:tcBorders>
          </w:tcPr>
          <w:p w14:paraId="4D81E55C" w14:textId="77777777" w:rsidR="00146778" w:rsidRDefault="00146778" w:rsidP="0090706D">
            <w:pPr>
              <w:ind w:left="142"/>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B48CA86" w14:textId="77777777" w:rsidR="00146778" w:rsidRPr="00F8163A" w:rsidRDefault="00146778" w:rsidP="0090706D">
            <w:pPr>
              <w:ind w:left="142"/>
              <w:rPr>
                <w:rStyle w:val="TableText"/>
              </w:rPr>
            </w:pPr>
          </w:p>
        </w:tc>
      </w:tr>
    </w:tbl>
    <w:p w14:paraId="23F3E6B2" w14:textId="77777777" w:rsidR="00146778" w:rsidRPr="00F47ECF" w:rsidRDefault="00146778" w:rsidP="0090706D">
      <w:pPr>
        <w:ind w:left="142"/>
      </w:pPr>
    </w:p>
    <w:p w14:paraId="5EE5FE8D" w14:textId="77777777" w:rsidR="00146778" w:rsidRPr="00287D26" w:rsidRDefault="00146778" w:rsidP="0090706D">
      <w:pPr>
        <w:ind w:left="142"/>
      </w:pPr>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3863476E" w14:textId="77777777" w:rsidR="00146778" w:rsidRDefault="00146778" w:rsidP="0090706D">
      <w:pPr>
        <w:spacing w:after="0"/>
        <w:ind w:left="142"/>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43"/>
        <w:gridCol w:w="6673"/>
      </w:tblGrid>
      <w:tr w:rsidR="00146778" w14:paraId="7378A225" w14:textId="77777777" w:rsidTr="002368C4">
        <w:trPr>
          <w:tblHeader/>
        </w:trPr>
        <w:tc>
          <w:tcPr>
            <w:tcW w:w="1082" w:type="pct"/>
            <w:tcBorders>
              <w:top w:val="single" w:sz="12" w:space="0" w:color="auto"/>
              <w:bottom w:val="single" w:sz="4" w:space="0" w:color="auto"/>
            </w:tcBorders>
            <w:shd w:val="clear" w:color="auto" w:fill="E0E0E0"/>
            <w:vAlign w:val="center"/>
          </w:tcPr>
          <w:p w14:paraId="53B8297E" w14:textId="77777777" w:rsidR="00146778" w:rsidRPr="00725219" w:rsidRDefault="00146778" w:rsidP="0090706D">
            <w:pPr>
              <w:pStyle w:val="TableHeader"/>
              <w:ind w:left="142"/>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5B1C9B24" w14:textId="77777777" w:rsidR="00146778" w:rsidRPr="00725219" w:rsidRDefault="00146778" w:rsidP="0090706D">
            <w:pPr>
              <w:pStyle w:val="TableHeader"/>
              <w:ind w:left="142"/>
              <w:jc w:val="center"/>
              <w:rPr>
                <w:color w:val="auto"/>
                <w:lang w:val="el-GR"/>
              </w:rPr>
            </w:pPr>
            <w:r>
              <w:rPr>
                <w:color w:val="auto"/>
                <w:lang w:val="el-GR"/>
              </w:rPr>
              <w:t>Περιγραφή</w:t>
            </w:r>
          </w:p>
        </w:tc>
      </w:tr>
      <w:tr w:rsidR="00146778" w14:paraId="3D953003" w14:textId="77777777" w:rsidTr="002368C4">
        <w:trPr>
          <w:cantSplit/>
        </w:trPr>
        <w:tc>
          <w:tcPr>
            <w:tcW w:w="1082" w:type="pct"/>
            <w:tcBorders>
              <w:top w:val="single" w:sz="4" w:space="0" w:color="auto"/>
            </w:tcBorders>
            <w:vAlign w:val="bottom"/>
          </w:tcPr>
          <w:p w14:paraId="75F15F1F" w14:textId="77777777" w:rsidR="00146778" w:rsidRPr="00725219" w:rsidRDefault="00146778" w:rsidP="0090706D">
            <w:pPr>
              <w:pStyle w:val="Body"/>
              <w:spacing w:before="0" w:after="0"/>
              <w:ind w:left="142"/>
              <w:rPr>
                <w:rStyle w:val="TableText"/>
                <w:rFonts w:cs="Arial"/>
                <w:lang w:val="el-GR"/>
              </w:rPr>
            </w:pPr>
          </w:p>
        </w:tc>
        <w:tc>
          <w:tcPr>
            <w:tcW w:w="3918" w:type="pct"/>
            <w:tcBorders>
              <w:top w:val="single" w:sz="4" w:space="0" w:color="auto"/>
            </w:tcBorders>
            <w:vAlign w:val="bottom"/>
          </w:tcPr>
          <w:p w14:paraId="47DB27DD" w14:textId="77777777" w:rsidR="00146778" w:rsidRDefault="00146778" w:rsidP="0090706D">
            <w:pPr>
              <w:pStyle w:val="Body"/>
              <w:spacing w:before="0" w:after="0"/>
              <w:ind w:left="142"/>
              <w:jc w:val="both"/>
              <w:rPr>
                <w:rStyle w:val="TableText"/>
                <w:rFonts w:cs="Arial"/>
              </w:rPr>
            </w:pPr>
          </w:p>
        </w:tc>
      </w:tr>
      <w:tr w:rsidR="00146778" w14:paraId="382DCE1A" w14:textId="77777777" w:rsidTr="002368C4">
        <w:trPr>
          <w:cantSplit/>
        </w:trPr>
        <w:tc>
          <w:tcPr>
            <w:tcW w:w="1082" w:type="pct"/>
            <w:vAlign w:val="bottom"/>
          </w:tcPr>
          <w:p w14:paraId="1F5FBE0E" w14:textId="77777777" w:rsidR="00146778" w:rsidRPr="00725219" w:rsidRDefault="00146778" w:rsidP="0090706D">
            <w:pPr>
              <w:pStyle w:val="BalloonText"/>
              <w:spacing w:before="0" w:after="0"/>
              <w:ind w:left="142"/>
              <w:rPr>
                <w:rStyle w:val="TableText"/>
                <w:rFonts w:ascii="Arial" w:hAnsi="Arial" w:cs="Arial"/>
                <w:szCs w:val="20"/>
                <w:lang w:val="el-GR"/>
              </w:rPr>
            </w:pPr>
          </w:p>
        </w:tc>
        <w:tc>
          <w:tcPr>
            <w:tcW w:w="3918" w:type="pct"/>
            <w:vAlign w:val="bottom"/>
          </w:tcPr>
          <w:p w14:paraId="370AE632" w14:textId="77777777" w:rsidR="00146778" w:rsidRDefault="00146778" w:rsidP="0090706D">
            <w:pPr>
              <w:spacing w:after="0"/>
              <w:ind w:left="142"/>
              <w:jc w:val="both"/>
              <w:rPr>
                <w:rStyle w:val="TableText"/>
                <w:rFonts w:cs="Arial"/>
              </w:rPr>
            </w:pPr>
          </w:p>
        </w:tc>
      </w:tr>
      <w:tr w:rsidR="00146778" w14:paraId="4D7E90F0" w14:textId="77777777" w:rsidTr="002368C4">
        <w:trPr>
          <w:cantSplit/>
        </w:trPr>
        <w:tc>
          <w:tcPr>
            <w:tcW w:w="1082" w:type="pct"/>
            <w:vAlign w:val="bottom"/>
          </w:tcPr>
          <w:p w14:paraId="50488F4A" w14:textId="77777777" w:rsidR="00146778" w:rsidRPr="00725219" w:rsidRDefault="00146778" w:rsidP="0090706D">
            <w:pPr>
              <w:spacing w:after="0"/>
              <w:ind w:left="142"/>
              <w:rPr>
                <w:rStyle w:val="TableText"/>
                <w:rFonts w:cs="Arial"/>
              </w:rPr>
            </w:pPr>
          </w:p>
        </w:tc>
        <w:tc>
          <w:tcPr>
            <w:tcW w:w="3918" w:type="pct"/>
            <w:vAlign w:val="bottom"/>
          </w:tcPr>
          <w:p w14:paraId="0AADED8B" w14:textId="77777777" w:rsidR="00146778" w:rsidRDefault="00146778" w:rsidP="0090706D">
            <w:pPr>
              <w:spacing w:after="0"/>
              <w:ind w:left="142"/>
              <w:jc w:val="both"/>
              <w:rPr>
                <w:rStyle w:val="TableText"/>
                <w:rFonts w:cs="Arial"/>
              </w:rPr>
            </w:pPr>
          </w:p>
        </w:tc>
      </w:tr>
    </w:tbl>
    <w:p w14:paraId="3EDC3868" w14:textId="77777777" w:rsidR="00A95C84" w:rsidRDefault="00A95C84" w:rsidP="0090706D">
      <w:pPr>
        <w:ind w:left="142"/>
        <w:rPr>
          <w:lang w:val="en-GB"/>
        </w:rPr>
        <w:sectPr w:rsidR="00A95C84" w:rsidSect="0090706D">
          <w:footerReference w:type="default" r:id="rId14"/>
          <w:pgSz w:w="11906" w:h="16838"/>
          <w:pgMar w:top="1440" w:right="1800" w:bottom="1440" w:left="1560" w:header="708" w:footer="708" w:gutter="0"/>
          <w:cols w:space="708"/>
          <w:docGrid w:linePitch="360"/>
        </w:sectPr>
      </w:pP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216CCA05" w14:textId="77777777" w:rsidR="00A95C84" w:rsidRPr="00BB2D2E" w:rsidRDefault="00A95C84" w:rsidP="0090706D">
          <w:pPr>
            <w:pStyle w:val="TOCHeading"/>
            <w:numPr>
              <w:ilvl w:val="0"/>
              <w:numId w:val="0"/>
            </w:numPr>
            <w:ind w:left="142"/>
          </w:pPr>
          <w:r>
            <w:t>Πίνακας Περιεχομένων</w:t>
          </w:r>
        </w:p>
        <w:sdt>
          <w:sdtPr>
            <w:id w:val="1146542919"/>
            <w:docPartObj>
              <w:docPartGallery w:val="Table of Contents"/>
              <w:docPartUnique/>
            </w:docPartObj>
          </w:sdtPr>
          <w:sdtEndPr/>
          <w:sdtContent>
            <w:p w14:paraId="1F8F8DBC" w14:textId="2262BDDC" w:rsidR="00D22D09" w:rsidRDefault="00A95C84">
              <w:pPr>
                <w:pStyle w:val="TOC1"/>
                <w:tabs>
                  <w:tab w:val="left" w:pos="440"/>
                </w:tabs>
                <w:rPr>
                  <w:rFonts w:eastAsiaTheme="minorEastAsia"/>
                  <w:noProof/>
                  <w:lang w:val="en-GB" w:eastAsia="en-GB"/>
                </w:rPr>
              </w:pPr>
              <w:r>
                <w:fldChar w:fldCharType="begin"/>
              </w:r>
              <w:r>
                <w:instrText xml:space="preserve"> TOC \h \u \z \t "Heading 1,1,Heading 2,2,Heading 3,3,"</w:instrText>
              </w:r>
              <w:r>
                <w:fldChar w:fldCharType="separate"/>
              </w:r>
              <w:hyperlink w:anchor="_Toc190433384" w:history="1">
                <w:r w:rsidR="00D22D09" w:rsidRPr="00511FC1">
                  <w:rPr>
                    <w:rStyle w:val="Hyperlink"/>
                    <w:noProof/>
                  </w:rPr>
                  <w:t>1.</w:t>
                </w:r>
                <w:r w:rsidR="00D22D09">
                  <w:rPr>
                    <w:rFonts w:eastAsiaTheme="minorEastAsia"/>
                    <w:noProof/>
                    <w:lang w:val="en-GB" w:eastAsia="en-GB"/>
                  </w:rPr>
                  <w:tab/>
                </w:r>
                <w:r w:rsidR="00D22D09" w:rsidRPr="00511FC1">
                  <w:rPr>
                    <w:rStyle w:val="Hyperlink"/>
                    <w:noProof/>
                  </w:rPr>
                  <w:t>Εισαγωγή</w:t>
                </w:r>
                <w:r w:rsidR="00D22D09">
                  <w:rPr>
                    <w:noProof/>
                    <w:webHidden/>
                  </w:rPr>
                  <w:tab/>
                </w:r>
                <w:r w:rsidR="00D22D09">
                  <w:rPr>
                    <w:noProof/>
                    <w:webHidden/>
                  </w:rPr>
                  <w:fldChar w:fldCharType="begin"/>
                </w:r>
                <w:r w:rsidR="00D22D09">
                  <w:rPr>
                    <w:noProof/>
                    <w:webHidden/>
                  </w:rPr>
                  <w:instrText xml:space="preserve"> PAGEREF _Toc190433384 \h </w:instrText>
                </w:r>
                <w:r w:rsidR="00D22D09">
                  <w:rPr>
                    <w:noProof/>
                    <w:webHidden/>
                  </w:rPr>
                </w:r>
                <w:r w:rsidR="00D22D09">
                  <w:rPr>
                    <w:noProof/>
                    <w:webHidden/>
                  </w:rPr>
                  <w:fldChar w:fldCharType="separate"/>
                </w:r>
                <w:r w:rsidR="00D22D09">
                  <w:rPr>
                    <w:noProof/>
                    <w:webHidden/>
                  </w:rPr>
                  <w:t>5</w:t>
                </w:r>
                <w:r w:rsidR="00D22D09">
                  <w:rPr>
                    <w:noProof/>
                    <w:webHidden/>
                  </w:rPr>
                  <w:fldChar w:fldCharType="end"/>
                </w:r>
              </w:hyperlink>
            </w:p>
            <w:p w14:paraId="613D31A6" w14:textId="51E06DE6" w:rsidR="00D22D09" w:rsidRDefault="00410AC8">
              <w:pPr>
                <w:pStyle w:val="TOC1"/>
                <w:tabs>
                  <w:tab w:val="left" w:pos="660"/>
                </w:tabs>
                <w:rPr>
                  <w:rFonts w:eastAsiaTheme="minorEastAsia"/>
                  <w:noProof/>
                  <w:lang w:val="en-GB" w:eastAsia="en-GB"/>
                </w:rPr>
              </w:pPr>
              <w:hyperlink w:anchor="_Toc190433385" w:history="1">
                <w:r w:rsidR="00D22D09" w:rsidRPr="00511FC1">
                  <w:rPr>
                    <w:rStyle w:val="Hyperlink"/>
                    <w:noProof/>
                  </w:rPr>
                  <w:t>1.1.</w:t>
                </w:r>
                <w:r w:rsidR="00D22D09">
                  <w:rPr>
                    <w:rFonts w:eastAsiaTheme="minorEastAsia"/>
                    <w:noProof/>
                    <w:lang w:val="en-GB" w:eastAsia="en-GB"/>
                  </w:rPr>
                  <w:tab/>
                </w:r>
                <w:r w:rsidR="00D22D09" w:rsidRPr="00511FC1">
                  <w:rPr>
                    <w:rStyle w:val="Hyperlink"/>
                    <w:noProof/>
                  </w:rPr>
                  <w:t>Σκοπός</w:t>
                </w:r>
                <w:r w:rsidR="00D22D09">
                  <w:rPr>
                    <w:noProof/>
                    <w:webHidden/>
                  </w:rPr>
                  <w:tab/>
                </w:r>
                <w:r w:rsidR="00D22D09">
                  <w:rPr>
                    <w:noProof/>
                    <w:webHidden/>
                  </w:rPr>
                  <w:fldChar w:fldCharType="begin"/>
                </w:r>
                <w:r w:rsidR="00D22D09">
                  <w:rPr>
                    <w:noProof/>
                    <w:webHidden/>
                  </w:rPr>
                  <w:instrText xml:space="preserve"> PAGEREF _Toc190433385 \h </w:instrText>
                </w:r>
                <w:r w:rsidR="00D22D09">
                  <w:rPr>
                    <w:noProof/>
                    <w:webHidden/>
                  </w:rPr>
                </w:r>
                <w:r w:rsidR="00D22D09">
                  <w:rPr>
                    <w:noProof/>
                    <w:webHidden/>
                  </w:rPr>
                  <w:fldChar w:fldCharType="separate"/>
                </w:r>
                <w:r w:rsidR="00D22D09">
                  <w:rPr>
                    <w:noProof/>
                    <w:webHidden/>
                  </w:rPr>
                  <w:t>5</w:t>
                </w:r>
                <w:r w:rsidR="00D22D09">
                  <w:rPr>
                    <w:noProof/>
                    <w:webHidden/>
                  </w:rPr>
                  <w:fldChar w:fldCharType="end"/>
                </w:r>
              </w:hyperlink>
            </w:p>
            <w:p w14:paraId="03A68AAB" w14:textId="57A6FDA2" w:rsidR="00D22D09" w:rsidRDefault="00410AC8">
              <w:pPr>
                <w:pStyle w:val="TOC1"/>
                <w:tabs>
                  <w:tab w:val="left" w:pos="660"/>
                </w:tabs>
                <w:rPr>
                  <w:rFonts w:eastAsiaTheme="minorEastAsia"/>
                  <w:noProof/>
                  <w:lang w:val="en-GB" w:eastAsia="en-GB"/>
                </w:rPr>
              </w:pPr>
              <w:hyperlink w:anchor="_Toc190433386" w:history="1">
                <w:r w:rsidR="00D22D09" w:rsidRPr="00511FC1">
                  <w:rPr>
                    <w:rStyle w:val="Hyperlink"/>
                    <w:noProof/>
                  </w:rPr>
                  <w:t>1.2.</w:t>
                </w:r>
                <w:r w:rsidR="00D22D09">
                  <w:rPr>
                    <w:rFonts w:eastAsiaTheme="minorEastAsia"/>
                    <w:noProof/>
                    <w:lang w:val="en-GB" w:eastAsia="en-GB"/>
                  </w:rPr>
                  <w:tab/>
                </w:r>
                <w:r w:rsidR="00D22D09" w:rsidRPr="00511FC1">
                  <w:rPr>
                    <w:rStyle w:val="Hyperlink"/>
                    <w:noProof/>
                  </w:rPr>
                  <w:t>Πεδίο Εφαρμογής</w:t>
                </w:r>
                <w:r w:rsidR="00D22D09">
                  <w:rPr>
                    <w:noProof/>
                    <w:webHidden/>
                  </w:rPr>
                  <w:tab/>
                </w:r>
                <w:r w:rsidR="00D22D09">
                  <w:rPr>
                    <w:noProof/>
                    <w:webHidden/>
                  </w:rPr>
                  <w:fldChar w:fldCharType="begin"/>
                </w:r>
                <w:r w:rsidR="00D22D09">
                  <w:rPr>
                    <w:noProof/>
                    <w:webHidden/>
                  </w:rPr>
                  <w:instrText xml:space="preserve"> PAGEREF _Toc190433386 \h </w:instrText>
                </w:r>
                <w:r w:rsidR="00D22D09">
                  <w:rPr>
                    <w:noProof/>
                    <w:webHidden/>
                  </w:rPr>
                </w:r>
                <w:r w:rsidR="00D22D09">
                  <w:rPr>
                    <w:noProof/>
                    <w:webHidden/>
                  </w:rPr>
                  <w:fldChar w:fldCharType="separate"/>
                </w:r>
                <w:r w:rsidR="00D22D09">
                  <w:rPr>
                    <w:noProof/>
                    <w:webHidden/>
                  </w:rPr>
                  <w:t>5</w:t>
                </w:r>
                <w:r w:rsidR="00D22D09">
                  <w:rPr>
                    <w:noProof/>
                    <w:webHidden/>
                  </w:rPr>
                  <w:fldChar w:fldCharType="end"/>
                </w:r>
              </w:hyperlink>
            </w:p>
            <w:p w14:paraId="27228209" w14:textId="2A254ECC" w:rsidR="00D22D09" w:rsidRDefault="00410AC8">
              <w:pPr>
                <w:pStyle w:val="TOC1"/>
                <w:tabs>
                  <w:tab w:val="left" w:pos="440"/>
                </w:tabs>
                <w:rPr>
                  <w:rFonts w:eastAsiaTheme="minorEastAsia"/>
                  <w:noProof/>
                  <w:lang w:val="en-GB" w:eastAsia="en-GB"/>
                </w:rPr>
              </w:pPr>
              <w:hyperlink w:anchor="_Toc190433387" w:history="1">
                <w:r w:rsidR="00D22D09" w:rsidRPr="00511FC1">
                  <w:rPr>
                    <w:rStyle w:val="Hyperlink"/>
                    <w:noProof/>
                  </w:rPr>
                  <w:t>2.</w:t>
                </w:r>
                <w:r w:rsidR="00D22D09">
                  <w:rPr>
                    <w:rFonts w:eastAsiaTheme="minorEastAsia"/>
                    <w:noProof/>
                    <w:lang w:val="en-GB" w:eastAsia="en-GB"/>
                  </w:rPr>
                  <w:tab/>
                </w:r>
                <w:r w:rsidR="00D22D09" w:rsidRPr="00511FC1">
                  <w:rPr>
                    <w:rStyle w:val="Hyperlink"/>
                    <w:noProof/>
                  </w:rPr>
                  <w:t>Πολιτική Διαχείρισης Κινδύνων</w:t>
                </w:r>
                <w:r w:rsidR="00D22D09">
                  <w:rPr>
                    <w:noProof/>
                    <w:webHidden/>
                  </w:rPr>
                  <w:tab/>
                </w:r>
                <w:r w:rsidR="00D22D09">
                  <w:rPr>
                    <w:noProof/>
                    <w:webHidden/>
                  </w:rPr>
                  <w:fldChar w:fldCharType="begin"/>
                </w:r>
                <w:r w:rsidR="00D22D09">
                  <w:rPr>
                    <w:noProof/>
                    <w:webHidden/>
                  </w:rPr>
                  <w:instrText xml:space="preserve"> PAGEREF _Toc190433387 \h </w:instrText>
                </w:r>
                <w:r w:rsidR="00D22D09">
                  <w:rPr>
                    <w:noProof/>
                    <w:webHidden/>
                  </w:rPr>
                </w:r>
                <w:r w:rsidR="00D22D09">
                  <w:rPr>
                    <w:noProof/>
                    <w:webHidden/>
                  </w:rPr>
                  <w:fldChar w:fldCharType="separate"/>
                </w:r>
                <w:r w:rsidR="00D22D09">
                  <w:rPr>
                    <w:noProof/>
                    <w:webHidden/>
                  </w:rPr>
                  <w:t>6</w:t>
                </w:r>
                <w:r w:rsidR="00D22D09">
                  <w:rPr>
                    <w:noProof/>
                    <w:webHidden/>
                  </w:rPr>
                  <w:fldChar w:fldCharType="end"/>
                </w:r>
              </w:hyperlink>
            </w:p>
            <w:p w14:paraId="71E36AC8" w14:textId="1041565B" w:rsidR="00D22D09" w:rsidRDefault="00410AC8">
              <w:pPr>
                <w:pStyle w:val="TOC1"/>
                <w:tabs>
                  <w:tab w:val="left" w:pos="660"/>
                </w:tabs>
                <w:rPr>
                  <w:rFonts w:eastAsiaTheme="minorEastAsia"/>
                  <w:noProof/>
                  <w:lang w:val="en-GB" w:eastAsia="en-GB"/>
                </w:rPr>
              </w:pPr>
              <w:hyperlink w:anchor="_Toc190433388" w:history="1">
                <w:r w:rsidR="00D22D09" w:rsidRPr="00511FC1">
                  <w:rPr>
                    <w:rStyle w:val="Hyperlink"/>
                    <w:noProof/>
                  </w:rPr>
                  <w:t>2.1.</w:t>
                </w:r>
                <w:r w:rsidR="00D22D09">
                  <w:rPr>
                    <w:rFonts w:eastAsiaTheme="minorEastAsia"/>
                    <w:noProof/>
                    <w:lang w:val="en-GB" w:eastAsia="en-GB"/>
                  </w:rPr>
                  <w:tab/>
                </w:r>
                <w:r w:rsidR="00D22D09" w:rsidRPr="00511FC1">
                  <w:rPr>
                    <w:rStyle w:val="Hyperlink"/>
                    <w:noProof/>
                  </w:rPr>
                  <w:t>Κατάλογος Στοιχείων Ενεργητικού</w:t>
                </w:r>
                <w:r w:rsidR="00D22D09">
                  <w:rPr>
                    <w:noProof/>
                    <w:webHidden/>
                  </w:rPr>
                  <w:tab/>
                </w:r>
                <w:r w:rsidR="00D22D09">
                  <w:rPr>
                    <w:noProof/>
                    <w:webHidden/>
                  </w:rPr>
                  <w:fldChar w:fldCharType="begin"/>
                </w:r>
                <w:r w:rsidR="00D22D09">
                  <w:rPr>
                    <w:noProof/>
                    <w:webHidden/>
                  </w:rPr>
                  <w:instrText xml:space="preserve"> PAGEREF _Toc190433388 \h </w:instrText>
                </w:r>
                <w:r w:rsidR="00D22D09">
                  <w:rPr>
                    <w:noProof/>
                    <w:webHidden/>
                  </w:rPr>
                </w:r>
                <w:r w:rsidR="00D22D09">
                  <w:rPr>
                    <w:noProof/>
                    <w:webHidden/>
                  </w:rPr>
                  <w:fldChar w:fldCharType="separate"/>
                </w:r>
                <w:r w:rsidR="00D22D09">
                  <w:rPr>
                    <w:noProof/>
                    <w:webHidden/>
                  </w:rPr>
                  <w:t>6</w:t>
                </w:r>
                <w:r w:rsidR="00D22D09">
                  <w:rPr>
                    <w:noProof/>
                    <w:webHidden/>
                  </w:rPr>
                  <w:fldChar w:fldCharType="end"/>
                </w:r>
              </w:hyperlink>
            </w:p>
            <w:p w14:paraId="3C8480DA" w14:textId="581F99DB" w:rsidR="00D22D09" w:rsidRDefault="00410AC8">
              <w:pPr>
                <w:pStyle w:val="TOC1"/>
                <w:tabs>
                  <w:tab w:val="left" w:pos="660"/>
                </w:tabs>
                <w:rPr>
                  <w:rFonts w:eastAsiaTheme="minorEastAsia"/>
                  <w:noProof/>
                  <w:lang w:val="en-GB" w:eastAsia="en-GB"/>
                </w:rPr>
              </w:pPr>
              <w:hyperlink w:anchor="_Toc190433389" w:history="1">
                <w:r w:rsidR="00D22D09" w:rsidRPr="00511FC1">
                  <w:rPr>
                    <w:rStyle w:val="Hyperlink"/>
                    <w:noProof/>
                  </w:rPr>
                  <w:t>2.2.</w:t>
                </w:r>
                <w:r w:rsidR="00D22D09">
                  <w:rPr>
                    <w:rFonts w:eastAsiaTheme="minorEastAsia"/>
                    <w:noProof/>
                    <w:lang w:val="en-GB" w:eastAsia="en-GB"/>
                  </w:rPr>
                  <w:tab/>
                </w:r>
                <w:r w:rsidR="00D22D09" w:rsidRPr="00511FC1">
                  <w:rPr>
                    <w:rStyle w:val="Hyperlink"/>
                    <w:noProof/>
                  </w:rPr>
                  <w:t>Μητρώο Κινδύνων</w:t>
                </w:r>
                <w:r w:rsidR="00D22D09">
                  <w:rPr>
                    <w:noProof/>
                    <w:webHidden/>
                  </w:rPr>
                  <w:tab/>
                </w:r>
                <w:r w:rsidR="00D22D09">
                  <w:rPr>
                    <w:noProof/>
                    <w:webHidden/>
                  </w:rPr>
                  <w:fldChar w:fldCharType="begin"/>
                </w:r>
                <w:r w:rsidR="00D22D09">
                  <w:rPr>
                    <w:noProof/>
                    <w:webHidden/>
                  </w:rPr>
                  <w:instrText xml:space="preserve"> PAGEREF _Toc190433389 \h </w:instrText>
                </w:r>
                <w:r w:rsidR="00D22D09">
                  <w:rPr>
                    <w:noProof/>
                    <w:webHidden/>
                  </w:rPr>
                </w:r>
                <w:r w:rsidR="00D22D09">
                  <w:rPr>
                    <w:noProof/>
                    <w:webHidden/>
                  </w:rPr>
                  <w:fldChar w:fldCharType="separate"/>
                </w:r>
                <w:r w:rsidR="00D22D09">
                  <w:rPr>
                    <w:noProof/>
                    <w:webHidden/>
                  </w:rPr>
                  <w:t>7</w:t>
                </w:r>
                <w:r w:rsidR="00D22D09">
                  <w:rPr>
                    <w:noProof/>
                    <w:webHidden/>
                  </w:rPr>
                  <w:fldChar w:fldCharType="end"/>
                </w:r>
              </w:hyperlink>
            </w:p>
            <w:p w14:paraId="42501153" w14:textId="37687397" w:rsidR="00D22D09" w:rsidRDefault="00410AC8">
              <w:pPr>
                <w:pStyle w:val="TOC1"/>
                <w:tabs>
                  <w:tab w:val="left" w:pos="660"/>
                </w:tabs>
                <w:rPr>
                  <w:rFonts w:eastAsiaTheme="minorEastAsia"/>
                  <w:noProof/>
                  <w:lang w:val="en-GB" w:eastAsia="en-GB"/>
                </w:rPr>
              </w:pPr>
              <w:hyperlink w:anchor="_Toc190433390" w:history="1">
                <w:r w:rsidR="00D22D09" w:rsidRPr="00511FC1">
                  <w:rPr>
                    <w:rStyle w:val="Hyperlink"/>
                    <w:noProof/>
                  </w:rPr>
                  <w:t>2.3.</w:t>
                </w:r>
                <w:r w:rsidR="00D22D09">
                  <w:rPr>
                    <w:rFonts w:eastAsiaTheme="minorEastAsia"/>
                    <w:noProof/>
                    <w:lang w:val="en-GB" w:eastAsia="en-GB"/>
                  </w:rPr>
                  <w:tab/>
                </w:r>
                <w:r w:rsidR="00D22D09" w:rsidRPr="00511FC1">
                  <w:rPr>
                    <w:rStyle w:val="Hyperlink"/>
                    <w:noProof/>
                  </w:rPr>
                  <w:t>Ανάλυση και Αξιολόγηση Κινδύνων</w:t>
                </w:r>
                <w:r w:rsidR="00D22D09">
                  <w:rPr>
                    <w:noProof/>
                    <w:webHidden/>
                  </w:rPr>
                  <w:tab/>
                </w:r>
                <w:r w:rsidR="00D22D09">
                  <w:rPr>
                    <w:noProof/>
                    <w:webHidden/>
                  </w:rPr>
                  <w:fldChar w:fldCharType="begin"/>
                </w:r>
                <w:r w:rsidR="00D22D09">
                  <w:rPr>
                    <w:noProof/>
                    <w:webHidden/>
                  </w:rPr>
                  <w:instrText xml:space="preserve"> PAGEREF _Toc190433390 \h </w:instrText>
                </w:r>
                <w:r w:rsidR="00D22D09">
                  <w:rPr>
                    <w:noProof/>
                    <w:webHidden/>
                  </w:rPr>
                </w:r>
                <w:r w:rsidR="00D22D09">
                  <w:rPr>
                    <w:noProof/>
                    <w:webHidden/>
                  </w:rPr>
                  <w:fldChar w:fldCharType="separate"/>
                </w:r>
                <w:r w:rsidR="00D22D09">
                  <w:rPr>
                    <w:noProof/>
                    <w:webHidden/>
                  </w:rPr>
                  <w:t>8</w:t>
                </w:r>
                <w:r w:rsidR="00D22D09">
                  <w:rPr>
                    <w:noProof/>
                    <w:webHidden/>
                  </w:rPr>
                  <w:fldChar w:fldCharType="end"/>
                </w:r>
              </w:hyperlink>
            </w:p>
            <w:p w14:paraId="14B566BC" w14:textId="0E0C5175" w:rsidR="00D22D09" w:rsidRDefault="00410AC8">
              <w:pPr>
                <w:pStyle w:val="TOC1"/>
                <w:tabs>
                  <w:tab w:val="left" w:pos="660"/>
                </w:tabs>
                <w:rPr>
                  <w:rFonts w:eastAsiaTheme="minorEastAsia"/>
                  <w:noProof/>
                  <w:lang w:val="en-GB" w:eastAsia="en-GB"/>
                </w:rPr>
              </w:pPr>
              <w:hyperlink w:anchor="_Toc190433391" w:history="1">
                <w:r w:rsidR="00D22D09" w:rsidRPr="00511FC1">
                  <w:rPr>
                    <w:rStyle w:val="Hyperlink"/>
                    <w:noProof/>
                  </w:rPr>
                  <w:t>2.4.</w:t>
                </w:r>
                <w:r w:rsidR="00D22D09">
                  <w:rPr>
                    <w:rFonts w:eastAsiaTheme="minorEastAsia"/>
                    <w:noProof/>
                    <w:lang w:val="en-GB" w:eastAsia="en-GB"/>
                  </w:rPr>
                  <w:tab/>
                </w:r>
                <w:r w:rsidR="00D22D09" w:rsidRPr="00511FC1">
                  <w:rPr>
                    <w:rStyle w:val="Hyperlink"/>
                    <w:noProof/>
                  </w:rPr>
                  <w:t>Σχέδια Αντιμετώπισης Κινδύνων</w:t>
                </w:r>
                <w:r w:rsidR="00D22D09">
                  <w:rPr>
                    <w:noProof/>
                    <w:webHidden/>
                  </w:rPr>
                  <w:tab/>
                </w:r>
                <w:r w:rsidR="00D22D09">
                  <w:rPr>
                    <w:noProof/>
                    <w:webHidden/>
                  </w:rPr>
                  <w:fldChar w:fldCharType="begin"/>
                </w:r>
                <w:r w:rsidR="00D22D09">
                  <w:rPr>
                    <w:noProof/>
                    <w:webHidden/>
                  </w:rPr>
                  <w:instrText xml:space="preserve"> PAGEREF _Toc190433391 \h </w:instrText>
                </w:r>
                <w:r w:rsidR="00D22D09">
                  <w:rPr>
                    <w:noProof/>
                    <w:webHidden/>
                  </w:rPr>
                </w:r>
                <w:r w:rsidR="00D22D09">
                  <w:rPr>
                    <w:noProof/>
                    <w:webHidden/>
                  </w:rPr>
                  <w:fldChar w:fldCharType="separate"/>
                </w:r>
                <w:r w:rsidR="00D22D09">
                  <w:rPr>
                    <w:noProof/>
                    <w:webHidden/>
                  </w:rPr>
                  <w:t>9</w:t>
                </w:r>
                <w:r w:rsidR="00D22D09">
                  <w:rPr>
                    <w:noProof/>
                    <w:webHidden/>
                  </w:rPr>
                  <w:fldChar w:fldCharType="end"/>
                </w:r>
              </w:hyperlink>
            </w:p>
            <w:p w14:paraId="0E32FC03" w14:textId="3980956E" w:rsidR="00D22D09" w:rsidRDefault="00410AC8">
              <w:pPr>
                <w:pStyle w:val="TOC1"/>
                <w:tabs>
                  <w:tab w:val="left" w:pos="440"/>
                </w:tabs>
                <w:rPr>
                  <w:rFonts w:eastAsiaTheme="minorEastAsia"/>
                  <w:noProof/>
                  <w:lang w:val="en-GB" w:eastAsia="en-GB"/>
                </w:rPr>
              </w:pPr>
              <w:hyperlink w:anchor="_Toc190433392" w:history="1">
                <w:r w:rsidR="00D22D09" w:rsidRPr="00511FC1">
                  <w:rPr>
                    <w:rStyle w:val="Hyperlink"/>
                    <w:noProof/>
                  </w:rPr>
                  <w:t>3.</w:t>
                </w:r>
                <w:r w:rsidR="00D22D09">
                  <w:rPr>
                    <w:rFonts w:eastAsiaTheme="minorEastAsia"/>
                    <w:noProof/>
                    <w:lang w:val="en-GB" w:eastAsia="en-GB"/>
                  </w:rPr>
                  <w:tab/>
                </w:r>
                <w:r w:rsidR="00D22D09" w:rsidRPr="00511FC1">
                  <w:rPr>
                    <w:rStyle w:val="Hyperlink"/>
                    <w:noProof/>
                  </w:rPr>
                  <w:t>Αναθεώρηση</w:t>
                </w:r>
                <w:r w:rsidR="00D22D09">
                  <w:rPr>
                    <w:noProof/>
                    <w:webHidden/>
                  </w:rPr>
                  <w:tab/>
                </w:r>
                <w:r w:rsidR="00D22D09">
                  <w:rPr>
                    <w:noProof/>
                    <w:webHidden/>
                  </w:rPr>
                  <w:fldChar w:fldCharType="begin"/>
                </w:r>
                <w:r w:rsidR="00D22D09">
                  <w:rPr>
                    <w:noProof/>
                    <w:webHidden/>
                  </w:rPr>
                  <w:instrText xml:space="preserve"> PAGEREF _Toc190433392 \h </w:instrText>
                </w:r>
                <w:r w:rsidR="00D22D09">
                  <w:rPr>
                    <w:noProof/>
                    <w:webHidden/>
                  </w:rPr>
                </w:r>
                <w:r w:rsidR="00D22D09">
                  <w:rPr>
                    <w:noProof/>
                    <w:webHidden/>
                  </w:rPr>
                  <w:fldChar w:fldCharType="separate"/>
                </w:r>
                <w:r w:rsidR="00D22D09">
                  <w:rPr>
                    <w:noProof/>
                    <w:webHidden/>
                  </w:rPr>
                  <w:t>10</w:t>
                </w:r>
                <w:r w:rsidR="00D22D09">
                  <w:rPr>
                    <w:noProof/>
                    <w:webHidden/>
                  </w:rPr>
                  <w:fldChar w:fldCharType="end"/>
                </w:r>
              </w:hyperlink>
            </w:p>
            <w:p w14:paraId="54FABE07" w14:textId="5E2207A0" w:rsidR="00D22D09" w:rsidRDefault="00410AC8">
              <w:pPr>
                <w:pStyle w:val="TOC1"/>
                <w:tabs>
                  <w:tab w:val="left" w:pos="440"/>
                </w:tabs>
                <w:rPr>
                  <w:rFonts w:eastAsiaTheme="minorEastAsia"/>
                  <w:noProof/>
                  <w:lang w:val="en-GB" w:eastAsia="en-GB"/>
                </w:rPr>
              </w:pPr>
              <w:hyperlink w:anchor="_Toc190433393" w:history="1">
                <w:r w:rsidR="00D22D09" w:rsidRPr="00511FC1">
                  <w:rPr>
                    <w:rStyle w:val="Hyperlink"/>
                    <w:noProof/>
                  </w:rPr>
                  <w:t>4.</w:t>
                </w:r>
                <w:r w:rsidR="00D22D09">
                  <w:rPr>
                    <w:rFonts w:eastAsiaTheme="minorEastAsia"/>
                    <w:noProof/>
                    <w:lang w:val="en-GB" w:eastAsia="en-GB"/>
                  </w:rPr>
                  <w:tab/>
                </w:r>
                <w:r w:rsidR="00D22D09" w:rsidRPr="00511FC1">
                  <w:rPr>
                    <w:rStyle w:val="Hyperlink"/>
                    <w:noProof/>
                  </w:rPr>
                  <w:t>Αναφορές</w:t>
                </w:r>
                <w:r w:rsidR="00D22D09">
                  <w:rPr>
                    <w:noProof/>
                    <w:webHidden/>
                  </w:rPr>
                  <w:tab/>
                </w:r>
                <w:r w:rsidR="00D22D09">
                  <w:rPr>
                    <w:noProof/>
                    <w:webHidden/>
                  </w:rPr>
                  <w:fldChar w:fldCharType="begin"/>
                </w:r>
                <w:r w:rsidR="00D22D09">
                  <w:rPr>
                    <w:noProof/>
                    <w:webHidden/>
                  </w:rPr>
                  <w:instrText xml:space="preserve"> PAGEREF _Toc190433393 \h </w:instrText>
                </w:r>
                <w:r w:rsidR="00D22D09">
                  <w:rPr>
                    <w:noProof/>
                    <w:webHidden/>
                  </w:rPr>
                </w:r>
                <w:r w:rsidR="00D22D09">
                  <w:rPr>
                    <w:noProof/>
                    <w:webHidden/>
                  </w:rPr>
                  <w:fldChar w:fldCharType="separate"/>
                </w:r>
                <w:r w:rsidR="00D22D09">
                  <w:rPr>
                    <w:noProof/>
                    <w:webHidden/>
                  </w:rPr>
                  <w:t>11</w:t>
                </w:r>
                <w:r w:rsidR="00D22D09">
                  <w:rPr>
                    <w:noProof/>
                    <w:webHidden/>
                  </w:rPr>
                  <w:fldChar w:fldCharType="end"/>
                </w:r>
              </w:hyperlink>
            </w:p>
            <w:p w14:paraId="32590290" w14:textId="0461341B" w:rsidR="00D22D09" w:rsidRDefault="00410AC8">
              <w:pPr>
                <w:pStyle w:val="TOC1"/>
                <w:tabs>
                  <w:tab w:val="left" w:pos="440"/>
                </w:tabs>
                <w:rPr>
                  <w:rFonts w:eastAsiaTheme="minorEastAsia"/>
                  <w:noProof/>
                  <w:lang w:val="en-GB" w:eastAsia="en-GB"/>
                </w:rPr>
              </w:pPr>
              <w:hyperlink w:anchor="_Toc190433394" w:history="1">
                <w:r w:rsidR="00D22D09" w:rsidRPr="00511FC1">
                  <w:rPr>
                    <w:rStyle w:val="Hyperlink"/>
                    <w:noProof/>
                  </w:rPr>
                  <w:t>5.</w:t>
                </w:r>
                <w:r w:rsidR="00D22D09">
                  <w:rPr>
                    <w:rFonts w:eastAsiaTheme="minorEastAsia"/>
                    <w:noProof/>
                    <w:lang w:val="en-GB" w:eastAsia="en-GB"/>
                  </w:rPr>
                  <w:tab/>
                </w:r>
                <w:r w:rsidR="00D22D09" w:rsidRPr="00511FC1">
                  <w:rPr>
                    <w:rStyle w:val="Hyperlink"/>
                    <w:noProof/>
                  </w:rPr>
                  <w:t>ΠΑΡΑΡΤΗΜΑ Α – Μεθοδολογία Διαχείρισης Κινδύνου</w:t>
                </w:r>
                <w:r w:rsidR="00D22D09">
                  <w:rPr>
                    <w:noProof/>
                    <w:webHidden/>
                  </w:rPr>
                  <w:tab/>
                </w:r>
                <w:r w:rsidR="00D22D09">
                  <w:rPr>
                    <w:noProof/>
                    <w:webHidden/>
                  </w:rPr>
                  <w:fldChar w:fldCharType="begin"/>
                </w:r>
                <w:r w:rsidR="00D22D09">
                  <w:rPr>
                    <w:noProof/>
                    <w:webHidden/>
                  </w:rPr>
                  <w:instrText xml:space="preserve"> PAGEREF _Toc190433394 \h </w:instrText>
                </w:r>
                <w:r w:rsidR="00D22D09">
                  <w:rPr>
                    <w:noProof/>
                    <w:webHidden/>
                  </w:rPr>
                </w:r>
                <w:r w:rsidR="00D22D09">
                  <w:rPr>
                    <w:noProof/>
                    <w:webHidden/>
                  </w:rPr>
                  <w:fldChar w:fldCharType="separate"/>
                </w:r>
                <w:r w:rsidR="00D22D09">
                  <w:rPr>
                    <w:noProof/>
                    <w:webHidden/>
                  </w:rPr>
                  <w:t>13</w:t>
                </w:r>
                <w:r w:rsidR="00D22D09">
                  <w:rPr>
                    <w:noProof/>
                    <w:webHidden/>
                  </w:rPr>
                  <w:fldChar w:fldCharType="end"/>
                </w:r>
              </w:hyperlink>
            </w:p>
            <w:p w14:paraId="1BC416FF" w14:textId="14017E2B" w:rsidR="00D22D09" w:rsidRDefault="00410AC8">
              <w:pPr>
                <w:pStyle w:val="TOC1"/>
                <w:tabs>
                  <w:tab w:val="left" w:pos="660"/>
                </w:tabs>
                <w:rPr>
                  <w:rFonts w:eastAsiaTheme="minorEastAsia"/>
                  <w:noProof/>
                  <w:lang w:val="en-GB" w:eastAsia="en-GB"/>
                </w:rPr>
              </w:pPr>
              <w:hyperlink w:anchor="_Toc190433395" w:history="1">
                <w:r w:rsidR="00D22D09" w:rsidRPr="00511FC1">
                  <w:rPr>
                    <w:rStyle w:val="Hyperlink"/>
                    <w:noProof/>
                  </w:rPr>
                  <w:t>5.1.</w:t>
                </w:r>
                <w:r w:rsidR="00D22D09">
                  <w:rPr>
                    <w:rFonts w:eastAsiaTheme="minorEastAsia"/>
                    <w:noProof/>
                    <w:lang w:val="en-GB" w:eastAsia="en-GB"/>
                  </w:rPr>
                  <w:tab/>
                </w:r>
                <w:r w:rsidR="00D22D09" w:rsidRPr="00511FC1">
                  <w:rPr>
                    <w:rStyle w:val="Hyperlink"/>
                    <w:noProof/>
                  </w:rPr>
                  <w:t>Ορισμός Πεδίου Εφαρμογής</w:t>
                </w:r>
                <w:r w:rsidR="00D22D09">
                  <w:rPr>
                    <w:noProof/>
                    <w:webHidden/>
                  </w:rPr>
                  <w:tab/>
                </w:r>
                <w:r w:rsidR="00D22D09">
                  <w:rPr>
                    <w:noProof/>
                    <w:webHidden/>
                  </w:rPr>
                  <w:fldChar w:fldCharType="begin"/>
                </w:r>
                <w:r w:rsidR="00D22D09">
                  <w:rPr>
                    <w:noProof/>
                    <w:webHidden/>
                  </w:rPr>
                  <w:instrText xml:space="preserve"> PAGEREF _Toc190433395 \h </w:instrText>
                </w:r>
                <w:r w:rsidR="00D22D09">
                  <w:rPr>
                    <w:noProof/>
                    <w:webHidden/>
                  </w:rPr>
                </w:r>
                <w:r w:rsidR="00D22D09">
                  <w:rPr>
                    <w:noProof/>
                    <w:webHidden/>
                  </w:rPr>
                  <w:fldChar w:fldCharType="separate"/>
                </w:r>
                <w:r w:rsidR="00D22D09">
                  <w:rPr>
                    <w:noProof/>
                    <w:webHidden/>
                  </w:rPr>
                  <w:t>13</w:t>
                </w:r>
                <w:r w:rsidR="00D22D09">
                  <w:rPr>
                    <w:noProof/>
                    <w:webHidden/>
                  </w:rPr>
                  <w:fldChar w:fldCharType="end"/>
                </w:r>
              </w:hyperlink>
            </w:p>
            <w:p w14:paraId="4CB2EF74" w14:textId="78C8A7D3" w:rsidR="00D22D09" w:rsidRDefault="00410AC8">
              <w:pPr>
                <w:pStyle w:val="TOC1"/>
                <w:tabs>
                  <w:tab w:val="left" w:pos="660"/>
                </w:tabs>
                <w:rPr>
                  <w:rFonts w:eastAsiaTheme="minorEastAsia"/>
                  <w:noProof/>
                  <w:lang w:val="en-GB" w:eastAsia="en-GB"/>
                </w:rPr>
              </w:pPr>
              <w:hyperlink w:anchor="_Toc190433396" w:history="1">
                <w:r w:rsidR="00D22D09" w:rsidRPr="00511FC1">
                  <w:rPr>
                    <w:rStyle w:val="Hyperlink"/>
                    <w:noProof/>
                  </w:rPr>
                  <w:t>5.2.</w:t>
                </w:r>
                <w:r w:rsidR="00D22D09">
                  <w:rPr>
                    <w:rFonts w:eastAsiaTheme="minorEastAsia"/>
                    <w:noProof/>
                    <w:lang w:val="en-GB" w:eastAsia="en-GB"/>
                  </w:rPr>
                  <w:tab/>
                </w:r>
                <w:r w:rsidR="00D22D09" w:rsidRPr="00511FC1">
                  <w:rPr>
                    <w:rStyle w:val="Hyperlink"/>
                    <w:noProof/>
                  </w:rPr>
                  <w:t>Σκοπός της Εκτίμησης Κινδύνων</w:t>
                </w:r>
                <w:r w:rsidR="00D22D09">
                  <w:rPr>
                    <w:noProof/>
                    <w:webHidden/>
                  </w:rPr>
                  <w:tab/>
                </w:r>
                <w:r w:rsidR="00D22D09">
                  <w:rPr>
                    <w:noProof/>
                    <w:webHidden/>
                  </w:rPr>
                  <w:fldChar w:fldCharType="begin"/>
                </w:r>
                <w:r w:rsidR="00D22D09">
                  <w:rPr>
                    <w:noProof/>
                    <w:webHidden/>
                  </w:rPr>
                  <w:instrText xml:space="preserve"> PAGEREF _Toc190433396 \h </w:instrText>
                </w:r>
                <w:r w:rsidR="00D22D09">
                  <w:rPr>
                    <w:noProof/>
                    <w:webHidden/>
                  </w:rPr>
                </w:r>
                <w:r w:rsidR="00D22D09">
                  <w:rPr>
                    <w:noProof/>
                    <w:webHidden/>
                  </w:rPr>
                  <w:fldChar w:fldCharType="separate"/>
                </w:r>
                <w:r w:rsidR="00D22D09">
                  <w:rPr>
                    <w:noProof/>
                    <w:webHidden/>
                  </w:rPr>
                  <w:t>13</w:t>
                </w:r>
                <w:r w:rsidR="00D22D09">
                  <w:rPr>
                    <w:noProof/>
                    <w:webHidden/>
                  </w:rPr>
                  <w:fldChar w:fldCharType="end"/>
                </w:r>
              </w:hyperlink>
            </w:p>
            <w:p w14:paraId="07992589" w14:textId="07BBF093" w:rsidR="00D22D09" w:rsidRDefault="00410AC8">
              <w:pPr>
                <w:pStyle w:val="TOC1"/>
                <w:tabs>
                  <w:tab w:val="left" w:pos="660"/>
                </w:tabs>
                <w:rPr>
                  <w:rFonts w:eastAsiaTheme="minorEastAsia"/>
                  <w:noProof/>
                  <w:lang w:val="en-GB" w:eastAsia="en-GB"/>
                </w:rPr>
              </w:pPr>
              <w:hyperlink w:anchor="_Toc190433397" w:history="1">
                <w:r w:rsidR="00D22D09" w:rsidRPr="00511FC1">
                  <w:rPr>
                    <w:rStyle w:val="Hyperlink"/>
                    <w:noProof/>
                  </w:rPr>
                  <w:t>5.3.</w:t>
                </w:r>
                <w:r w:rsidR="00D22D09">
                  <w:rPr>
                    <w:rFonts w:eastAsiaTheme="minorEastAsia"/>
                    <w:noProof/>
                    <w:lang w:val="en-GB" w:eastAsia="en-GB"/>
                  </w:rPr>
                  <w:tab/>
                </w:r>
                <w:r w:rsidR="00D22D09" w:rsidRPr="00511FC1">
                  <w:rPr>
                    <w:rStyle w:val="Hyperlink"/>
                    <w:noProof/>
                  </w:rPr>
                  <w:t>Καθορισμός Ρόλων και  Αρμοδιότητων</w:t>
                </w:r>
                <w:r w:rsidR="00D22D09">
                  <w:rPr>
                    <w:noProof/>
                    <w:webHidden/>
                  </w:rPr>
                  <w:tab/>
                </w:r>
                <w:r w:rsidR="00D22D09">
                  <w:rPr>
                    <w:noProof/>
                    <w:webHidden/>
                  </w:rPr>
                  <w:fldChar w:fldCharType="begin"/>
                </w:r>
                <w:r w:rsidR="00D22D09">
                  <w:rPr>
                    <w:noProof/>
                    <w:webHidden/>
                  </w:rPr>
                  <w:instrText xml:space="preserve"> PAGEREF _Toc190433397 \h </w:instrText>
                </w:r>
                <w:r w:rsidR="00D22D09">
                  <w:rPr>
                    <w:noProof/>
                    <w:webHidden/>
                  </w:rPr>
                </w:r>
                <w:r w:rsidR="00D22D09">
                  <w:rPr>
                    <w:noProof/>
                    <w:webHidden/>
                  </w:rPr>
                  <w:fldChar w:fldCharType="separate"/>
                </w:r>
                <w:r w:rsidR="00D22D09">
                  <w:rPr>
                    <w:noProof/>
                    <w:webHidden/>
                  </w:rPr>
                  <w:t>13</w:t>
                </w:r>
                <w:r w:rsidR="00D22D09">
                  <w:rPr>
                    <w:noProof/>
                    <w:webHidden/>
                  </w:rPr>
                  <w:fldChar w:fldCharType="end"/>
                </w:r>
              </w:hyperlink>
            </w:p>
            <w:p w14:paraId="1941BDEE" w14:textId="31C6A6E6" w:rsidR="00D22D09" w:rsidRDefault="00410AC8">
              <w:pPr>
                <w:pStyle w:val="TOC1"/>
                <w:tabs>
                  <w:tab w:val="left" w:pos="660"/>
                </w:tabs>
                <w:rPr>
                  <w:rFonts w:eastAsiaTheme="minorEastAsia"/>
                  <w:noProof/>
                  <w:lang w:val="en-GB" w:eastAsia="en-GB"/>
                </w:rPr>
              </w:pPr>
              <w:hyperlink w:anchor="_Toc190433398" w:history="1">
                <w:r w:rsidR="00D22D09" w:rsidRPr="00511FC1">
                  <w:rPr>
                    <w:rStyle w:val="Hyperlink"/>
                    <w:noProof/>
                  </w:rPr>
                  <w:t>5.4.</w:t>
                </w:r>
                <w:r w:rsidR="00D22D09">
                  <w:rPr>
                    <w:rFonts w:eastAsiaTheme="minorEastAsia"/>
                    <w:noProof/>
                    <w:lang w:val="en-GB" w:eastAsia="en-GB"/>
                  </w:rPr>
                  <w:tab/>
                </w:r>
                <w:r w:rsidR="00D22D09" w:rsidRPr="00511FC1">
                  <w:rPr>
                    <w:rStyle w:val="Hyperlink"/>
                    <w:noProof/>
                  </w:rPr>
                  <w:t>Προσδιορισμός Στοιχείων Ενεργητικού</w:t>
                </w:r>
                <w:r w:rsidR="00D22D09">
                  <w:rPr>
                    <w:noProof/>
                    <w:webHidden/>
                  </w:rPr>
                  <w:tab/>
                </w:r>
                <w:r w:rsidR="00D22D09">
                  <w:rPr>
                    <w:noProof/>
                    <w:webHidden/>
                  </w:rPr>
                  <w:fldChar w:fldCharType="begin"/>
                </w:r>
                <w:r w:rsidR="00D22D09">
                  <w:rPr>
                    <w:noProof/>
                    <w:webHidden/>
                  </w:rPr>
                  <w:instrText xml:space="preserve"> PAGEREF _Toc190433398 \h </w:instrText>
                </w:r>
                <w:r w:rsidR="00D22D09">
                  <w:rPr>
                    <w:noProof/>
                    <w:webHidden/>
                  </w:rPr>
                </w:r>
                <w:r w:rsidR="00D22D09">
                  <w:rPr>
                    <w:noProof/>
                    <w:webHidden/>
                  </w:rPr>
                  <w:fldChar w:fldCharType="separate"/>
                </w:r>
                <w:r w:rsidR="00D22D09">
                  <w:rPr>
                    <w:noProof/>
                    <w:webHidden/>
                  </w:rPr>
                  <w:t>14</w:t>
                </w:r>
                <w:r w:rsidR="00D22D09">
                  <w:rPr>
                    <w:noProof/>
                    <w:webHidden/>
                  </w:rPr>
                  <w:fldChar w:fldCharType="end"/>
                </w:r>
              </w:hyperlink>
            </w:p>
            <w:p w14:paraId="0A20200B" w14:textId="6A922974" w:rsidR="00D22D09" w:rsidRDefault="00410AC8">
              <w:pPr>
                <w:pStyle w:val="TOC1"/>
                <w:tabs>
                  <w:tab w:val="left" w:pos="660"/>
                </w:tabs>
                <w:rPr>
                  <w:rFonts w:eastAsiaTheme="minorEastAsia"/>
                  <w:noProof/>
                  <w:lang w:val="en-GB" w:eastAsia="en-GB"/>
                </w:rPr>
              </w:pPr>
              <w:hyperlink w:anchor="_Toc190433399" w:history="1">
                <w:r w:rsidR="00D22D09" w:rsidRPr="00511FC1">
                  <w:rPr>
                    <w:rStyle w:val="Hyperlink"/>
                    <w:noProof/>
                  </w:rPr>
                  <w:t>5.5.</w:t>
                </w:r>
                <w:r w:rsidR="00D22D09">
                  <w:rPr>
                    <w:rFonts w:eastAsiaTheme="minorEastAsia"/>
                    <w:noProof/>
                    <w:lang w:val="en-GB" w:eastAsia="en-GB"/>
                  </w:rPr>
                  <w:tab/>
                </w:r>
                <w:r w:rsidR="00D22D09" w:rsidRPr="00511FC1">
                  <w:rPr>
                    <w:rStyle w:val="Hyperlink"/>
                    <w:noProof/>
                  </w:rPr>
                  <w:t>Προσδιορισμός Πιθανών Ευπαθειών</w:t>
                </w:r>
                <w:r w:rsidR="00D22D09">
                  <w:rPr>
                    <w:noProof/>
                    <w:webHidden/>
                  </w:rPr>
                  <w:tab/>
                </w:r>
                <w:r w:rsidR="00D22D09">
                  <w:rPr>
                    <w:noProof/>
                    <w:webHidden/>
                  </w:rPr>
                  <w:fldChar w:fldCharType="begin"/>
                </w:r>
                <w:r w:rsidR="00D22D09">
                  <w:rPr>
                    <w:noProof/>
                    <w:webHidden/>
                  </w:rPr>
                  <w:instrText xml:space="preserve"> PAGEREF _Toc190433399 \h </w:instrText>
                </w:r>
                <w:r w:rsidR="00D22D09">
                  <w:rPr>
                    <w:noProof/>
                    <w:webHidden/>
                  </w:rPr>
                </w:r>
                <w:r w:rsidR="00D22D09">
                  <w:rPr>
                    <w:noProof/>
                    <w:webHidden/>
                  </w:rPr>
                  <w:fldChar w:fldCharType="separate"/>
                </w:r>
                <w:r w:rsidR="00D22D09">
                  <w:rPr>
                    <w:noProof/>
                    <w:webHidden/>
                  </w:rPr>
                  <w:t>14</w:t>
                </w:r>
                <w:r w:rsidR="00D22D09">
                  <w:rPr>
                    <w:noProof/>
                    <w:webHidden/>
                  </w:rPr>
                  <w:fldChar w:fldCharType="end"/>
                </w:r>
              </w:hyperlink>
            </w:p>
            <w:p w14:paraId="0D79EB8A" w14:textId="7B27DF9E" w:rsidR="00D22D09" w:rsidRDefault="00410AC8">
              <w:pPr>
                <w:pStyle w:val="TOC1"/>
                <w:tabs>
                  <w:tab w:val="left" w:pos="660"/>
                </w:tabs>
                <w:rPr>
                  <w:rFonts w:eastAsiaTheme="minorEastAsia"/>
                  <w:noProof/>
                  <w:lang w:val="en-GB" w:eastAsia="en-GB"/>
                </w:rPr>
              </w:pPr>
              <w:hyperlink w:anchor="_Toc190433400" w:history="1">
                <w:r w:rsidR="00D22D09" w:rsidRPr="00511FC1">
                  <w:rPr>
                    <w:rStyle w:val="Hyperlink"/>
                    <w:noProof/>
                  </w:rPr>
                  <w:t>5.6.</w:t>
                </w:r>
                <w:r w:rsidR="00D22D09">
                  <w:rPr>
                    <w:rFonts w:eastAsiaTheme="minorEastAsia"/>
                    <w:noProof/>
                    <w:lang w:val="en-GB" w:eastAsia="en-GB"/>
                  </w:rPr>
                  <w:tab/>
                </w:r>
                <w:r w:rsidR="00D22D09" w:rsidRPr="00511FC1">
                  <w:rPr>
                    <w:rStyle w:val="Hyperlink"/>
                    <w:noProof/>
                  </w:rPr>
                  <w:t>Προσδιορισμός Πιθανών Κινδύνων</w:t>
                </w:r>
                <w:r w:rsidR="00D22D09">
                  <w:rPr>
                    <w:noProof/>
                    <w:webHidden/>
                  </w:rPr>
                  <w:tab/>
                </w:r>
                <w:r w:rsidR="00D22D09">
                  <w:rPr>
                    <w:noProof/>
                    <w:webHidden/>
                  </w:rPr>
                  <w:fldChar w:fldCharType="begin"/>
                </w:r>
                <w:r w:rsidR="00D22D09">
                  <w:rPr>
                    <w:noProof/>
                    <w:webHidden/>
                  </w:rPr>
                  <w:instrText xml:space="preserve"> PAGEREF _Toc190433400 \h </w:instrText>
                </w:r>
                <w:r w:rsidR="00D22D09">
                  <w:rPr>
                    <w:noProof/>
                    <w:webHidden/>
                  </w:rPr>
                </w:r>
                <w:r w:rsidR="00D22D09">
                  <w:rPr>
                    <w:noProof/>
                    <w:webHidden/>
                  </w:rPr>
                  <w:fldChar w:fldCharType="separate"/>
                </w:r>
                <w:r w:rsidR="00D22D09">
                  <w:rPr>
                    <w:noProof/>
                    <w:webHidden/>
                  </w:rPr>
                  <w:t>15</w:t>
                </w:r>
                <w:r w:rsidR="00D22D09">
                  <w:rPr>
                    <w:noProof/>
                    <w:webHidden/>
                  </w:rPr>
                  <w:fldChar w:fldCharType="end"/>
                </w:r>
              </w:hyperlink>
            </w:p>
            <w:p w14:paraId="194DC0B0" w14:textId="1B687AE3" w:rsidR="00D22D09" w:rsidRDefault="00410AC8">
              <w:pPr>
                <w:pStyle w:val="TOC1"/>
                <w:tabs>
                  <w:tab w:val="left" w:pos="660"/>
                </w:tabs>
                <w:rPr>
                  <w:rFonts w:eastAsiaTheme="minorEastAsia"/>
                  <w:noProof/>
                  <w:lang w:val="en-GB" w:eastAsia="en-GB"/>
                </w:rPr>
              </w:pPr>
              <w:hyperlink w:anchor="_Toc190433401" w:history="1">
                <w:r w:rsidR="00D22D09" w:rsidRPr="00511FC1">
                  <w:rPr>
                    <w:rStyle w:val="Hyperlink"/>
                    <w:noProof/>
                  </w:rPr>
                  <w:t>5.7.</w:t>
                </w:r>
                <w:r w:rsidR="00D22D09">
                  <w:rPr>
                    <w:rFonts w:eastAsiaTheme="minorEastAsia"/>
                    <w:noProof/>
                    <w:lang w:val="en-GB" w:eastAsia="en-GB"/>
                  </w:rPr>
                  <w:tab/>
                </w:r>
                <w:r w:rsidR="00D22D09" w:rsidRPr="00511FC1">
                  <w:rPr>
                    <w:rStyle w:val="Hyperlink"/>
                    <w:noProof/>
                  </w:rPr>
                  <w:t>Προσδιορισμός Τύπων Κινδύνων</w:t>
                </w:r>
                <w:r w:rsidR="00D22D09">
                  <w:rPr>
                    <w:noProof/>
                    <w:webHidden/>
                  </w:rPr>
                  <w:tab/>
                </w:r>
                <w:r w:rsidR="00D22D09">
                  <w:rPr>
                    <w:noProof/>
                    <w:webHidden/>
                  </w:rPr>
                  <w:fldChar w:fldCharType="begin"/>
                </w:r>
                <w:r w:rsidR="00D22D09">
                  <w:rPr>
                    <w:noProof/>
                    <w:webHidden/>
                  </w:rPr>
                  <w:instrText xml:space="preserve"> PAGEREF _Toc190433401 \h </w:instrText>
                </w:r>
                <w:r w:rsidR="00D22D09">
                  <w:rPr>
                    <w:noProof/>
                    <w:webHidden/>
                  </w:rPr>
                </w:r>
                <w:r w:rsidR="00D22D09">
                  <w:rPr>
                    <w:noProof/>
                    <w:webHidden/>
                  </w:rPr>
                  <w:fldChar w:fldCharType="separate"/>
                </w:r>
                <w:r w:rsidR="00D22D09">
                  <w:rPr>
                    <w:noProof/>
                    <w:webHidden/>
                  </w:rPr>
                  <w:t>15</w:t>
                </w:r>
                <w:r w:rsidR="00D22D09">
                  <w:rPr>
                    <w:noProof/>
                    <w:webHidden/>
                  </w:rPr>
                  <w:fldChar w:fldCharType="end"/>
                </w:r>
              </w:hyperlink>
            </w:p>
            <w:p w14:paraId="56E5D237" w14:textId="749563F1" w:rsidR="00D22D09" w:rsidRDefault="00410AC8">
              <w:pPr>
                <w:pStyle w:val="TOC1"/>
                <w:tabs>
                  <w:tab w:val="left" w:pos="660"/>
                </w:tabs>
                <w:rPr>
                  <w:rFonts w:eastAsiaTheme="minorEastAsia"/>
                  <w:noProof/>
                  <w:lang w:val="en-GB" w:eastAsia="en-GB"/>
                </w:rPr>
              </w:pPr>
              <w:hyperlink w:anchor="_Toc190433402" w:history="1">
                <w:r w:rsidR="00D22D09" w:rsidRPr="00511FC1">
                  <w:rPr>
                    <w:rStyle w:val="Hyperlink"/>
                    <w:noProof/>
                  </w:rPr>
                  <w:t>5.8.</w:t>
                </w:r>
                <w:r w:rsidR="00D22D09">
                  <w:rPr>
                    <w:rFonts w:eastAsiaTheme="minorEastAsia"/>
                    <w:noProof/>
                    <w:lang w:val="en-GB" w:eastAsia="en-GB"/>
                  </w:rPr>
                  <w:tab/>
                </w:r>
                <w:r w:rsidR="00D22D09" w:rsidRPr="00511FC1">
                  <w:rPr>
                    <w:rStyle w:val="Hyperlink"/>
                    <w:noProof/>
                  </w:rPr>
                  <w:t>Προσδιορισμός Ιδιοκτητών Κινδύνων</w:t>
                </w:r>
                <w:r w:rsidR="00D22D09">
                  <w:rPr>
                    <w:noProof/>
                    <w:webHidden/>
                  </w:rPr>
                  <w:tab/>
                </w:r>
                <w:r w:rsidR="00D22D09">
                  <w:rPr>
                    <w:noProof/>
                    <w:webHidden/>
                  </w:rPr>
                  <w:fldChar w:fldCharType="begin"/>
                </w:r>
                <w:r w:rsidR="00D22D09">
                  <w:rPr>
                    <w:noProof/>
                    <w:webHidden/>
                  </w:rPr>
                  <w:instrText xml:space="preserve"> PAGEREF _Toc190433402 \h </w:instrText>
                </w:r>
                <w:r w:rsidR="00D22D09">
                  <w:rPr>
                    <w:noProof/>
                    <w:webHidden/>
                  </w:rPr>
                </w:r>
                <w:r w:rsidR="00D22D09">
                  <w:rPr>
                    <w:noProof/>
                    <w:webHidden/>
                  </w:rPr>
                  <w:fldChar w:fldCharType="separate"/>
                </w:r>
                <w:r w:rsidR="00D22D09">
                  <w:rPr>
                    <w:noProof/>
                    <w:webHidden/>
                  </w:rPr>
                  <w:t>16</w:t>
                </w:r>
                <w:r w:rsidR="00D22D09">
                  <w:rPr>
                    <w:noProof/>
                    <w:webHidden/>
                  </w:rPr>
                  <w:fldChar w:fldCharType="end"/>
                </w:r>
              </w:hyperlink>
            </w:p>
            <w:p w14:paraId="49BE5D40" w14:textId="361CAAFF" w:rsidR="00D22D09" w:rsidRDefault="00410AC8">
              <w:pPr>
                <w:pStyle w:val="TOC1"/>
                <w:tabs>
                  <w:tab w:val="left" w:pos="660"/>
                </w:tabs>
                <w:rPr>
                  <w:rFonts w:eastAsiaTheme="minorEastAsia"/>
                  <w:noProof/>
                  <w:lang w:val="en-GB" w:eastAsia="en-GB"/>
                </w:rPr>
              </w:pPr>
              <w:hyperlink w:anchor="_Toc190433403" w:history="1">
                <w:r w:rsidR="00D22D09" w:rsidRPr="00511FC1">
                  <w:rPr>
                    <w:rStyle w:val="Hyperlink"/>
                    <w:noProof/>
                  </w:rPr>
                  <w:t>5.9.</w:t>
                </w:r>
                <w:r w:rsidR="00D22D09">
                  <w:rPr>
                    <w:rFonts w:eastAsiaTheme="minorEastAsia"/>
                    <w:noProof/>
                    <w:lang w:val="en-GB" w:eastAsia="en-GB"/>
                  </w:rPr>
                  <w:tab/>
                </w:r>
                <w:r w:rsidR="00D22D09" w:rsidRPr="00511FC1">
                  <w:rPr>
                    <w:rStyle w:val="Hyperlink"/>
                    <w:noProof/>
                  </w:rPr>
                  <w:t>Προσδιορισμός Υφιστάμενων Δικλείδων Ασφαλείας</w:t>
                </w:r>
                <w:r w:rsidR="00D22D09">
                  <w:rPr>
                    <w:noProof/>
                    <w:webHidden/>
                  </w:rPr>
                  <w:tab/>
                </w:r>
                <w:r w:rsidR="00D22D09">
                  <w:rPr>
                    <w:noProof/>
                    <w:webHidden/>
                  </w:rPr>
                  <w:fldChar w:fldCharType="begin"/>
                </w:r>
                <w:r w:rsidR="00D22D09">
                  <w:rPr>
                    <w:noProof/>
                    <w:webHidden/>
                  </w:rPr>
                  <w:instrText xml:space="preserve"> PAGEREF _Toc190433403 \h </w:instrText>
                </w:r>
                <w:r w:rsidR="00D22D09">
                  <w:rPr>
                    <w:noProof/>
                    <w:webHidden/>
                  </w:rPr>
                </w:r>
                <w:r w:rsidR="00D22D09">
                  <w:rPr>
                    <w:noProof/>
                    <w:webHidden/>
                  </w:rPr>
                  <w:fldChar w:fldCharType="separate"/>
                </w:r>
                <w:r w:rsidR="00D22D09">
                  <w:rPr>
                    <w:noProof/>
                    <w:webHidden/>
                  </w:rPr>
                  <w:t>16</w:t>
                </w:r>
                <w:r w:rsidR="00D22D09">
                  <w:rPr>
                    <w:noProof/>
                    <w:webHidden/>
                  </w:rPr>
                  <w:fldChar w:fldCharType="end"/>
                </w:r>
              </w:hyperlink>
            </w:p>
            <w:p w14:paraId="270C2EDA" w14:textId="62E76230" w:rsidR="00D22D09" w:rsidRDefault="00410AC8">
              <w:pPr>
                <w:pStyle w:val="TOC1"/>
                <w:tabs>
                  <w:tab w:val="left" w:pos="880"/>
                </w:tabs>
                <w:rPr>
                  <w:rFonts w:eastAsiaTheme="minorEastAsia"/>
                  <w:noProof/>
                  <w:lang w:val="en-GB" w:eastAsia="en-GB"/>
                </w:rPr>
              </w:pPr>
              <w:hyperlink w:anchor="_Toc190433404" w:history="1">
                <w:r w:rsidR="00D22D09" w:rsidRPr="00511FC1">
                  <w:rPr>
                    <w:rStyle w:val="Hyperlink"/>
                    <w:noProof/>
                  </w:rPr>
                  <w:t>5.10.</w:t>
                </w:r>
                <w:r w:rsidR="00D22D09">
                  <w:rPr>
                    <w:rFonts w:eastAsiaTheme="minorEastAsia"/>
                    <w:noProof/>
                    <w:lang w:val="en-GB" w:eastAsia="en-GB"/>
                  </w:rPr>
                  <w:tab/>
                </w:r>
                <w:r w:rsidR="00D22D09" w:rsidRPr="00511FC1">
                  <w:rPr>
                    <w:rStyle w:val="Hyperlink"/>
                    <w:noProof/>
                  </w:rPr>
                  <w:t>Κριτήρια Ανάλυσης Κινδύνου</w:t>
                </w:r>
                <w:r w:rsidR="00D22D09">
                  <w:rPr>
                    <w:noProof/>
                    <w:webHidden/>
                  </w:rPr>
                  <w:tab/>
                </w:r>
                <w:r w:rsidR="00D22D09">
                  <w:rPr>
                    <w:noProof/>
                    <w:webHidden/>
                  </w:rPr>
                  <w:fldChar w:fldCharType="begin"/>
                </w:r>
                <w:r w:rsidR="00D22D09">
                  <w:rPr>
                    <w:noProof/>
                    <w:webHidden/>
                  </w:rPr>
                  <w:instrText xml:space="preserve"> PAGEREF _Toc190433404 \h </w:instrText>
                </w:r>
                <w:r w:rsidR="00D22D09">
                  <w:rPr>
                    <w:noProof/>
                    <w:webHidden/>
                  </w:rPr>
                </w:r>
                <w:r w:rsidR="00D22D09">
                  <w:rPr>
                    <w:noProof/>
                    <w:webHidden/>
                  </w:rPr>
                  <w:fldChar w:fldCharType="separate"/>
                </w:r>
                <w:r w:rsidR="00D22D09">
                  <w:rPr>
                    <w:noProof/>
                    <w:webHidden/>
                  </w:rPr>
                  <w:t>16</w:t>
                </w:r>
                <w:r w:rsidR="00D22D09">
                  <w:rPr>
                    <w:noProof/>
                    <w:webHidden/>
                  </w:rPr>
                  <w:fldChar w:fldCharType="end"/>
                </w:r>
              </w:hyperlink>
            </w:p>
            <w:p w14:paraId="196E296E" w14:textId="3C91C7EB" w:rsidR="00D22D09" w:rsidRDefault="00410AC8">
              <w:pPr>
                <w:pStyle w:val="TOC1"/>
                <w:tabs>
                  <w:tab w:val="left" w:pos="880"/>
                </w:tabs>
                <w:rPr>
                  <w:rFonts w:eastAsiaTheme="minorEastAsia"/>
                  <w:noProof/>
                  <w:lang w:val="en-GB" w:eastAsia="en-GB"/>
                </w:rPr>
              </w:pPr>
              <w:hyperlink w:anchor="_Toc190433405" w:history="1">
                <w:r w:rsidR="00D22D09" w:rsidRPr="00511FC1">
                  <w:rPr>
                    <w:rStyle w:val="Hyperlink"/>
                    <w:noProof/>
                  </w:rPr>
                  <w:t>5.10.1.</w:t>
                </w:r>
                <w:r w:rsidR="00D22D09">
                  <w:rPr>
                    <w:rFonts w:eastAsiaTheme="minorEastAsia"/>
                    <w:noProof/>
                    <w:lang w:val="en-GB" w:eastAsia="en-GB"/>
                  </w:rPr>
                  <w:tab/>
                </w:r>
                <w:r w:rsidR="00D22D09" w:rsidRPr="00511FC1">
                  <w:rPr>
                    <w:rStyle w:val="Hyperlink"/>
                    <w:noProof/>
                  </w:rPr>
                  <w:t>Κριτήρια Πιθανότητας</w:t>
                </w:r>
                <w:r w:rsidR="00D22D09">
                  <w:rPr>
                    <w:noProof/>
                    <w:webHidden/>
                  </w:rPr>
                  <w:tab/>
                </w:r>
                <w:r w:rsidR="00D22D09">
                  <w:rPr>
                    <w:noProof/>
                    <w:webHidden/>
                  </w:rPr>
                  <w:fldChar w:fldCharType="begin"/>
                </w:r>
                <w:r w:rsidR="00D22D09">
                  <w:rPr>
                    <w:noProof/>
                    <w:webHidden/>
                  </w:rPr>
                  <w:instrText xml:space="preserve"> PAGEREF _Toc190433405 \h </w:instrText>
                </w:r>
                <w:r w:rsidR="00D22D09">
                  <w:rPr>
                    <w:noProof/>
                    <w:webHidden/>
                  </w:rPr>
                </w:r>
                <w:r w:rsidR="00D22D09">
                  <w:rPr>
                    <w:noProof/>
                    <w:webHidden/>
                  </w:rPr>
                  <w:fldChar w:fldCharType="separate"/>
                </w:r>
                <w:r w:rsidR="00D22D09">
                  <w:rPr>
                    <w:noProof/>
                    <w:webHidden/>
                  </w:rPr>
                  <w:t>16</w:t>
                </w:r>
                <w:r w:rsidR="00D22D09">
                  <w:rPr>
                    <w:noProof/>
                    <w:webHidden/>
                  </w:rPr>
                  <w:fldChar w:fldCharType="end"/>
                </w:r>
              </w:hyperlink>
            </w:p>
            <w:p w14:paraId="32381856" w14:textId="62E92429" w:rsidR="00D22D09" w:rsidRDefault="00410AC8">
              <w:pPr>
                <w:pStyle w:val="TOC1"/>
                <w:tabs>
                  <w:tab w:val="left" w:pos="880"/>
                </w:tabs>
                <w:rPr>
                  <w:rFonts w:eastAsiaTheme="minorEastAsia"/>
                  <w:noProof/>
                  <w:lang w:val="en-GB" w:eastAsia="en-GB"/>
                </w:rPr>
              </w:pPr>
              <w:hyperlink w:anchor="_Toc190433406" w:history="1">
                <w:r w:rsidR="00D22D09" w:rsidRPr="00511FC1">
                  <w:rPr>
                    <w:rStyle w:val="Hyperlink"/>
                    <w:noProof/>
                  </w:rPr>
                  <w:t>5.10.2.</w:t>
                </w:r>
                <w:r w:rsidR="00D22D09">
                  <w:rPr>
                    <w:rFonts w:eastAsiaTheme="minorEastAsia"/>
                    <w:noProof/>
                    <w:lang w:val="en-GB" w:eastAsia="en-GB"/>
                  </w:rPr>
                  <w:tab/>
                </w:r>
                <w:r w:rsidR="00D22D09" w:rsidRPr="00511FC1">
                  <w:rPr>
                    <w:rStyle w:val="Hyperlink"/>
                    <w:noProof/>
                  </w:rPr>
                  <w:t>Κριτήρια Επιπτώσεων</w:t>
                </w:r>
                <w:r w:rsidR="00D22D09">
                  <w:rPr>
                    <w:noProof/>
                    <w:webHidden/>
                  </w:rPr>
                  <w:tab/>
                </w:r>
                <w:r w:rsidR="00D22D09">
                  <w:rPr>
                    <w:noProof/>
                    <w:webHidden/>
                  </w:rPr>
                  <w:fldChar w:fldCharType="begin"/>
                </w:r>
                <w:r w:rsidR="00D22D09">
                  <w:rPr>
                    <w:noProof/>
                    <w:webHidden/>
                  </w:rPr>
                  <w:instrText xml:space="preserve"> PAGEREF _Toc190433406 \h </w:instrText>
                </w:r>
                <w:r w:rsidR="00D22D09">
                  <w:rPr>
                    <w:noProof/>
                    <w:webHidden/>
                  </w:rPr>
                </w:r>
                <w:r w:rsidR="00D22D09">
                  <w:rPr>
                    <w:noProof/>
                    <w:webHidden/>
                  </w:rPr>
                  <w:fldChar w:fldCharType="separate"/>
                </w:r>
                <w:r w:rsidR="00D22D09">
                  <w:rPr>
                    <w:noProof/>
                    <w:webHidden/>
                  </w:rPr>
                  <w:t>16</w:t>
                </w:r>
                <w:r w:rsidR="00D22D09">
                  <w:rPr>
                    <w:noProof/>
                    <w:webHidden/>
                  </w:rPr>
                  <w:fldChar w:fldCharType="end"/>
                </w:r>
              </w:hyperlink>
            </w:p>
            <w:p w14:paraId="2D0A57A3" w14:textId="577C648D" w:rsidR="00D22D09" w:rsidRDefault="00410AC8">
              <w:pPr>
                <w:pStyle w:val="TOC1"/>
                <w:tabs>
                  <w:tab w:val="left" w:pos="440"/>
                </w:tabs>
                <w:rPr>
                  <w:rFonts w:eastAsiaTheme="minorEastAsia"/>
                  <w:noProof/>
                  <w:lang w:val="en-GB" w:eastAsia="en-GB"/>
                </w:rPr>
              </w:pPr>
              <w:hyperlink w:anchor="_Toc190433407" w:history="1">
                <w:r w:rsidR="00D22D09" w:rsidRPr="00511FC1">
                  <w:rPr>
                    <w:rStyle w:val="Hyperlink"/>
                    <w:noProof/>
                  </w:rPr>
                  <w:t>6.</w:t>
                </w:r>
                <w:r w:rsidR="00D22D09">
                  <w:rPr>
                    <w:rFonts w:eastAsiaTheme="minorEastAsia"/>
                    <w:noProof/>
                    <w:lang w:val="en-GB" w:eastAsia="en-GB"/>
                  </w:rPr>
                  <w:tab/>
                </w:r>
                <w:r w:rsidR="00D22D09" w:rsidRPr="00511FC1">
                  <w:rPr>
                    <w:rStyle w:val="Hyperlink"/>
                    <w:noProof/>
                  </w:rPr>
                  <w:t>Κριτήρια Βαθμολόγησης Κινδύνου</w:t>
                </w:r>
                <w:r w:rsidR="00D22D09">
                  <w:rPr>
                    <w:noProof/>
                    <w:webHidden/>
                  </w:rPr>
                  <w:tab/>
                </w:r>
                <w:r w:rsidR="00D22D09">
                  <w:rPr>
                    <w:noProof/>
                    <w:webHidden/>
                  </w:rPr>
                  <w:fldChar w:fldCharType="begin"/>
                </w:r>
                <w:r w:rsidR="00D22D09">
                  <w:rPr>
                    <w:noProof/>
                    <w:webHidden/>
                  </w:rPr>
                  <w:instrText xml:space="preserve"> PAGEREF _Toc190433407 \h </w:instrText>
                </w:r>
                <w:r w:rsidR="00D22D09">
                  <w:rPr>
                    <w:noProof/>
                    <w:webHidden/>
                  </w:rPr>
                </w:r>
                <w:r w:rsidR="00D22D09">
                  <w:rPr>
                    <w:noProof/>
                    <w:webHidden/>
                  </w:rPr>
                  <w:fldChar w:fldCharType="separate"/>
                </w:r>
                <w:r w:rsidR="00D22D09">
                  <w:rPr>
                    <w:noProof/>
                    <w:webHidden/>
                  </w:rPr>
                  <w:t>18</w:t>
                </w:r>
                <w:r w:rsidR="00D22D09">
                  <w:rPr>
                    <w:noProof/>
                    <w:webHidden/>
                  </w:rPr>
                  <w:fldChar w:fldCharType="end"/>
                </w:r>
              </w:hyperlink>
            </w:p>
            <w:p w14:paraId="00D0CB21" w14:textId="1FDD676D" w:rsidR="00D22D09" w:rsidRDefault="00410AC8">
              <w:pPr>
                <w:pStyle w:val="TOC1"/>
                <w:tabs>
                  <w:tab w:val="left" w:pos="440"/>
                </w:tabs>
                <w:rPr>
                  <w:rFonts w:eastAsiaTheme="minorEastAsia"/>
                  <w:noProof/>
                  <w:lang w:val="en-GB" w:eastAsia="en-GB"/>
                </w:rPr>
              </w:pPr>
              <w:hyperlink w:anchor="_Toc190433408" w:history="1">
                <w:r w:rsidR="00D22D09" w:rsidRPr="00511FC1">
                  <w:rPr>
                    <w:rStyle w:val="Hyperlink"/>
                    <w:noProof/>
                  </w:rPr>
                  <w:t>7.</w:t>
                </w:r>
                <w:r w:rsidR="00D22D09">
                  <w:rPr>
                    <w:rFonts w:eastAsiaTheme="minorEastAsia"/>
                    <w:noProof/>
                    <w:lang w:val="en-GB" w:eastAsia="en-GB"/>
                  </w:rPr>
                  <w:tab/>
                </w:r>
                <w:r w:rsidR="00D22D09" w:rsidRPr="00511FC1">
                  <w:rPr>
                    <w:rStyle w:val="Hyperlink"/>
                    <w:noProof/>
                  </w:rPr>
                  <w:t>Διαδικασία Ανάλυσης / Αξιολόγησης Κινδύνων</w:t>
                </w:r>
                <w:r w:rsidR="00D22D09">
                  <w:rPr>
                    <w:noProof/>
                    <w:webHidden/>
                  </w:rPr>
                  <w:tab/>
                </w:r>
                <w:r w:rsidR="00D22D09">
                  <w:rPr>
                    <w:noProof/>
                    <w:webHidden/>
                  </w:rPr>
                  <w:fldChar w:fldCharType="begin"/>
                </w:r>
                <w:r w:rsidR="00D22D09">
                  <w:rPr>
                    <w:noProof/>
                    <w:webHidden/>
                  </w:rPr>
                  <w:instrText xml:space="preserve"> PAGEREF _Toc190433408 \h </w:instrText>
                </w:r>
                <w:r w:rsidR="00D22D09">
                  <w:rPr>
                    <w:noProof/>
                    <w:webHidden/>
                  </w:rPr>
                </w:r>
                <w:r w:rsidR="00D22D09">
                  <w:rPr>
                    <w:noProof/>
                    <w:webHidden/>
                  </w:rPr>
                  <w:fldChar w:fldCharType="separate"/>
                </w:r>
                <w:r w:rsidR="00D22D09">
                  <w:rPr>
                    <w:noProof/>
                    <w:webHidden/>
                  </w:rPr>
                  <w:t>20</w:t>
                </w:r>
                <w:r w:rsidR="00D22D09">
                  <w:rPr>
                    <w:noProof/>
                    <w:webHidden/>
                  </w:rPr>
                  <w:fldChar w:fldCharType="end"/>
                </w:r>
              </w:hyperlink>
            </w:p>
            <w:p w14:paraId="650D6C54" w14:textId="6D7D2A1C" w:rsidR="00D22D09" w:rsidRDefault="00410AC8">
              <w:pPr>
                <w:pStyle w:val="TOC1"/>
                <w:tabs>
                  <w:tab w:val="left" w:pos="660"/>
                </w:tabs>
                <w:rPr>
                  <w:rFonts w:eastAsiaTheme="minorEastAsia"/>
                  <w:noProof/>
                  <w:lang w:val="en-GB" w:eastAsia="en-GB"/>
                </w:rPr>
              </w:pPr>
              <w:hyperlink w:anchor="_Toc190433409" w:history="1">
                <w:r w:rsidR="00D22D09" w:rsidRPr="00511FC1">
                  <w:rPr>
                    <w:rStyle w:val="Hyperlink"/>
                    <w:noProof/>
                  </w:rPr>
                  <w:t>7.1.</w:t>
                </w:r>
                <w:r w:rsidR="00D22D09">
                  <w:rPr>
                    <w:rFonts w:eastAsiaTheme="minorEastAsia"/>
                    <w:noProof/>
                    <w:lang w:val="en-GB" w:eastAsia="en-GB"/>
                  </w:rPr>
                  <w:tab/>
                </w:r>
                <w:r w:rsidR="00D22D09" w:rsidRPr="00511FC1">
                  <w:rPr>
                    <w:rStyle w:val="Hyperlink"/>
                    <w:noProof/>
                  </w:rPr>
                  <w:t>Συλλογή πληροφοριών</w:t>
                </w:r>
                <w:r w:rsidR="00D22D09">
                  <w:rPr>
                    <w:noProof/>
                    <w:webHidden/>
                  </w:rPr>
                  <w:tab/>
                </w:r>
                <w:r w:rsidR="00D22D09">
                  <w:rPr>
                    <w:noProof/>
                    <w:webHidden/>
                  </w:rPr>
                  <w:fldChar w:fldCharType="begin"/>
                </w:r>
                <w:r w:rsidR="00D22D09">
                  <w:rPr>
                    <w:noProof/>
                    <w:webHidden/>
                  </w:rPr>
                  <w:instrText xml:space="preserve"> PAGEREF _Toc190433409 \h </w:instrText>
                </w:r>
                <w:r w:rsidR="00D22D09">
                  <w:rPr>
                    <w:noProof/>
                    <w:webHidden/>
                  </w:rPr>
                </w:r>
                <w:r w:rsidR="00D22D09">
                  <w:rPr>
                    <w:noProof/>
                    <w:webHidden/>
                  </w:rPr>
                  <w:fldChar w:fldCharType="separate"/>
                </w:r>
                <w:r w:rsidR="00D22D09">
                  <w:rPr>
                    <w:noProof/>
                    <w:webHidden/>
                  </w:rPr>
                  <w:t>20</w:t>
                </w:r>
                <w:r w:rsidR="00D22D09">
                  <w:rPr>
                    <w:noProof/>
                    <w:webHidden/>
                  </w:rPr>
                  <w:fldChar w:fldCharType="end"/>
                </w:r>
              </w:hyperlink>
            </w:p>
            <w:p w14:paraId="4F01CD53" w14:textId="1D51407E" w:rsidR="00D22D09" w:rsidRDefault="00410AC8">
              <w:pPr>
                <w:pStyle w:val="TOC1"/>
                <w:tabs>
                  <w:tab w:val="left" w:pos="660"/>
                </w:tabs>
                <w:rPr>
                  <w:rFonts w:eastAsiaTheme="minorEastAsia"/>
                  <w:noProof/>
                  <w:lang w:val="en-GB" w:eastAsia="en-GB"/>
                </w:rPr>
              </w:pPr>
              <w:hyperlink w:anchor="_Toc190433410" w:history="1">
                <w:r w:rsidR="00D22D09" w:rsidRPr="00511FC1">
                  <w:rPr>
                    <w:rStyle w:val="Hyperlink"/>
                    <w:noProof/>
                  </w:rPr>
                  <w:t>7.2.</w:t>
                </w:r>
                <w:r w:rsidR="00D22D09">
                  <w:rPr>
                    <w:rFonts w:eastAsiaTheme="minorEastAsia"/>
                    <w:noProof/>
                    <w:lang w:val="en-GB" w:eastAsia="en-GB"/>
                  </w:rPr>
                  <w:tab/>
                </w:r>
                <w:r w:rsidR="00D22D09" w:rsidRPr="00511FC1">
                  <w:rPr>
                    <w:rStyle w:val="Hyperlink"/>
                    <w:noProof/>
                  </w:rPr>
                  <w:t>Αξιολόγηση της πιθανότητας</w:t>
                </w:r>
                <w:r w:rsidR="00D22D09">
                  <w:rPr>
                    <w:noProof/>
                    <w:webHidden/>
                  </w:rPr>
                  <w:tab/>
                </w:r>
                <w:r w:rsidR="00D22D09">
                  <w:rPr>
                    <w:noProof/>
                    <w:webHidden/>
                  </w:rPr>
                  <w:fldChar w:fldCharType="begin"/>
                </w:r>
                <w:r w:rsidR="00D22D09">
                  <w:rPr>
                    <w:noProof/>
                    <w:webHidden/>
                  </w:rPr>
                  <w:instrText xml:space="preserve"> PAGEREF _Toc190433410 \h </w:instrText>
                </w:r>
                <w:r w:rsidR="00D22D09">
                  <w:rPr>
                    <w:noProof/>
                    <w:webHidden/>
                  </w:rPr>
                </w:r>
                <w:r w:rsidR="00D22D09">
                  <w:rPr>
                    <w:noProof/>
                    <w:webHidden/>
                  </w:rPr>
                  <w:fldChar w:fldCharType="separate"/>
                </w:r>
                <w:r w:rsidR="00D22D09">
                  <w:rPr>
                    <w:noProof/>
                    <w:webHidden/>
                  </w:rPr>
                  <w:t>20</w:t>
                </w:r>
                <w:r w:rsidR="00D22D09">
                  <w:rPr>
                    <w:noProof/>
                    <w:webHidden/>
                  </w:rPr>
                  <w:fldChar w:fldCharType="end"/>
                </w:r>
              </w:hyperlink>
            </w:p>
            <w:p w14:paraId="132EC34B" w14:textId="453A75CA" w:rsidR="00D22D09" w:rsidRDefault="00410AC8">
              <w:pPr>
                <w:pStyle w:val="TOC1"/>
                <w:tabs>
                  <w:tab w:val="left" w:pos="660"/>
                </w:tabs>
                <w:rPr>
                  <w:rFonts w:eastAsiaTheme="minorEastAsia"/>
                  <w:noProof/>
                  <w:lang w:val="en-GB" w:eastAsia="en-GB"/>
                </w:rPr>
              </w:pPr>
              <w:hyperlink w:anchor="_Toc190433411" w:history="1">
                <w:r w:rsidR="00D22D09" w:rsidRPr="00511FC1">
                  <w:rPr>
                    <w:rStyle w:val="Hyperlink"/>
                    <w:noProof/>
                  </w:rPr>
                  <w:t>7.3.</w:t>
                </w:r>
                <w:r w:rsidR="00D22D09">
                  <w:rPr>
                    <w:rFonts w:eastAsiaTheme="minorEastAsia"/>
                    <w:noProof/>
                    <w:lang w:val="en-GB" w:eastAsia="en-GB"/>
                  </w:rPr>
                  <w:tab/>
                </w:r>
                <w:r w:rsidR="00D22D09" w:rsidRPr="00511FC1">
                  <w:rPr>
                    <w:rStyle w:val="Hyperlink"/>
                    <w:noProof/>
                  </w:rPr>
                  <w:t>Αξιολόγηση των επιπτώσεων</w:t>
                </w:r>
                <w:r w:rsidR="00D22D09">
                  <w:rPr>
                    <w:noProof/>
                    <w:webHidden/>
                  </w:rPr>
                  <w:tab/>
                </w:r>
                <w:r w:rsidR="00D22D09">
                  <w:rPr>
                    <w:noProof/>
                    <w:webHidden/>
                  </w:rPr>
                  <w:fldChar w:fldCharType="begin"/>
                </w:r>
                <w:r w:rsidR="00D22D09">
                  <w:rPr>
                    <w:noProof/>
                    <w:webHidden/>
                  </w:rPr>
                  <w:instrText xml:space="preserve"> PAGEREF _Toc190433411 \h </w:instrText>
                </w:r>
                <w:r w:rsidR="00D22D09">
                  <w:rPr>
                    <w:noProof/>
                    <w:webHidden/>
                  </w:rPr>
                </w:r>
                <w:r w:rsidR="00D22D09">
                  <w:rPr>
                    <w:noProof/>
                    <w:webHidden/>
                  </w:rPr>
                  <w:fldChar w:fldCharType="separate"/>
                </w:r>
                <w:r w:rsidR="00D22D09">
                  <w:rPr>
                    <w:noProof/>
                    <w:webHidden/>
                  </w:rPr>
                  <w:t>20</w:t>
                </w:r>
                <w:r w:rsidR="00D22D09">
                  <w:rPr>
                    <w:noProof/>
                    <w:webHidden/>
                  </w:rPr>
                  <w:fldChar w:fldCharType="end"/>
                </w:r>
              </w:hyperlink>
            </w:p>
            <w:p w14:paraId="0406DB6F" w14:textId="2B6F59B5" w:rsidR="00D22D09" w:rsidRDefault="00410AC8">
              <w:pPr>
                <w:pStyle w:val="TOC1"/>
                <w:tabs>
                  <w:tab w:val="left" w:pos="440"/>
                </w:tabs>
                <w:rPr>
                  <w:rFonts w:eastAsiaTheme="minorEastAsia"/>
                  <w:noProof/>
                  <w:lang w:val="en-GB" w:eastAsia="en-GB"/>
                </w:rPr>
              </w:pPr>
              <w:hyperlink w:anchor="_Toc190433412" w:history="1">
                <w:r w:rsidR="00D22D09" w:rsidRPr="00511FC1">
                  <w:rPr>
                    <w:rStyle w:val="Hyperlink"/>
                    <w:noProof/>
                  </w:rPr>
                  <w:t>8.</w:t>
                </w:r>
                <w:r w:rsidR="00D22D09">
                  <w:rPr>
                    <w:rFonts w:eastAsiaTheme="minorEastAsia"/>
                    <w:noProof/>
                    <w:lang w:val="en-GB" w:eastAsia="en-GB"/>
                  </w:rPr>
                  <w:tab/>
                </w:r>
                <w:r w:rsidR="00D22D09" w:rsidRPr="00511FC1">
                  <w:rPr>
                    <w:rStyle w:val="Hyperlink"/>
                    <w:noProof/>
                  </w:rPr>
                  <w:t>Αντιμετώπιση Κινδύνου</w:t>
                </w:r>
                <w:r w:rsidR="00D22D09">
                  <w:rPr>
                    <w:noProof/>
                    <w:webHidden/>
                  </w:rPr>
                  <w:tab/>
                </w:r>
                <w:r w:rsidR="00D22D09">
                  <w:rPr>
                    <w:noProof/>
                    <w:webHidden/>
                  </w:rPr>
                  <w:fldChar w:fldCharType="begin"/>
                </w:r>
                <w:r w:rsidR="00D22D09">
                  <w:rPr>
                    <w:noProof/>
                    <w:webHidden/>
                  </w:rPr>
                  <w:instrText xml:space="preserve"> PAGEREF _Toc190433412 \h </w:instrText>
                </w:r>
                <w:r w:rsidR="00D22D09">
                  <w:rPr>
                    <w:noProof/>
                    <w:webHidden/>
                  </w:rPr>
                </w:r>
                <w:r w:rsidR="00D22D09">
                  <w:rPr>
                    <w:noProof/>
                    <w:webHidden/>
                  </w:rPr>
                  <w:fldChar w:fldCharType="separate"/>
                </w:r>
                <w:r w:rsidR="00D22D09">
                  <w:rPr>
                    <w:noProof/>
                    <w:webHidden/>
                  </w:rPr>
                  <w:t>20</w:t>
                </w:r>
                <w:r w:rsidR="00D22D09">
                  <w:rPr>
                    <w:noProof/>
                    <w:webHidden/>
                  </w:rPr>
                  <w:fldChar w:fldCharType="end"/>
                </w:r>
              </w:hyperlink>
            </w:p>
            <w:p w14:paraId="161CD3DE" w14:textId="2004ACD6" w:rsidR="00D22D09" w:rsidRDefault="00410AC8">
              <w:pPr>
                <w:pStyle w:val="TOC1"/>
                <w:tabs>
                  <w:tab w:val="left" w:pos="660"/>
                </w:tabs>
                <w:rPr>
                  <w:rFonts w:eastAsiaTheme="minorEastAsia"/>
                  <w:noProof/>
                  <w:lang w:val="en-GB" w:eastAsia="en-GB"/>
                </w:rPr>
              </w:pPr>
              <w:hyperlink w:anchor="_Toc190433413" w:history="1">
                <w:r w:rsidR="00D22D09" w:rsidRPr="00511FC1">
                  <w:rPr>
                    <w:rStyle w:val="Hyperlink"/>
                    <w:noProof/>
                  </w:rPr>
                  <w:t>8.1.</w:t>
                </w:r>
                <w:r w:rsidR="00D22D09">
                  <w:rPr>
                    <w:rFonts w:eastAsiaTheme="minorEastAsia"/>
                    <w:noProof/>
                    <w:lang w:val="en-GB" w:eastAsia="en-GB"/>
                  </w:rPr>
                  <w:tab/>
                </w:r>
                <w:r w:rsidR="00D22D09" w:rsidRPr="00511FC1">
                  <w:rPr>
                    <w:rStyle w:val="Hyperlink"/>
                    <w:noProof/>
                  </w:rPr>
                  <w:t>Κριτήρια Αποδοχής Κινδύνων</w:t>
                </w:r>
                <w:r w:rsidR="00D22D09">
                  <w:rPr>
                    <w:noProof/>
                    <w:webHidden/>
                  </w:rPr>
                  <w:tab/>
                </w:r>
                <w:r w:rsidR="00D22D09">
                  <w:rPr>
                    <w:noProof/>
                    <w:webHidden/>
                  </w:rPr>
                  <w:fldChar w:fldCharType="begin"/>
                </w:r>
                <w:r w:rsidR="00D22D09">
                  <w:rPr>
                    <w:noProof/>
                    <w:webHidden/>
                  </w:rPr>
                  <w:instrText xml:space="preserve"> PAGEREF _Toc190433413 \h </w:instrText>
                </w:r>
                <w:r w:rsidR="00D22D09">
                  <w:rPr>
                    <w:noProof/>
                    <w:webHidden/>
                  </w:rPr>
                </w:r>
                <w:r w:rsidR="00D22D09">
                  <w:rPr>
                    <w:noProof/>
                    <w:webHidden/>
                  </w:rPr>
                  <w:fldChar w:fldCharType="separate"/>
                </w:r>
                <w:r w:rsidR="00D22D09">
                  <w:rPr>
                    <w:noProof/>
                    <w:webHidden/>
                  </w:rPr>
                  <w:t>21</w:t>
                </w:r>
                <w:r w:rsidR="00D22D09">
                  <w:rPr>
                    <w:noProof/>
                    <w:webHidden/>
                  </w:rPr>
                  <w:fldChar w:fldCharType="end"/>
                </w:r>
              </w:hyperlink>
            </w:p>
            <w:p w14:paraId="6AF8BB5F" w14:textId="05401A99" w:rsidR="00D22D09" w:rsidRDefault="00410AC8">
              <w:pPr>
                <w:pStyle w:val="TOC1"/>
                <w:tabs>
                  <w:tab w:val="left" w:pos="660"/>
                </w:tabs>
                <w:rPr>
                  <w:rFonts w:eastAsiaTheme="minorEastAsia"/>
                  <w:noProof/>
                  <w:lang w:val="en-GB" w:eastAsia="en-GB"/>
                </w:rPr>
              </w:pPr>
              <w:hyperlink w:anchor="_Toc190433414" w:history="1">
                <w:r w:rsidR="00D22D09" w:rsidRPr="00511FC1">
                  <w:rPr>
                    <w:rStyle w:val="Hyperlink"/>
                    <w:noProof/>
                  </w:rPr>
                  <w:t>8.2.</w:t>
                </w:r>
                <w:r w:rsidR="00D22D09">
                  <w:rPr>
                    <w:rFonts w:eastAsiaTheme="minorEastAsia"/>
                    <w:noProof/>
                    <w:lang w:val="en-GB" w:eastAsia="en-GB"/>
                  </w:rPr>
                  <w:tab/>
                </w:r>
                <w:r w:rsidR="00D22D09" w:rsidRPr="00511FC1">
                  <w:rPr>
                    <w:rStyle w:val="Hyperlink"/>
                    <w:noProof/>
                  </w:rPr>
                  <w:t>Πολιτική Ανάληψης Κινδύνων</w:t>
                </w:r>
                <w:r w:rsidR="00D22D09">
                  <w:rPr>
                    <w:noProof/>
                    <w:webHidden/>
                  </w:rPr>
                  <w:tab/>
                </w:r>
                <w:r w:rsidR="00D22D09">
                  <w:rPr>
                    <w:noProof/>
                    <w:webHidden/>
                  </w:rPr>
                  <w:fldChar w:fldCharType="begin"/>
                </w:r>
                <w:r w:rsidR="00D22D09">
                  <w:rPr>
                    <w:noProof/>
                    <w:webHidden/>
                  </w:rPr>
                  <w:instrText xml:space="preserve"> PAGEREF _Toc190433414 \h </w:instrText>
                </w:r>
                <w:r w:rsidR="00D22D09">
                  <w:rPr>
                    <w:noProof/>
                    <w:webHidden/>
                  </w:rPr>
                </w:r>
                <w:r w:rsidR="00D22D09">
                  <w:rPr>
                    <w:noProof/>
                    <w:webHidden/>
                  </w:rPr>
                  <w:fldChar w:fldCharType="separate"/>
                </w:r>
                <w:r w:rsidR="00D22D09">
                  <w:rPr>
                    <w:noProof/>
                    <w:webHidden/>
                  </w:rPr>
                  <w:t>21</w:t>
                </w:r>
                <w:r w:rsidR="00D22D09">
                  <w:rPr>
                    <w:noProof/>
                    <w:webHidden/>
                  </w:rPr>
                  <w:fldChar w:fldCharType="end"/>
                </w:r>
              </w:hyperlink>
            </w:p>
            <w:p w14:paraId="63390F8A" w14:textId="1C3137F6" w:rsidR="00D22D09" w:rsidRDefault="00410AC8">
              <w:pPr>
                <w:pStyle w:val="TOC1"/>
                <w:tabs>
                  <w:tab w:val="left" w:pos="660"/>
                </w:tabs>
                <w:rPr>
                  <w:rFonts w:eastAsiaTheme="minorEastAsia"/>
                  <w:noProof/>
                  <w:lang w:val="en-GB" w:eastAsia="en-GB"/>
                </w:rPr>
              </w:pPr>
              <w:hyperlink w:anchor="_Toc190433415" w:history="1">
                <w:r w:rsidR="00D22D09" w:rsidRPr="00511FC1">
                  <w:rPr>
                    <w:rStyle w:val="Hyperlink"/>
                    <w:noProof/>
                  </w:rPr>
                  <w:t>8.3.</w:t>
                </w:r>
                <w:r w:rsidR="00D22D09">
                  <w:rPr>
                    <w:rFonts w:eastAsiaTheme="minorEastAsia"/>
                    <w:noProof/>
                    <w:lang w:val="en-GB" w:eastAsia="en-GB"/>
                  </w:rPr>
                  <w:tab/>
                </w:r>
                <w:r w:rsidR="00D22D09" w:rsidRPr="00511FC1">
                  <w:rPr>
                    <w:rStyle w:val="Hyperlink"/>
                    <w:noProof/>
                  </w:rPr>
                  <w:t>Στρατηγικές Αντιμετώπισης Κινδύνου</w:t>
                </w:r>
                <w:r w:rsidR="00D22D09">
                  <w:rPr>
                    <w:noProof/>
                    <w:webHidden/>
                  </w:rPr>
                  <w:tab/>
                </w:r>
                <w:r w:rsidR="00D22D09">
                  <w:rPr>
                    <w:noProof/>
                    <w:webHidden/>
                  </w:rPr>
                  <w:fldChar w:fldCharType="begin"/>
                </w:r>
                <w:r w:rsidR="00D22D09">
                  <w:rPr>
                    <w:noProof/>
                    <w:webHidden/>
                  </w:rPr>
                  <w:instrText xml:space="preserve"> PAGEREF _Toc190433415 \h </w:instrText>
                </w:r>
                <w:r w:rsidR="00D22D09">
                  <w:rPr>
                    <w:noProof/>
                    <w:webHidden/>
                  </w:rPr>
                </w:r>
                <w:r w:rsidR="00D22D09">
                  <w:rPr>
                    <w:noProof/>
                    <w:webHidden/>
                  </w:rPr>
                  <w:fldChar w:fldCharType="separate"/>
                </w:r>
                <w:r w:rsidR="00D22D09">
                  <w:rPr>
                    <w:noProof/>
                    <w:webHidden/>
                  </w:rPr>
                  <w:t>22</w:t>
                </w:r>
                <w:r w:rsidR="00D22D09">
                  <w:rPr>
                    <w:noProof/>
                    <w:webHidden/>
                  </w:rPr>
                  <w:fldChar w:fldCharType="end"/>
                </w:r>
              </w:hyperlink>
            </w:p>
            <w:p w14:paraId="1F160DDB" w14:textId="7933A018" w:rsidR="00D22D09" w:rsidRDefault="00410AC8">
              <w:pPr>
                <w:pStyle w:val="TOC1"/>
                <w:tabs>
                  <w:tab w:val="left" w:pos="660"/>
                </w:tabs>
                <w:rPr>
                  <w:rFonts w:eastAsiaTheme="minorEastAsia"/>
                  <w:noProof/>
                  <w:lang w:val="en-GB" w:eastAsia="en-GB"/>
                </w:rPr>
              </w:pPr>
              <w:hyperlink w:anchor="_Toc190433416" w:history="1">
                <w:r w:rsidR="00D22D09" w:rsidRPr="00511FC1">
                  <w:rPr>
                    <w:rStyle w:val="Hyperlink"/>
                    <w:noProof/>
                  </w:rPr>
                  <w:t>8.4.</w:t>
                </w:r>
                <w:r w:rsidR="00D22D09">
                  <w:rPr>
                    <w:rFonts w:eastAsiaTheme="minorEastAsia"/>
                    <w:noProof/>
                    <w:lang w:val="en-GB" w:eastAsia="en-GB"/>
                  </w:rPr>
                  <w:tab/>
                </w:r>
                <w:r w:rsidR="00D22D09" w:rsidRPr="00511FC1">
                  <w:rPr>
                    <w:rStyle w:val="Hyperlink"/>
                    <w:noProof/>
                  </w:rPr>
                  <w:t>Επιλογή Μέτρων Αντιμετώπισης Κινδύνου</w:t>
                </w:r>
                <w:r w:rsidR="00D22D09">
                  <w:rPr>
                    <w:noProof/>
                    <w:webHidden/>
                  </w:rPr>
                  <w:tab/>
                </w:r>
                <w:r w:rsidR="00D22D09">
                  <w:rPr>
                    <w:noProof/>
                    <w:webHidden/>
                  </w:rPr>
                  <w:fldChar w:fldCharType="begin"/>
                </w:r>
                <w:r w:rsidR="00D22D09">
                  <w:rPr>
                    <w:noProof/>
                    <w:webHidden/>
                  </w:rPr>
                  <w:instrText xml:space="preserve"> PAGEREF _Toc190433416 \h </w:instrText>
                </w:r>
                <w:r w:rsidR="00D22D09">
                  <w:rPr>
                    <w:noProof/>
                    <w:webHidden/>
                  </w:rPr>
                </w:r>
                <w:r w:rsidR="00D22D09">
                  <w:rPr>
                    <w:noProof/>
                    <w:webHidden/>
                  </w:rPr>
                  <w:fldChar w:fldCharType="separate"/>
                </w:r>
                <w:r w:rsidR="00D22D09">
                  <w:rPr>
                    <w:noProof/>
                    <w:webHidden/>
                  </w:rPr>
                  <w:t>22</w:t>
                </w:r>
                <w:r w:rsidR="00D22D09">
                  <w:rPr>
                    <w:noProof/>
                    <w:webHidden/>
                  </w:rPr>
                  <w:fldChar w:fldCharType="end"/>
                </w:r>
              </w:hyperlink>
            </w:p>
            <w:p w14:paraId="2C1E538A" w14:textId="500B42C8" w:rsidR="00D22D09" w:rsidRDefault="00410AC8">
              <w:pPr>
                <w:pStyle w:val="TOC1"/>
                <w:tabs>
                  <w:tab w:val="left" w:pos="660"/>
                </w:tabs>
                <w:rPr>
                  <w:rFonts w:eastAsiaTheme="minorEastAsia"/>
                  <w:noProof/>
                  <w:lang w:val="en-GB" w:eastAsia="en-GB"/>
                </w:rPr>
              </w:pPr>
              <w:hyperlink w:anchor="_Toc190433417" w:history="1">
                <w:r w:rsidR="00D22D09" w:rsidRPr="00511FC1">
                  <w:rPr>
                    <w:rStyle w:val="Hyperlink"/>
                    <w:noProof/>
                  </w:rPr>
                  <w:t>8.5.</w:t>
                </w:r>
                <w:r w:rsidR="00D22D09">
                  <w:rPr>
                    <w:rFonts w:eastAsiaTheme="minorEastAsia"/>
                    <w:noProof/>
                    <w:lang w:val="en-GB" w:eastAsia="en-GB"/>
                  </w:rPr>
                  <w:tab/>
                </w:r>
                <w:r w:rsidR="00D22D09" w:rsidRPr="00511FC1">
                  <w:rPr>
                    <w:rStyle w:val="Hyperlink"/>
                    <w:noProof/>
                  </w:rPr>
                  <w:t>Σχέδιο εφαρμογής για τα μέτρα ασφάλειας δικτύων και πληροφοριών (</w:t>
                </w:r>
                <w:r w:rsidR="00D22D09" w:rsidRPr="00511FC1">
                  <w:rPr>
                    <w:rStyle w:val="Hyperlink"/>
                    <w:noProof/>
                    <w:lang w:val="en-US"/>
                  </w:rPr>
                  <w:t>Action</w:t>
                </w:r>
                <w:r w:rsidR="00D22D09" w:rsidRPr="00511FC1">
                  <w:rPr>
                    <w:rStyle w:val="Hyperlink"/>
                    <w:noProof/>
                  </w:rPr>
                  <w:t xml:space="preserve"> </w:t>
                </w:r>
                <w:r w:rsidR="00D22D09" w:rsidRPr="00511FC1">
                  <w:rPr>
                    <w:rStyle w:val="Hyperlink"/>
                    <w:noProof/>
                    <w:lang w:val="en-US"/>
                  </w:rPr>
                  <w:t>Plan</w:t>
                </w:r>
                <w:r w:rsidR="00D22D09" w:rsidRPr="00511FC1">
                  <w:rPr>
                    <w:rStyle w:val="Hyperlink"/>
                    <w:noProof/>
                  </w:rPr>
                  <w:t>)</w:t>
                </w:r>
                <w:r w:rsidR="00D22D09">
                  <w:rPr>
                    <w:noProof/>
                    <w:webHidden/>
                  </w:rPr>
                  <w:tab/>
                </w:r>
                <w:r w:rsidR="00D22D09">
                  <w:rPr>
                    <w:noProof/>
                    <w:webHidden/>
                  </w:rPr>
                  <w:fldChar w:fldCharType="begin"/>
                </w:r>
                <w:r w:rsidR="00D22D09">
                  <w:rPr>
                    <w:noProof/>
                    <w:webHidden/>
                  </w:rPr>
                  <w:instrText xml:space="preserve"> PAGEREF _Toc190433417 \h </w:instrText>
                </w:r>
                <w:r w:rsidR="00D22D09">
                  <w:rPr>
                    <w:noProof/>
                    <w:webHidden/>
                  </w:rPr>
                </w:r>
                <w:r w:rsidR="00D22D09">
                  <w:rPr>
                    <w:noProof/>
                    <w:webHidden/>
                  </w:rPr>
                  <w:fldChar w:fldCharType="separate"/>
                </w:r>
                <w:r w:rsidR="00D22D09">
                  <w:rPr>
                    <w:noProof/>
                    <w:webHidden/>
                  </w:rPr>
                  <w:t>22</w:t>
                </w:r>
                <w:r w:rsidR="00D22D09">
                  <w:rPr>
                    <w:noProof/>
                    <w:webHidden/>
                  </w:rPr>
                  <w:fldChar w:fldCharType="end"/>
                </w:r>
              </w:hyperlink>
            </w:p>
            <w:p w14:paraId="2277ABD4" w14:textId="79D8887E" w:rsidR="00D22D09" w:rsidRDefault="00410AC8">
              <w:pPr>
                <w:pStyle w:val="TOC1"/>
                <w:tabs>
                  <w:tab w:val="left" w:pos="880"/>
                </w:tabs>
                <w:rPr>
                  <w:rFonts w:eastAsiaTheme="minorEastAsia"/>
                  <w:noProof/>
                  <w:lang w:val="en-GB" w:eastAsia="en-GB"/>
                </w:rPr>
              </w:pPr>
              <w:hyperlink w:anchor="_Toc190433418" w:history="1">
                <w:r w:rsidR="00D22D09" w:rsidRPr="00511FC1">
                  <w:rPr>
                    <w:rStyle w:val="Hyperlink"/>
                    <w:noProof/>
                  </w:rPr>
                  <w:t>8.5.1.</w:t>
                </w:r>
                <w:r w:rsidR="00D22D09">
                  <w:rPr>
                    <w:rFonts w:eastAsiaTheme="minorEastAsia"/>
                    <w:noProof/>
                    <w:lang w:val="en-GB" w:eastAsia="en-GB"/>
                  </w:rPr>
                  <w:tab/>
                </w:r>
                <w:r w:rsidR="00D22D09" w:rsidRPr="00511FC1">
                  <w:rPr>
                    <w:rStyle w:val="Hyperlink"/>
                    <w:noProof/>
                  </w:rPr>
                  <w:t>Ενέργειες που θα πρέπει να περιλαμβάνει το σχέδιο δράσης</w:t>
                </w:r>
                <w:r w:rsidR="00D22D09">
                  <w:rPr>
                    <w:noProof/>
                    <w:webHidden/>
                  </w:rPr>
                  <w:tab/>
                </w:r>
                <w:r w:rsidR="00D22D09">
                  <w:rPr>
                    <w:noProof/>
                    <w:webHidden/>
                  </w:rPr>
                  <w:fldChar w:fldCharType="begin"/>
                </w:r>
                <w:r w:rsidR="00D22D09">
                  <w:rPr>
                    <w:noProof/>
                    <w:webHidden/>
                  </w:rPr>
                  <w:instrText xml:space="preserve"> PAGEREF _Toc190433418 \h </w:instrText>
                </w:r>
                <w:r w:rsidR="00D22D09">
                  <w:rPr>
                    <w:noProof/>
                    <w:webHidden/>
                  </w:rPr>
                </w:r>
                <w:r w:rsidR="00D22D09">
                  <w:rPr>
                    <w:noProof/>
                    <w:webHidden/>
                  </w:rPr>
                  <w:fldChar w:fldCharType="separate"/>
                </w:r>
                <w:r w:rsidR="00D22D09">
                  <w:rPr>
                    <w:noProof/>
                    <w:webHidden/>
                  </w:rPr>
                  <w:t>23</w:t>
                </w:r>
                <w:r w:rsidR="00D22D09">
                  <w:rPr>
                    <w:noProof/>
                    <w:webHidden/>
                  </w:rPr>
                  <w:fldChar w:fldCharType="end"/>
                </w:r>
              </w:hyperlink>
            </w:p>
            <w:p w14:paraId="64079D8F" w14:textId="2170B961" w:rsidR="00D22D09" w:rsidRDefault="00410AC8">
              <w:pPr>
                <w:pStyle w:val="TOC1"/>
                <w:tabs>
                  <w:tab w:val="left" w:pos="880"/>
                </w:tabs>
                <w:rPr>
                  <w:rFonts w:eastAsiaTheme="minorEastAsia"/>
                  <w:noProof/>
                  <w:lang w:val="en-GB" w:eastAsia="en-GB"/>
                </w:rPr>
              </w:pPr>
              <w:hyperlink w:anchor="_Toc190433419" w:history="1">
                <w:r w:rsidR="00D22D09" w:rsidRPr="00511FC1">
                  <w:rPr>
                    <w:rStyle w:val="Hyperlink"/>
                    <w:noProof/>
                  </w:rPr>
                  <w:t>8.5.2.</w:t>
                </w:r>
                <w:r w:rsidR="00D22D09">
                  <w:rPr>
                    <w:rFonts w:eastAsiaTheme="minorEastAsia"/>
                    <w:noProof/>
                    <w:lang w:val="en-GB" w:eastAsia="en-GB"/>
                  </w:rPr>
                  <w:tab/>
                </w:r>
                <w:r w:rsidR="00D22D09" w:rsidRPr="00511FC1">
                  <w:rPr>
                    <w:rStyle w:val="Hyperlink"/>
                    <w:noProof/>
                  </w:rPr>
                  <w:t>Απαίτηση σε πόρους</w:t>
                </w:r>
                <w:r w:rsidR="00D22D09">
                  <w:rPr>
                    <w:noProof/>
                    <w:webHidden/>
                  </w:rPr>
                  <w:tab/>
                </w:r>
                <w:r w:rsidR="00D22D09">
                  <w:rPr>
                    <w:noProof/>
                    <w:webHidden/>
                  </w:rPr>
                  <w:fldChar w:fldCharType="begin"/>
                </w:r>
                <w:r w:rsidR="00D22D09">
                  <w:rPr>
                    <w:noProof/>
                    <w:webHidden/>
                  </w:rPr>
                  <w:instrText xml:space="preserve"> PAGEREF _Toc190433419 \h </w:instrText>
                </w:r>
                <w:r w:rsidR="00D22D09">
                  <w:rPr>
                    <w:noProof/>
                    <w:webHidden/>
                  </w:rPr>
                </w:r>
                <w:r w:rsidR="00D22D09">
                  <w:rPr>
                    <w:noProof/>
                    <w:webHidden/>
                  </w:rPr>
                  <w:fldChar w:fldCharType="separate"/>
                </w:r>
                <w:r w:rsidR="00D22D09">
                  <w:rPr>
                    <w:noProof/>
                    <w:webHidden/>
                  </w:rPr>
                  <w:t>23</w:t>
                </w:r>
                <w:r w:rsidR="00D22D09">
                  <w:rPr>
                    <w:noProof/>
                    <w:webHidden/>
                  </w:rPr>
                  <w:fldChar w:fldCharType="end"/>
                </w:r>
              </w:hyperlink>
            </w:p>
            <w:p w14:paraId="133463F9" w14:textId="5A852144" w:rsidR="00D22D09" w:rsidRDefault="00410AC8">
              <w:pPr>
                <w:pStyle w:val="TOC1"/>
                <w:tabs>
                  <w:tab w:val="left" w:pos="880"/>
                </w:tabs>
                <w:rPr>
                  <w:rFonts w:eastAsiaTheme="minorEastAsia"/>
                  <w:noProof/>
                  <w:lang w:val="en-GB" w:eastAsia="en-GB"/>
                </w:rPr>
              </w:pPr>
              <w:hyperlink w:anchor="_Toc190433420" w:history="1">
                <w:r w:rsidR="00D22D09" w:rsidRPr="00511FC1">
                  <w:rPr>
                    <w:rStyle w:val="Hyperlink"/>
                    <w:noProof/>
                  </w:rPr>
                  <w:t>8.5.3.</w:t>
                </w:r>
                <w:r w:rsidR="00D22D09">
                  <w:rPr>
                    <w:rFonts w:eastAsiaTheme="minorEastAsia"/>
                    <w:noProof/>
                    <w:lang w:val="en-GB" w:eastAsia="en-GB"/>
                  </w:rPr>
                  <w:tab/>
                </w:r>
                <w:r w:rsidR="00D22D09" w:rsidRPr="00511FC1">
                  <w:rPr>
                    <w:rStyle w:val="Hyperlink"/>
                    <w:noProof/>
                  </w:rPr>
                  <w:t>Ανάθεση ρόλων και αρμοδιοτήτων</w:t>
                </w:r>
                <w:r w:rsidR="00D22D09">
                  <w:rPr>
                    <w:noProof/>
                    <w:webHidden/>
                  </w:rPr>
                  <w:tab/>
                </w:r>
                <w:r w:rsidR="00D22D09">
                  <w:rPr>
                    <w:noProof/>
                    <w:webHidden/>
                  </w:rPr>
                  <w:fldChar w:fldCharType="begin"/>
                </w:r>
                <w:r w:rsidR="00D22D09">
                  <w:rPr>
                    <w:noProof/>
                    <w:webHidden/>
                  </w:rPr>
                  <w:instrText xml:space="preserve"> PAGEREF _Toc190433420 \h </w:instrText>
                </w:r>
                <w:r w:rsidR="00D22D09">
                  <w:rPr>
                    <w:noProof/>
                    <w:webHidden/>
                  </w:rPr>
                </w:r>
                <w:r w:rsidR="00D22D09">
                  <w:rPr>
                    <w:noProof/>
                    <w:webHidden/>
                  </w:rPr>
                  <w:fldChar w:fldCharType="separate"/>
                </w:r>
                <w:r w:rsidR="00D22D09">
                  <w:rPr>
                    <w:noProof/>
                    <w:webHidden/>
                  </w:rPr>
                  <w:t>23</w:t>
                </w:r>
                <w:r w:rsidR="00D22D09">
                  <w:rPr>
                    <w:noProof/>
                    <w:webHidden/>
                  </w:rPr>
                  <w:fldChar w:fldCharType="end"/>
                </w:r>
              </w:hyperlink>
            </w:p>
            <w:p w14:paraId="5BEC05F2" w14:textId="19307DD8" w:rsidR="00D22D09" w:rsidRDefault="00410AC8">
              <w:pPr>
                <w:pStyle w:val="TOC1"/>
                <w:tabs>
                  <w:tab w:val="left" w:pos="880"/>
                </w:tabs>
                <w:rPr>
                  <w:rFonts w:eastAsiaTheme="minorEastAsia"/>
                  <w:noProof/>
                  <w:lang w:val="en-GB" w:eastAsia="en-GB"/>
                </w:rPr>
              </w:pPr>
              <w:hyperlink w:anchor="_Toc190433421" w:history="1">
                <w:r w:rsidR="00D22D09" w:rsidRPr="00511FC1">
                  <w:rPr>
                    <w:rStyle w:val="Hyperlink"/>
                    <w:noProof/>
                  </w:rPr>
                  <w:t>8.5.4.</w:t>
                </w:r>
                <w:r w:rsidR="00D22D09">
                  <w:rPr>
                    <w:rFonts w:eastAsiaTheme="minorEastAsia"/>
                    <w:noProof/>
                    <w:lang w:val="en-GB" w:eastAsia="en-GB"/>
                  </w:rPr>
                  <w:tab/>
                </w:r>
                <w:r w:rsidR="00D22D09" w:rsidRPr="00511FC1">
                  <w:rPr>
                    <w:rStyle w:val="Hyperlink"/>
                    <w:noProof/>
                  </w:rPr>
                  <w:t>Παρακολούθηση αποτελεσματικότητας και Αναφορά</w:t>
                </w:r>
                <w:r w:rsidR="00D22D09">
                  <w:rPr>
                    <w:noProof/>
                    <w:webHidden/>
                  </w:rPr>
                  <w:tab/>
                </w:r>
                <w:r w:rsidR="00D22D09">
                  <w:rPr>
                    <w:noProof/>
                    <w:webHidden/>
                  </w:rPr>
                  <w:fldChar w:fldCharType="begin"/>
                </w:r>
                <w:r w:rsidR="00D22D09">
                  <w:rPr>
                    <w:noProof/>
                    <w:webHidden/>
                  </w:rPr>
                  <w:instrText xml:space="preserve"> PAGEREF _Toc190433421 \h </w:instrText>
                </w:r>
                <w:r w:rsidR="00D22D09">
                  <w:rPr>
                    <w:noProof/>
                    <w:webHidden/>
                  </w:rPr>
                </w:r>
                <w:r w:rsidR="00D22D09">
                  <w:rPr>
                    <w:noProof/>
                    <w:webHidden/>
                  </w:rPr>
                  <w:fldChar w:fldCharType="separate"/>
                </w:r>
                <w:r w:rsidR="00D22D09">
                  <w:rPr>
                    <w:noProof/>
                    <w:webHidden/>
                  </w:rPr>
                  <w:t>23</w:t>
                </w:r>
                <w:r w:rsidR="00D22D09">
                  <w:rPr>
                    <w:noProof/>
                    <w:webHidden/>
                  </w:rPr>
                  <w:fldChar w:fldCharType="end"/>
                </w:r>
              </w:hyperlink>
            </w:p>
            <w:p w14:paraId="08AD017D" w14:textId="4A89C678" w:rsidR="00D22D09" w:rsidRDefault="00410AC8">
              <w:pPr>
                <w:pStyle w:val="TOC1"/>
                <w:tabs>
                  <w:tab w:val="left" w:pos="880"/>
                </w:tabs>
                <w:rPr>
                  <w:rFonts w:eastAsiaTheme="minorEastAsia"/>
                  <w:noProof/>
                  <w:lang w:val="en-GB" w:eastAsia="en-GB"/>
                </w:rPr>
              </w:pPr>
              <w:hyperlink w:anchor="_Toc190433422" w:history="1">
                <w:r w:rsidR="00D22D09" w:rsidRPr="00511FC1">
                  <w:rPr>
                    <w:rStyle w:val="Hyperlink"/>
                    <w:noProof/>
                  </w:rPr>
                  <w:t>8.5.5.</w:t>
                </w:r>
                <w:r w:rsidR="00D22D09">
                  <w:rPr>
                    <w:rFonts w:eastAsiaTheme="minorEastAsia"/>
                    <w:noProof/>
                    <w:lang w:val="en-GB" w:eastAsia="en-GB"/>
                  </w:rPr>
                  <w:tab/>
                </w:r>
                <w:r w:rsidR="00D22D09" w:rsidRPr="00511FC1">
                  <w:rPr>
                    <w:rStyle w:val="Hyperlink"/>
                    <w:noProof/>
                  </w:rPr>
                  <w:t>Αξιολόγηση και αναθεώρηση του σχεδίου αντιμετώπισης κινδύνων</w:t>
                </w:r>
                <w:r w:rsidR="00D22D09">
                  <w:rPr>
                    <w:noProof/>
                    <w:webHidden/>
                  </w:rPr>
                  <w:tab/>
                </w:r>
                <w:r w:rsidR="00D22D09">
                  <w:rPr>
                    <w:noProof/>
                    <w:webHidden/>
                  </w:rPr>
                  <w:fldChar w:fldCharType="begin"/>
                </w:r>
                <w:r w:rsidR="00D22D09">
                  <w:rPr>
                    <w:noProof/>
                    <w:webHidden/>
                  </w:rPr>
                  <w:instrText xml:space="preserve"> PAGEREF _Toc190433422 \h </w:instrText>
                </w:r>
                <w:r w:rsidR="00D22D09">
                  <w:rPr>
                    <w:noProof/>
                    <w:webHidden/>
                  </w:rPr>
                </w:r>
                <w:r w:rsidR="00D22D09">
                  <w:rPr>
                    <w:noProof/>
                    <w:webHidden/>
                  </w:rPr>
                  <w:fldChar w:fldCharType="separate"/>
                </w:r>
                <w:r w:rsidR="00D22D09">
                  <w:rPr>
                    <w:noProof/>
                    <w:webHidden/>
                  </w:rPr>
                  <w:t>24</w:t>
                </w:r>
                <w:r w:rsidR="00D22D09">
                  <w:rPr>
                    <w:noProof/>
                    <w:webHidden/>
                  </w:rPr>
                  <w:fldChar w:fldCharType="end"/>
                </w:r>
              </w:hyperlink>
            </w:p>
            <w:p w14:paraId="701ED373" w14:textId="004F6839" w:rsidR="00D22D09" w:rsidRDefault="00410AC8">
              <w:pPr>
                <w:pStyle w:val="TOC1"/>
                <w:tabs>
                  <w:tab w:val="left" w:pos="880"/>
                </w:tabs>
                <w:rPr>
                  <w:rFonts w:eastAsiaTheme="minorEastAsia"/>
                  <w:noProof/>
                  <w:lang w:val="en-GB" w:eastAsia="en-GB"/>
                </w:rPr>
              </w:pPr>
              <w:hyperlink w:anchor="_Toc190433423" w:history="1">
                <w:r w:rsidR="00D22D09" w:rsidRPr="00511FC1">
                  <w:rPr>
                    <w:rStyle w:val="Hyperlink"/>
                    <w:noProof/>
                  </w:rPr>
                  <w:t>8.5.6.</w:t>
                </w:r>
                <w:r w:rsidR="00D22D09">
                  <w:rPr>
                    <w:rFonts w:eastAsiaTheme="minorEastAsia"/>
                    <w:noProof/>
                    <w:lang w:val="en-GB" w:eastAsia="en-GB"/>
                  </w:rPr>
                  <w:tab/>
                </w:r>
                <w:r w:rsidR="00D22D09" w:rsidRPr="00511FC1">
                  <w:rPr>
                    <w:rStyle w:val="Hyperlink"/>
                    <w:noProof/>
                  </w:rPr>
                  <w:t>Υποβολή εκθέσεων και συνεχής βελτίωση</w:t>
                </w:r>
                <w:r w:rsidR="00D22D09">
                  <w:rPr>
                    <w:noProof/>
                    <w:webHidden/>
                  </w:rPr>
                  <w:tab/>
                </w:r>
                <w:r w:rsidR="00D22D09">
                  <w:rPr>
                    <w:noProof/>
                    <w:webHidden/>
                  </w:rPr>
                  <w:fldChar w:fldCharType="begin"/>
                </w:r>
                <w:r w:rsidR="00D22D09">
                  <w:rPr>
                    <w:noProof/>
                    <w:webHidden/>
                  </w:rPr>
                  <w:instrText xml:space="preserve"> PAGEREF _Toc190433423 \h </w:instrText>
                </w:r>
                <w:r w:rsidR="00D22D09">
                  <w:rPr>
                    <w:noProof/>
                    <w:webHidden/>
                  </w:rPr>
                </w:r>
                <w:r w:rsidR="00D22D09">
                  <w:rPr>
                    <w:noProof/>
                    <w:webHidden/>
                  </w:rPr>
                  <w:fldChar w:fldCharType="separate"/>
                </w:r>
                <w:r w:rsidR="00D22D09">
                  <w:rPr>
                    <w:noProof/>
                    <w:webHidden/>
                  </w:rPr>
                  <w:t>24</w:t>
                </w:r>
                <w:r w:rsidR="00D22D09">
                  <w:rPr>
                    <w:noProof/>
                    <w:webHidden/>
                  </w:rPr>
                  <w:fldChar w:fldCharType="end"/>
                </w:r>
              </w:hyperlink>
            </w:p>
            <w:p w14:paraId="69A2E813" w14:textId="6219D1AC" w:rsidR="00D22D09" w:rsidRDefault="00410AC8">
              <w:pPr>
                <w:pStyle w:val="TOC1"/>
                <w:tabs>
                  <w:tab w:val="left" w:pos="660"/>
                </w:tabs>
                <w:rPr>
                  <w:rFonts w:eastAsiaTheme="minorEastAsia"/>
                  <w:noProof/>
                  <w:lang w:val="en-GB" w:eastAsia="en-GB"/>
                </w:rPr>
              </w:pPr>
              <w:hyperlink w:anchor="_Toc190433424" w:history="1">
                <w:r w:rsidR="00D22D09" w:rsidRPr="00511FC1">
                  <w:rPr>
                    <w:rStyle w:val="Hyperlink"/>
                    <w:noProof/>
                    <w:lang w:val="en-US"/>
                  </w:rPr>
                  <w:t>8.6.</w:t>
                </w:r>
                <w:r w:rsidR="00D22D09">
                  <w:rPr>
                    <w:rFonts w:eastAsiaTheme="minorEastAsia"/>
                    <w:noProof/>
                    <w:lang w:val="en-GB" w:eastAsia="en-GB"/>
                  </w:rPr>
                  <w:tab/>
                </w:r>
                <w:r w:rsidR="00D22D09" w:rsidRPr="00511FC1">
                  <w:rPr>
                    <w:rStyle w:val="Hyperlink"/>
                    <w:noProof/>
                  </w:rPr>
                  <w:t>Δήλωση</w:t>
                </w:r>
                <w:r w:rsidR="00D22D09" w:rsidRPr="00511FC1">
                  <w:rPr>
                    <w:rStyle w:val="Hyperlink"/>
                    <w:noProof/>
                    <w:lang w:val="en-US"/>
                  </w:rPr>
                  <w:t xml:space="preserve"> </w:t>
                </w:r>
                <w:r w:rsidR="00D22D09" w:rsidRPr="00511FC1">
                  <w:rPr>
                    <w:rStyle w:val="Hyperlink"/>
                    <w:noProof/>
                  </w:rPr>
                  <w:t>Εφαρμογής</w:t>
                </w:r>
                <w:r w:rsidR="00D22D09" w:rsidRPr="00511FC1">
                  <w:rPr>
                    <w:rStyle w:val="Hyperlink"/>
                    <w:noProof/>
                    <w:lang w:val="en-US"/>
                  </w:rPr>
                  <w:t xml:space="preserve"> </w:t>
                </w:r>
                <w:r w:rsidR="00D22D09" w:rsidRPr="00511FC1">
                  <w:rPr>
                    <w:rStyle w:val="Hyperlink"/>
                    <w:noProof/>
                  </w:rPr>
                  <w:t>Πλαισίου</w:t>
                </w:r>
                <w:r w:rsidR="00D22D09" w:rsidRPr="00511FC1">
                  <w:rPr>
                    <w:rStyle w:val="Hyperlink"/>
                    <w:noProof/>
                    <w:lang w:val="en-US"/>
                  </w:rPr>
                  <w:t xml:space="preserve"> (Statement of Applicability)</w:t>
                </w:r>
                <w:r w:rsidR="00D22D09">
                  <w:rPr>
                    <w:noProof/>
                    <w:webHidden/>
                  </w:rPr>
                  <w:tab/>
                </w:r>
                <w:r w:rsidR="00D22D09">
                  <w:rPr>
                    <w:noProof/>
                    <w:webHidden/>
                  </w:rPr>
                  <w:fldChar w:fldCharType="begin"/>
                </w:r>
                <w:r w:rsidR="00D22D09">
                  <w:rPr>
                    <w:noProof/>
                    <w:webHidden/>
                  </w:rPr>
                  <w:instrText xml:space="preserve"> PAGEREF _Toc190433424 \h </w:instrText>
                </w:r>
                <w:r w:rsidR="00D22D09">
                  <w:rPr>
                    <w:noProof/>
                    <w:webHidden/>
                  </w:rPr>
                </w:r>
                <w:r w:rsidR="00D22D09">
                  <w:rPr>
                    <w:noProof/>
                    <w:webHidden/>
                  </w:rPr>
                  <w:fldChar w:fldCharType="separate"/>
                </w:r>
                <w:r w:rsidR="00D22D09">
                  <w:rPr>
                    <w:noProof/>
                    <w:webHidden/>
                  </w:rPr>
                  <w:t>24</w:t>
                </w:r>
                <w:r w:rsidR="00D22D09">
                  <w:rPr>
                    <w:noProof/>
                    <w:webHidden/>
                  </w:rPr>
                  <w:fldChar w:fldCharType="end"/>
                </w:r>
              </w:hyperlink>
            </w:p>
            <w:p w14:paraId="29AE0023" w14:textId="04726774" w:rsidR="00D22D09" w:rsidRDefault="00410AC8">
              <w:pPr>
                <w:pStyle w:val="TOC1"/>
                <w:tabs>
                  <w:tab w:val="left" w:pos="440"/>
                </w:tabs>
                <w:rPr>
                  <w:rFonts w:eastAsiaTheme="minorEastAsia"/>
                  <w:noProof/>
                  <w:lang w:val="en-GB" w:eastAsia="en-GB"/>
                </w:rPr>
              </w:pPr>
              <w:hyperlink w:anchor="_Toc190433425" w:history="1">
                <w:r w:rsidR="00D22D09" w:rsidRPr="00511FC1">
                  <w:rPr>
                    <w:rStyle w:val="Hyperlink"/>
                    <w:noProof/>
                  </w:rPr>
                  <w:t>9.</w:t>
                </w:r>
                <w:r w:rsidR="00D22D09">
                  <w:rPr>
                    <w:rFonts w:eastAsiaTheme="minorEastAsia"/>
                    <w:noProof/>
                    <w:lang w:val="en-GB" w:eastAsia="en-GB"/>
                  </w:rPr>
                  <w:tab/>
                </w:r>
                <w:r w:rsidR="00D22D09" w:rsidRPr="00511FC1">
                  <w:rPr>
                    <w:rStyle w:val="Hyperlink"/>
                    <w:noProof/>
                  </w:rPr>
                  <w:t>Διαδικασία Εκτίμησης και Αντιμετώπισης Κινδύνου</w:t>
                </w:r>
                <w:r w:rsidR="00D22D09">
                  <w:rPr>
                    <w:noProof/>
                    <w:webHidden/>
                  </w:rPr>
                  <w:tab/>
                </w:r>
                <w:r w:rsidR="00D22D09">
                  <w:rPr>
                    <w:noProof/>
                    <w:webHidden/>
                  </w:rPr>
                  <w:fldChar w:fldCharType="begin"/>
                </w:r>
                <w:r w:rsidR="00D22D09">
                  <w:rPr>
                    <w:noProof/>
                    <w:webHidden/>
                  </w:rPr>
                  <w:instrText xml:space="preserve"> PAGEREF _Toc190433425 \h </w:instrText>
                </w:r>
                <w:r w:rsidR="00D22D09">
                  <w:rPr>
                    <w:noProof/>
                    <w:webHidden/>
                  </w:rPr>
                </w:r>
                <w:r w:rsidR="00D22D09">
                  <w:rPr>
                    <w:noProof/>
                    <w:webHidden/>
                  </w:rPr>
                  <w:fldChar w:fldCharType="separate"/>
                </w:r>
                <w:r w:rsidR="00D22D09">
                  <w:rPr>
                    <w:noProof/>
                    <w:webHidden/>
                  </w:rPr>
                  <w:t>25</w:t>
                </w:r>
                <w:r w:rsidR="00D22D09">
                  <w:rPr>
                    <w:noProof/>
                    <w:webHidden/>
                  </w:rPr>
                  <w:fldChar w:fldCharType="end"/>
                </w:r>
              </w:hyperlink>
            </w:p>
            <w:p w14:paraId="13481363" w14:textId="4FE242E8" w:rsidR="00D22D09" w:rsidRDefault="00410AC8">
              <w:pPr>
                <w:pStyle w:val="TOC1"/>
                <w:tabs>
                  <w:tab w:val="left" w:pos="660"/>
                </w:tabs>
                <w:rPr>
                  <w:rFonts w:eastAsiaTheme="minorEastAsia"/>
                  <w:noProof/>
                  <w:lang w:val="en-GB" w:eastAsia="en-GB"/>
                </w:rPr>
              </w:pPr>
              <w:hyperlink w:anchor="_Toc190433426" w:history="1">
                <w:r w:rsidR="00D22D09" w:rsidRPr="00511FC1">
                  <w:rPr>
                    <w:rStyle w:val="Hyperlink"/>
                    <w:noProof/>
                  </w:rPr>
                  <w:t>9.1.</w:t>
                </w:r>
                <w:r w:rsidR="00D22D09">
                  <w:rPr>
                    <w:rFonts w:eastAsiaTheme="minorEastAsia"/>
                    <w:noProof/>
                    <w:lang w:val="en-GB" w:eastAsia="en-GB"/>
                  </w:rPr>
                  <w:tab/>
                </w:r>
                <w:r w:rsidR="00D22D09" w:rsidRPr="00511FC1">
                  <w:rPr>
                    <w:rStyle w:val="Hyperlink"/>
                    <w:noProof/>
                  </w:rPr>
                  <w:t>Διάγραμμα διαδικασίας</w:t>
                </w:r>
                <w:r w:rsidR="00D22D09">
                  <w:rPr>
                    <w:noProof/>
                    <w:webHidden/>
                  </w:rPr>
                  <w:tab/>
                </w:r>
                <w:r w:rsidR="00D22D09">
                  <w:rPr>
                    <w:noProof/>
                    <w:webHidden/>
                  </w:rPr>
                  <w:fldChar w:fldCharType="begin"/>
                </w:r>
                <w:r w:rsidR="00D22D09">
                  <w:rPr>
                    <w:noProof/>
                    <w:webHidden/>
                  </w:rPr>
                  <w:instrText xml:space="preserve"> PAGEREF _Toc190433426 \h </w:instrText>
                </w:r>
                <w:r w:rsidR="00D22D09">
                  <w:rPr>
                    <w:noProof/>
                    <w:webHidden/>
                  </w:rPr>
                </w:r>
                <w:r w:rsidR="00D22D09">
                  <w:rPr>
                    <w:noProof/>
                    <w:webHidden/>
                  </w:rPr>
                  <w:fldChar w:fldCharType="separate"/>
                </w:r>
                <w:r w:rsidR="00D22D09">
                  <w:rPr>
                    <w:noProof/>
                    <w:webHidden/>
                  </w:rPr>
                  <w:t>25</w:t>
                </w:r>
                <w:r w:rsidR="00D22D09">
                  <w:rPr>
                    <w:noProof/>
                    <w:webHidden/>
                  </w:rPr>
                  <w:fldChar w:fldCharType="end"/>
                </w:r>
              </w:hyperlink>
            </w:p>
            <w:p w14:paraId="4F1C7A2E" w14:textId="40A7A4BE" w:rsidR="00D22D09" w:rsidRDefault="00410AC8">
              <w:pPr>
                <w:pStyle w:val="TOC1"/>
                <w:rPr>
                  <w:rFonts w:eastAsiaTheme="minorEastAsia"/>
                  <w:noProof/>
                  <w:lang w:val="en-GB" w:eastAsia="en-GB"/>
                </w:rPr>
              </w:pPr>
              <w:hyperlink w:anchor="_Toc190433427" w:history="1">
                <w:r w:rsidR="00D22D09" w:rsidRPr="00511FC1">
                  <w:rPr>
                    <w:rStyle w:val="Hyperlink"/>
                    <w:noProof/>
                  </w:rPr>
                  <w:t>Παράρτημα Β – Κατάλογος Στοιχείων Ενεργητικού</w:t>
                </w:r>
                <w:r w:rsidR="00D22D09">
                  <w:rPr>
                    <w:noProof/>
                    <w:webHidden/>
                  </w:rPr>
                  <w:tab/>
                </w:r>
                <w:r w:rsidR="00D22D09">
                  <w:rPr>
                    <w:noProof/>
                    <w:webHidden/>
                  </w:rPr>
                  <w:fldChar w:fldCharType="begin"/>
                </w:r>
                <w:r w:rsidR="00D22D09">
                  <w:rPr>
                    <w:noProof/>
                    <w:webHidden/>
                  </w:rPr>
                  <w:instrText xml:space="preserve"> PAGEREF _Toc190433427 \h </w:instrText>
                </w:r>
                <w:r w:rsidR="00D22D09">
                  <w:rPr>
                    <w:noProof/>
                    <w:webHidden/>
                  </w:rPr>
                </w:r>
                <w:r w:rsidR="00D22D09">
                  <w:rPr>
                    <w:noProof/>
                    <w:webHidden/>
                  </w:rPr>
                  <w:fldChar w:fldCharType="separate"/>
                </w:r>
                <w:r w:rsidR="00D22D09">
                  <w:rPr>
                    <w:noProof/>
                    <w:webHidden/>
                  </w:rPr>
                  <w:t>26</w:t>
                </w:r>
                <w:r w:rsidR="00D22D09">
                  <w:rPr>
                    <w:noProof/>
                    <w:webHidden/>
                  </w:rPr>
                  <w:fldChar w:fldCharType="end"/>
                </w:r>
              </w:hyperlink>
            </w:p>
            <w:p w14:paraId="12881FEA" w14:textId="563DC553" w:rsidR="00D22D09" w:rsidRDefault="00410AC8">
              <w:pPr>
                <w:pStyle w:val="TOC1"/>
                <w:rPr>
                  <w:rFonts w:eastAsiaTheme="minorEastAsia"/>
                  <w:noProof/>
                  <w:lang w:val="en-GB" w:eastAsia="en-GB"/>
                </w:rPr>
              </w:pPr>
              <w:hyperlink w:anchor="_Toc190433428" w:history="1">
                <w:r w:rsidR="00D22D09" w:rsidRPr="00511FC1">
                  <w:rPr>
                    <w:rStyle w:val="Hyperlink"/>
                    <w:noProof/>
                  </w:rPr>
                  <w:t>Παράρτημα Γ – Κατάλογος Απειλών</w:t>
                </w:r>
                <w:r w:rsidR="00D22D09">
                  <w:rPr>
                    <w:noProof/>
                    <w:webHidden/>
                  </w:rPr>
                  <w:tab/>
                </w:r>
                <w:r w:rsidR="00D22D09">
                  <w:rPr>
                    <w:noProof/>
                    <w:webHidden/>
                  </w:rPr>
                  <w:fldChar w:fldCharType="begin"/>
                </w:r>
                <w:r w:rsidR="00D22D09">
                  <w:rPr>
                    <w:noProof/>
                    <w:webHidden/>
                  </w:rPr>
                  <w:instrText xml:space="preserve"> PAGEREF _Toc190433428 \h </w:instrText>
                </w:r>
                <w:r w:rsidR="00D22D09">
                  <w:rPr>
                    <w:noProof/>
                    <w:webHidden/>
                  </w:rPr>
                </w:r>
                <w:r w:rsidR="00D22D09">
                  <w:rPr>
                    <w:noProof/>
                    <w:webHidden/>
                  </w:rPr>
                  <w:fldChar w:fldCharType="separate"/>
                </w:r>
                <w:r w:rsidR="00D22D09">
                  <w:rPr>
                    <w:noProof/>
                    <w:webHidden/>
                  </w:rPr>
                  <w:t>29</w:t>
                </w:r>
                <w:r w:rsidR="00D22D09">
                  <w:rPr>
                    <w:noProof/>
                    <w:webHidden/>
                  </w:rPr>
                  <w:fldChar w:fldCharType="end"/>
                </w:r>
              </w:hyperlink>
            </w:p>
            <w:p w14:paraId="0B3D0863" w14:textId="5335D565" w:rsidR="00D22D09" w:rsidRDefault="00410AC8">
              <w:pPr>
                <w:pStyle w:val="TOC1"/>
                <w:rPr>
                  <w:rFonts w:eastAsiaTheme="minorEastAsia"/>
                  <w:noProof/>
                  <w:lang w:val="en-GB" w:eastAsia="en-GB"/>
                </w:rPr>
              </w:pPr>
              <w:hyperlink w:anchor="_Toc190433429" w:history="1">
                <w:r w:rsidR="00D22D09" w:rsidRPr="00511FC1">
                  <w:rPr>
                    <w:rStyle w:val="Hyperlink"/>
                    <w:noProof/>
                  </w:rPr>
                  <w:t>Παράρτημα Δ – Κατάλογος Ευπαθειών</w:t>
                </w:r>
                <w:r w:rsidR="00D22D09">
                  <w:rPr>
                    <w:noProof/>
                    <w:webHidden/>
                  </w:rPr>
                  <w:tab/>
                </w:r>
                <w:r w:rsidR="00D22D09">
                  <w:rPr>
                    <w:noProof/>
                    <w:webHidden/>
                  </w:rPr>
                  <w:fldChar w:fldCharType="begin"/>
                </w:r>
                <w:r w:rsidR="00D22D09">
                  <w:rPr>
                    <w:noProof/>
                    <w:webHidden/>
                  </w:rPr>
                  <w:instrText xml:space="preserve"> PAGEREF _Toc190433429 \h </w:instrText>
                </w:r>
                <w:r w:rsidR="00D22D09">
                  <w:rPr>
                    <w:noProof/>
                    <w:webHidden/>
                  </w:rPr>
                </w:r>
                <w:r w:rsidR="00D22D09">
                  <w:rPr>
                    <w:noProof/>
                    <w:webHidden/>
                  </w:rPr>
                  <w:fldChar w:fldCharType="separate"/>
                </w:r>
                <w:r w:rsidR="00D22D09">
                  <w:rPr>
                    <w:noProof/>
                    <w:webHidden/>
                  </w:rPr>
                  <w:t>31</w:t>
                </w:r>
                <w:r w:rsidR="00D22D09">
                  <w:rPr>
                    <w:noProof/>
                    <w:webHidden/>
                  </w:rPr>
                  <w:fldChar w:fldCharType="end"/>
                </w:r>
              </w:hyperlink>
            </w:p>
            <w:p w14:paraId="3F77702B" w14:textId="02DCE4DA" w:rsidR="00D22D09" w:rsidRDefault="00410AC8">
              <w:pPr>
                <w:pStyle w:val="TOC1"/>
                <w:rPr>
                  <w:rFonts w:eastAsiaTheme="minorEastAsia"/>
                  <w:noProof/>
                  <w:lang w:val="en-GB" w:eastAsia="en-GB"/>
                </w:rPr>
              </w:pPr>
              <w:hyperlink w:anchor="_Toc190433430" w:history="1">
                <w:r w:rsidR="00D22D09" w:rsidRPr="00511FC1">
                  <w:rPr>
                    <w:rStyle w:val="Hyperlink"/>
                    <w:noProof/>
                  </w:rPr>
                  <w:t>Παράρτημα Ε – Κριτήρια Επιπτώσεων Κινδύνων</w:t>
                </w:r>
                <w:r w:rsidR="00D22D09">
                  <w:rPr>
                    <w:noProof/>
                    <w:webHidden/>
                  </w:rPr>
                  <w:tab/>
                </w:r>
                <w:r w:rsidR="00D22D09">
                  <w:rPr>
                    <w:noProof/>
                    <w:webHidden/>
                  </w:rPr>
                  <w:fldChar w:fldCharType="begin"/>
                </w:r>
                <w:r w:rsidR="00D22D09">
                  <w:rPr>
                    <w:noProof/>
                    <w:webHidden/>
                  </w:rPr>
                  <w:instrText xml:space="preserve"> PAGEREF _Toc190433430 \h </w:instrText>
                </w:r>
                <w:r w:rsidR="00D22D09">
                  <w:rPr>
                    <w:noProof/>
                    <w:webHidden/>
                  </w:rPr>
                </w:r>
                <w:r w:rsidR="00D22D09">
                  <w:rPr>
                    <w:noProof/>
                    <w:webHidden/>
                  </w:rPr>
                  <w:fldChar w:fldCharType="separate"/>
                </w:r>
                <w:r w:rsidR="00D22D09">
                  <w:rPr>
                    <w:noProof/>
                    <w:webHidden/>
                  </w:rPr>
                  <w:t>37</w:t>
                </w:r>
                <w:r w:rsidR="00D22D09">
                  <w:rPr>
                    <w:noProof/>
                    <w:webHidden/>
                  </w:rPr>
                  <w:fldChar w:fldCharType="end"/>
                </w:r>
              </w:hyperlink>
            </w:p>
            <w:p w14:paraId="5CB25B7A" w14:textId="7AB22703" w:rsidR="00A95C84" w:rsidRDefault="00A95C84" w:rsidP="0090706D">
              <w:pPr>
                <w:pStyle w:val="TOC1"/>
                <w:ind w:left="142"/>
              </w:pPr>
              <w:r>
                <w:fldChar w:fldCharType="end"/>
              </w:r>
            </w:p>
          </w:sdtContent>
        </w:sdt>
        <w:p w14:paraId="0A757B17" w14:textId="40590C6E" w:rsidR="00A95C84" w:rsidRDefault="00410AC8" w:rsidP="0090706D">
          <w:pPr>
            <w:ind w:left="142"/>
            <w:rPr>
              <w:b/>
              <w:bCs/>
              <w:noProof/>
            </w:rPr>
          </w:pPr>
        </w:p>
      </w:sdtContent>
    </w:sdt>
    <w:p w14:paraId="24E21BE3" w14:textId="77777777" w:rsidR="00A95C84" w:rsidRDefault="00A95C84" w:rsidP="0090706D">
      <w:pPr>
        <w:pStyle w:val="Heading1"/>
        <w:numPr>
          <w:ilvl w:val="0"/>
          <w:numId w:val="34"/>
        </w:numPr>
        <w:ind w:left="142"/>
      </w:pPr>
      <w:r w:rsidRPr="00A95C84">
        <w:br w:type="page"/>
      </w:r>
      <w:bookmarkStart w:id="1" w:name="_Toc190433384"/>
      <w:r>
        <w:lastRenderedPageBreak/>
        <w:t>Εισαγωγή</w:t>
      </w:r>
      <w:bookmarkEnd w:id="1"/>
    </w:p>
    <w:p w14:paraId="0C334DA7" w14:textId="792815B7" w:rsidR="0090706D" w:rsidRPr="00807B4B" w:rsidRDefault="0090706D" w:rsidP="0090706D">
      <w:pPr>
        <w:pStyle w:val="Heading1"/>
      </w:pPr>
      <w:bookmarkStart w:id="2" w:name="_Toc188535533"/>
      <w:bookmarkStart w:id="3" w:name="_Toc190433385"/>
      <w:r w:rsidRPr="00807B4B">
        <w:t>Σκοπός</w:t>
      </w:r>
      <w:bookmarkEnd w:id="2"/>
      <w:bookmarkEnd w:id="3"/>
    </w:p>
    <w:p w14:paraId="262DEC44" w14:textId="1D893DA5" w:rsidR="00D31D86" w:rsidRDefault="0090706D" w:rsidP="00D31D86">
      <w:pPr>
        <w:jc w:val="both"/>
      </w:pPr>
      <w:r>
        <w:t>Το παρόν έγγραφο</w:t>
      </w:r>
      <w:r w:rsidRPr="00B11691">
        <w:t xml:space="preserve"> περιλαμβάνει ενδεικτικούς Όρους Πολιτικής</w:t>
      </w:r>
      <w:r w:rsidR="003C3754">
        <w:t xml:space="preserve"> </w:t>
      </w:r>
      <w:r w:rsidRPr="00B11691">
        <w:t>για τη</w:t>
      </w:r>
      <w:r>
        <w:t xml:space="preserve"> διαχείριση κινδύνων που αφορούν στους πόρους και τα δεδομένα του </w:t>
      </w:r>
      <w:r w:rsidR="00052FC0" w:rsidRPr="00052FC0">
        <w:rPr>
          <w:color w:val="FF0000"/>
        </w:rPr>
        <w:t>[Όνομα Οργανισμού]</w:t>
      </w:r>
      <w:r w:rsidRPr="0090706D">
        <w:t xml:space="preserve"> </w:t>
      </w:r>
      <w:r>
        <w:t xml:space="preserve">σύμφωνα </w:t>
      </w:r>
      <w:r w:rsidR="00D31D86">
        <w:t>με τις πρόνοιες της π</w:t>
      </w:r>
      <w:r w:rsidR="00D31D86" w:rsidRPr="006C6CBD">
        <w:t>ερί Ασφάλειας Δικτύων και Συστημάτων Πληροφοριών (Μέτρα Ασφάλειας Φορέων Εκμετάλλευσης Βασικών Υπηρεσιών και Φορέων Κρίσιμων Υποδομών Πληροφοριών) Απόφαση</w:t>
      </w:r>
      <w:r w:rsidR="00D31D86">
        <w:t xml:space="preserve">ς του 2020 (Κ.Δ.Π. </w:t>
      </w:r>
      <w:r w:rsidR="00D31D86" w:rsidRPr="006C6CBD">
        <w:t>389/2020)</w:t>
      </w:r>
      <w:r w:rsidR="00D31D86" w:rsidRPr="008F43A6">
        <w:t xml:space="preserve"> </w:t>
      </w:r>
      <w:r w:rsidR="00D31D86">
        <w:t>και της π</w:t>
      </w:r>
      <w:r w:rsidR="00D31D86" w:rsidRPr="006C6CBD">
        <w:t>ερί Ασφάλειας Δικτύων και Συστημάτων Πληροφοριών (</w:t>
      </w:r>
      <w:r w:rsidR="00D31D86" w:rsidRPr="009A542C">
        <w:t>Έλεγχοι Ωριμότητας Κυβερνοασφάλειας</w:t>
      </w:r>
      <w:r w:rsidR="00D31D86" w:rsidRPr="006C6CBD">
        <w:t>) Απόφαση</w:t>
      </w:r>
      <w:r w:rsidR="00D31D86">
        <w:t>ς του 2024 (Κ.Δ.Π. 245</w:t>
      </w:r>
      <w:r w:rsidR="00D31D86" w:rsidRPr="006C6CBD">
        <w:t>/2</w:t>
      </w:r>
      <w:r w:rsidR="00D31D86">
        <w:t>024</w:t>
      </w:r>
      <w:r w:rsidR="00D31D86" w:rsidRPr="006C6CBD">
        <w:t>)</w:t>
      </w:r>
      <w:r w:rsidR="00D31D86">
        <w:t>.</w:t>
      </w:r>
    </w:p>
    <w:p w14:paraId="0E576D13" w14:textId="77777777" w:rsidR="00445362" w:rsidRDefault="00445362" w:rsidP="00445362">
      <w:pPr>
        <w:jc w:val="both"/>
      </w:pPr>
      <w:r>
        <w:t>Σκοπός του παρόντος εγγράφου είναι:</w:t>
      </w:r>
    </w:p>
    <w:p w14:paraId="4B0029B9" w14:textId="1DDACB20" w:rsidR="00445362" w:rsidRPr="003C3754" w:rsidRDefault="003C3754" w:rsidP="00C343BD">
      <w:pPr>
        <w:pStyle w:val="ListParagraph"/>
        <w:numPr>
          <w:ilvl w:val="0"/>
          <w:numId w:val="40"/>
        </w:numPr>
        <w:jc w:val="both"/>
      </w:pPr>
      <w:r w:rsidRPr="003C3754">
        <w:t xml:space="preserve">Η </w:t>
      </w:r>
      <w:r w:rsidR="00C343BD">
        <w:t>θέσπιση</w:t>
      </w:r>
      <w:r w:rsidRPr="003C3754">
        <w:t xml:space="preserve"> μίας</w:t>
      </w:r>
      <w:r w:rsidR="00445362" w:rsidRPr="003C3754">
        <w:t xml:space="preserve"> δομημένη</w:t>
      </w:r>
      <w:r w:rsidRPr="003C3754">
        <w:t>ς</w:t>
      </w:r>
      <w:r w:rsidR="00445362" w:rsidRPr="003C3754">
        <w:t xml:space="preserve"> προσέγγιση</w:t>
      </w:r>
      <w:r w:rsidRPr="003C3754">
        <w:t>ς</w:t>
      </w:r>
      <w:r w:rsidR="00445362" w:rsidRPr="003C3754">
        <w:t xml:space="preserve"> </w:t>
      </w:r>
      <w:r w:rsidR="00C343BD">
        <w:t>για τη διαχείριση κινδύνων μέσω του καθορισμού της διαδικασίας εκτίμησης κινδύνων, των κριτηρίων ανάλυσης κινδύνου, των κριτηρίων αποδοχής κινδύνων και της πολιτικής ανάληψης κινδύνων από τον οργανισμό.</w:t>
      </w:r>
    </w:p>
    <w:p w14:paraId="604D8468" w14:textId="77CD1171" w:rsidR="00445362" w:rsidRPr="00DD2FDA" w:rsidRDefault="003C3754" w:rsidP="004E54F8">
      <w:pPr>
        <w:pStyle w:val="ListParagraph"/>
        <w:numPr>
          <w:ilvl w:val="0"/>
          <w:numId w:val="40"/>
        </w:numPr>
        <w:jc w:val="both"/>
      </w:pPr>
      <w:r w:rsidRPr="00DD2FDA">
        <w:t>Η ενίσχυση της</w:t>
      </w:r>
      <w:r w:rsidR="00445362" w:rsidRPr="00DD2FDA">
        <w:t xml:space="preserve"> οργανωτική</w:t>
      </w:r>
      <w:r w:rsidRPr="00DD2FDA">
        <w:t>ς</w:t>
      </w:r>
      <w:r w:rsidR="00445362" w:rsidRPr="00DD2FDA">
        <w:t xml:space="preserve"> ανθεκτικότητα</w:t>
      </w:r>
      <w:r w:rsidRPr="00DD2FDA">
        <w:t>ς</w:t>
      </w:r>
      <w:r w:rsidR="00445362" w:rsidRPr="00DD2FDA">
        <w:t xml:space="preserve">, ελαχιστοποιώντας την έκθεση σε κινδύνους </w:t>
      </w:r>
      <w:r w:rsidR="004E54F8">
        <w:t>ασφάλειας πληροφοριών/</w:t>
      </w:r>
      <w:r w:rsidR="00445362" w:rsidRPr="00DD2FDA">
        <w:t>κυβερνοασφάλειας</w:t>
      </w:r>
      <w:r w:rsidR="00DD2FDA" w:rsidRPr="00DD2FDA">
        <w:t>.</w:t>
      </w:r>
    </w:p>
    <w:p w14:paraId="18DD80B2" w14:textId="4DDD6A62" w:rsidR="00445362" w:rsidRPr="00775E82" w:rsidRDefault="00775E82" w:rsidP="00D31D86">
      <w:pPr>
        <w:pStyle w:val="ListParagraph"/>
        <w:numPr>
          <w:ilvl w:val="0"/>
          <w:numId w:val="40"/>
        </w:numPr>
        <w:jc w:val="both"/>
      </w:pPr>
      <w:r w:rsidRPr="00775E82">
        <w:t>Η δ</w:t>
      </w:r>
      <w:r w:rsidR="00445362" w:rsidRPr="00775E82">
        <w:t>ιασφάλιση της ευθυγράμμισης της διαχείρισης κινδύνων με τους στρατηγικούς στόχους και τις κανονιστικές υποχρεώσεις του οργανισμού.</w:t>
      </w:r>
    </w:p>
    <w:p w14:paraId="049EEA42" w14:textId="3D5A0E91" w:rsidR="00445362" w:rsidRPr="00775E82" w:rsidRDefault="0073368B" w:rsidP="00775E82">
      <w:pPr>
        <w:pStyle w:val="ListParagraph"/>
        <w:numPr>
          <w:ilvl w:val="0"/>
          <w:numId w:val="40"/>
        </w:numPr>
        <w:jc w:val="both"/>
      </w:pPr>
      <w:r>
        <w:t>Ο</w:t>
      </w:r>
      <w:r w:rsidR="00775E82" w:rsidRPr="00775E82">
        <w:t xml:space="preserve"> καθορισμό</w:t>
      </w:r>
      <w:r>
        <w:t xml:space="preserve">ς ρόλων και αρμοδιοτήτων </w:t>
      </w:r>
      <w:r w:rsidR="00445362" w:rsidRPr="00775E82">
        <w:t xml:space="preserve">για τις δραστηριότητες </w:t>
      </w:r>
      <w:r w:rsidR="00775E82" w:rsidRPr="00775E82">
        <w:t xml:space="preserve">σχετικές με τη </w:t>
      </w:r>
      <w:r w:rsidR="00445362" w:rsidRPr="00775E82">
        <w:t>διαχείριση κινδύνων.</w:t>
      </w:r>
    </w:p>
    <w:p w14:paraId="5F8DA54A" w14:textId="6EAB889A" w:rsidR="00445362" w:rsidRPr="0058714A" w:rsidRDefault="004F6B7B" w:rsidP="0058714A">
      <w:pPr>
        <w:pStyle w:val="ListParagraph"/>
        <w:numPr>
          <w:ilvl w:val="0"/>
          <w:numId w:val="40"/>
        </w:numPr>
        <w:jc w:val="both"/>
      </w:pPr>
      <w:r>
        <w:t>Η υ</w:t>
      </w:r>
      <w:r w:rsidR="00445362" w:rsidRPr="0058714A">
        <w:t xml:space="preserve">ποστήριξη λήψης αποφάσεων με την παροχή </w:t>
      </w:r>
      <w:r w:rsidR="0073368B">
        <w:t>δομημένης</w:t>
      </w:r>
      <w:r w:rsidR="00445362" w:rsidRPr="0058714A">
        <w:t xml:space="preserve"> μεθοδολογίας για την αξιολόγηση και την αντιμετώπιση των κινδύνων.</w:t>
      </w:r>
    </w:p>
    <w:p w14:paraId="27D16ED3" w14:textId="3CB58C28" w:rsidR="00445362" w:rsidRDefault="0073368B" w:rsidP="0073368B">
      <w:pPr>
        <w:pStyle w:val="ListParagraph"/>
        <w:numPr>
          <w:ilvl w:val="0"/>
          <w:numId w:val="40"/>
        </w:numPr>
        <w:jc w:val="both"/>
      </w:pPr>
      <w:r>
        <w:t>Η π</w:t>
      </w:r>
      <w:r w:rsidR="00445362" w:rsidRPr="0058714A">
        <w:t xml:space="preserve">ροώθηση μιας κουλτούρας με επίγνωση των κινδύνων </w:t>
      </w:r>
      <w:r>
        <w:t>ασφάλειας πληροφοριών/</w:t>
      </w:r>
      <w:r w:rsidRPr="00DD2FDA">
        <w:t>κυβερνοασφάλειας</w:t>
      </w:r>
      <w:r w:rsidRPr="0058714A">
        <w:t xml:space="preserve"> </w:t>
      </w:r>
      <w:r w:rsidR="00445362" w:rsidRPr="0058714A">
        <w:t>μέσω συνεχούς παρακολούθησης, κατάρτισης και βελτίωσης.</w:t>
      </w:r>
    </w:p>
    <w:p w14:paraId="2A4CC6E0" w14:textId="0DD3D2D8" w:rsidR="00C343BD" w:rsidRDefault="00C343BD" w:rsidP="00C343BD">
      <w:pPr>
        <w:jc w:val="both"/>
      </w:pPr>
    </w:p>
    <w:p w14:paraId="4C2EB02A" w14:textId="77777777" w:rsidR="003365E5" w:rsidRDefault="003365E5" w:rsidP="003365E5">
      <w:pPr>
        <w:pStyle w:val="Heading1"/>
      </w:pPr>
      <w:bookmarkStart w:id="4" w:name="_Toc176951728"/>
      <w:bookmarkStart w:id="5" w:name="_Toc190433386"/>
      <w:r>
        <w:t>Πεδίο Εφαρμογής</w:t>
      </w:r>
      <w:bookmarkEnd w:id="4"/>
      <w:bookmarkEnd w:id="5"/>
    </w:p>
    <w:p w14:paraId="04781214" w14:textId="0D008949" w:rsidR="00772EAB" w:rsidRPr="00B2693D" w:rsidRDefault="003365E5" w:rsidP="00772EAB">
      <w:pPr>
        <w:jc w:val="both"/>
      </w:pPr>
      <w:r>
        <w:t>Η Πολιτική</w:t>
      </w:r>
      <w:r w:rsidR="00772EAB">
        <w:t xml:space="preserve"> και Μεθοδολογία</w:t>
      </w:r>
      <w:r>
        <w:t xml:space="preserve"> Διαχείρισης Κινδύνων εφαρμόζεται σε όλα τα τμήματα και τις λειτουργίες του </w:t>
      </w:r>
      <w:r w:rsidR="00052FC0" w:rsidRPr="00052FC0">
        <w:rPr>
          <w:color w:val="FF0000"/>
        </w:rPr>
        <w:t>[Όνομα Οργανισμού]</w:t>
      </w:r>
      <w:r>
        <w:t xml:space="preserve">, ανεξαρτήτως γεωγραφικής τοποθεσίας. </w:t>
      </w:r>
      <w:r w:rsidR="00772EAB">
        <w:t xml:space="preserve">Περιλαμβάνει την αναγνώριση, αξιολόγηση, αντιμετώπιση, παρακολούθηση και επικοινωνία όλων των κινδύνων που μπορεί να επηρεάσουν την επίτευξη των στόχων του </w:t>
      </w:r>
      <w:r w:rsidR="00052FC0" w:rsidRPr="00052FC0">
        <w:rPr>
          <w:color w:val="FF0000"/>
        </w:rPr>
        <w:t>[Όνομα Οργανισμού]</w:t>
      </w:r>
      <w:r w:rsidR="00772EAB">
        <w:t xml:space="preserve">. </w:t>
      </w:r>
      <w:r w:rsidR="0058692F">
        <w:t>Πιο συγκεκριμένα το πεδίο εφαρμογής καλύπτει</w:t>
      </w:r>
      <w:r w:rsidR="0058692F" w:rsidRPr="00B2693D">
        <w:t>:</w:t>
      </w:r>
    </w:p>
    <w:p w14:paraId="380A0AA0" w14:textId="68C56E98" w:rsidR="00097599" w:rsidRPr="00097599" w:rsidRDefault="003365E5" w:rsidP="00772EAB">
      <w:pPr>
        <w:pStyle w:val="ListParagraph"/>
        <w:numPr>
          <w:ilvl w:val="0"/>
          <w:numId w:val="41"/>
        </w:numPr>
        <w:jc w:val="both"/>
      </w:pPr>
      <w:r>
        <w:t xml:space="preserve">όλες τις κρίσιμες δραστηριότητες, </w:t>
      </w:r>
      <w:r w:rsidR="00097599">
        <w:t xml:space="preserve">πληροφοριακά </w:t>
      </w:r>
      <w:r>
        <w:t>συστήματα, υποδομές</w:t>
      </w:r>
      <w:r w:rsidR="00097599">
        <w:t>,</w:t>
      </w:r>
      <w:r>
        <w:t xml:space="preserve"> </w:t>
      </w:r>
      <w:r w:rsidR="00097599">
        <w:t xml:space="preserve">περιουσιακά στοιχεία </w:t>
      </w:r>
      <w:r>
        <w:t xml:space="preserve">και προσωπικό που είναι απαραίτητα για την αδιάλειπτη και ασφαλή λειτουργία του </w:t>
      </w:r>
      <w:r w:rsidR="00052FC0" w:rsidRPr="00052FC0">
        <w:rPr>
          <w:color w:val="FF0000"/>
        </w:rPr>
        <w:t>[Όνομα Οργανισμού]</w:t>
      </w:r>
      <w:r w:rsidR="00C16F8F" w:rsidRPr="00B2693D">
        <w:rPr>
          <w:color w:val="000000" w:themeColor="text1"/>
        </w:rPr>
        <w:t>.</w:t>
      </w:r>
    </w:p>
    <w:p w14:paraId="0CEF7938" w14:textId="77777777" w:rsidR="00097599" w:rsidRDefault="00772EAB" w:rsidP="00772EAB">
      <w:pPr>
        <w:pStyle w:val="ListParagraph"/>
        <w:numPr>
          <w:ilvl w:val="0"/>
          <w:numId w:val="41"/>
        </w:numPr>
        <w:jc w:val="both"/>
      </w:pPr>
      <w:r>
        <w:t>Όλες οι οργανωτικές μονάδες, τα τμήματα και το προσωπικό που εμπλέκονται στη λήψη αποφάσεων σχετικά με τους κινδύνους.</w:t>
      </w:r>
    </w:p>
    <w:p w14:paraId="366EC11F" w14:textId="7930A105" w:rsidR="00097599" w:rsidRDefault="00772EAB" w:rsidP="00772EAB">
      <w:pPr>
        <w:pStyle w:val="ListParagraph"/>
        <w:numPr>
          <w:ilvl w:val="0"/>
          <w:numId w:val="41"/>
        </w:numPr>
        <w:jc w:val="both"/>
      </w:pPr>
      <w:r>
        <w:t>Προμηθευτές</w:t>
      </w:r>
      <w:r w:rsidR="00C16F8F" w:rsidRPr="00B2693D">
        <w:t xml:space="preserve"> </w:t>
      </w:r>
      <w:r>
        <w:t>και συνεργάτες τρίτων που χειρίζονται ή επεξεργάζονται ευαίσθητα δεδομέν</w:t>
      </w:r>
      <w:r w:rsidR="00097599">
        <w:t>α ή παρέχουν κρίσιμες υπηρεσίες.</w:t>
      </w:r>
    </w:p>
    <w:p w14:paraId="61E09ADB" w14:textId="1A0C978D" w:rsidR="00097599" w:rsidRDefault="00C343BD" w:rsidP="00772EAB">
      <w:pPr>
        <w:pStyle w:val="ListParagraph"/>
        <w:numPr>
          <w:ilvl w:val="0"/>
          <w:numId w:val="41"/>
        </w:numPr>
        <w:jc w:val="both"/>
      </w:pPr>
      <w:r>
        <w:t>Θέματα σ</w:t>
      </w:r>
      <w:r w:rsidR="00772EAB">
        <w:t>υμμόρφωση</w:t>
      </w:r>
      <w:r>
        <w:t>ς</w:t>
      </w:r>
      <w:r w:rsidR="00772EAB">
        <w:t xml:space="preserve"> με </w:t>
      </w:r>
      <w:r>
        <w:t>κανονιστικές απαιτήσεις.</w:t>
      </w:r>
    </w:p>
    <w:p w14:paraId="1B532365" w14:textId="77777777" w:rsidR="00097599" w:rsidRDefault="00097599" w:rsidP="00097599">
      <w:pPr>
        <w:pStyle w:val="ListParagraph"/>
        <w:jc w:val="both"/>
      </w:pPr>
    </w:p>
    <w:p w14:paraId="1757F111" w14:textId="77777777" w:rsidR="00D21EDE" w:rsidRDefault="00D21EDE" w:rsidP="00D21EDE">
      <w:pPr>
        <w:pStyle w:val="Heading1"/>
        <w:numPr>
          <w:ilvl w:val="0"/>
          <w:numId w:val="34"/>
        </w:numPr>
        <w:ind w:left="142"/>
      </w:pPr>
      <w:bookmarkStart w:id="6" w:name="_Toc176951729"/>
      <w:bookmarkStart w:id="7" w:name="_Toc190433387"/>
      <w:r>
        <w:t>Πολιτική Διαχείρισης Κινδύνων</w:t>
      </w:r>
      <w:bookmarkEnd w:id="6"/>
      <w:bookmarkEnd w:id="7"/>
    </w:p>
    <w:p w14:paraId="7475BAA5" w14:textId="162971BC" w:rsidR="00A141F6" w:rsidRPr="00A141F6" w:rsidRDefault="00302441" w:rsidP="00D22D09">
      <w:pPr>
        <w:jc w:val="both"/>
        <w:rPr>
          <w:color w:val="FF0000"/>
        </w:rPr>
      </w:pPr>
      <w:r>
        <w:t xml:space="preserve">Ο </w:t>
      </w:r>
      <w:r w:rsidR="00052FC0" w:rsidRPr="00052FC0">
        <w:rPr>
          <w:color w:val="FF0000"/>
        </w:rPr>
        <w:t>[Όνομα Οργανισμού]</w:t>
      </w:r>
      <w:r>
        <w:rPr>
          <w:color w:val="FF0000"/>
        </w:rPr>
        <w:t xml:space="preserve"> </w:t>
      </w:r>
      <w:r w:rsidRPr="00302441">
        <w:t>διατηρεί μία</w:t>
      </w:r>
      <w:r>
        <w:rPr>
          <w:color w:val="FF0000"/>
        </w:rPr>
        <w:t xml:space="preserve"> </w:t>
      </w:r>
      <w:r>
        <w:t>μεθοδολογία διαχείρισης κινδύνων</w:t>
      </w:r>
      <w:r w:rsidR="007411B2" w:rsidRPr="007411B2">
        <w:t xml:space="preserve"> (</w:t>
      </w:r>
      <w:r w:rsidR="007411B2">
        <w:t>Βλέπε Παράρτημα Α)</w:t>
      </w:r>
      <w:r w:rsidR="00A141F6">
        <w:t xml:space="preserve">, η οποία </w:t>
      </w:r>
      <w:r>
        <w:t>περιλαμβάνει την διαδικασία διαχείρισης κινδύνων</w:t>
      </w:r>
      <w:r w:rsidRPr="00AB04B2">
        <w:t xml:space="preserve"> </w:t>
      </w:r>
      <w:r>
        <w:t xml:space="preserve">ασφάλειας πληροφοριών και δικτύων, προσδιορίζει τα κριτήρια ανάλυσης της πιθανότητας και των επιπτώσεων των κινδύνων και τη στρατηγική αντιμετώπιση τους (μείωση, μεταφορά, αποφυγή, αποδοχή κινδύνου) σύμφωνα με την </w:t>
      </w:r>
      <w:r>
        <w:lastRenderedPageBreak/>
        <w:t xml:space="preserve">διάθεση ανάληψης κινδύνου (risk appetite) του </w:t>
      </w:r>
      <w:r w:rsidR="00052FC0" w:rsidRPr="00052FC0">
        <w:rPr>
          <w:color w:val="FF0000"/>
        </w:rPr>
        <w:t>[Όνομα Οργανισμού]</w:t>
      </w:r>
      <w:r w:rsidR="00540915" w:rsidRPr="00A141F6">
        <w:rPr>
          <w:color w:val="FF0000"/>
        </w:rPr>
        <w:t xml:space="preserve"> </w:t>
      </w:r>
      <w:r>
        <w:t>και εφαρμόζεται τουλάχιστον ετησίως.</w:t>
      </w:r>
      <w:r w:rsidR="00A141F6">
        <w:t xml:space="preserve">  Η </w:t>
      </w:r>
      <w:r w:rsidR="00F135E4">
        <w:t>μεθοδολογία</w:t>
      </w:r>
      <w:r w:rsidR="00A141F6">
        <w:t xml:space="preserve"> </w:t>
      </w:r>
      <w:r w:rsidR="009E631F" w:rsidRPr="009E631F">
        <w:t xml:space="preserve">συμφωνείται και υποστηρίζεται από τη </w:t>
      </w:r>
      <w:r w:rsidR="00A141F6">
        <w:t>Ανώτατη Διοίκηση</w:t>
      </w:r>
      <w:r w:rsidR="009E631F" w:rsidRPr="009E631F">
        <w:t xml:space="preserve"> και άλλους σχετικούς φορείς εντός του </w:t>
      </w:r>
      <w:r w:rsidR="00052FC0" w:rsidRPr="00052FC0">
        <w:rPr>
          <w:color w:val="FF0000"/>
        </w:rPr>
        <w:t>[Όνομα Οργανισμού]</w:t>
      </w:r>
      <w:r w:rsidR="009E631F">
        <w:rPr>
          <w:color w:val="FF0000"/>
        </w:rPr>
        <w:t>.</w:t>
      </w:r>
      <w:r w:rsidR="00A141F6">
        <w:rPr>
          <w:color w:val="FF0000"/>
        </w:rPr>
        <w:t xml:space="preserve"> </w:t>
      </w:r>
      <w:r w:rsidR="00A141F6" w:rsidRPr="00A141F6">
        <w:t>Σε αυτήν</w:t>
      </w:r>
      <w:r w:rsidR="00A141F6" w:rsidRPr="00F135E4">
        <w:t>:</w:t>
      </w:r>
    </w:p>
    <w:p w14:paraId="6875C5C4" w14:textId="5ADCC9B0" w:rsidR="009E631F" w:rsidRPr="00A141F6" w:rsidRDefault="00A141F6" w:rsidP="00D22D09">
      <w:pPr>
        <w:pStyle w:val="ListParagraph"/>
        <w:numPr>
          <w:ilvl w:val="0"/>
          <w:numId w:val="45"/>
        </w:numPr>
        <w:jc w:val="both"/>
        <w:rPr>
          <w:color w:val="FF0000"/>
        </w:rPr>
      </w:pPr>
      <w:r>
        <w:t>Έχουν καθοριστεί σαφείς ρόλοι</w:t>
      </w:r>
      <w:r w:rsidRPr="00A141F6">
        <w:t>, αρμοδιότητες και κριτήρια για την διενέργεια της διαχείρισης κινδύνων, καθώς και τα σχετικά αρχεία που πρέπει να τηρούνται.</w:t>
      </w:r>
    </w:p>
    <w:p w14:paraId="4127EE1A" w14:textId="4728AC0B" w:rsidR="00A141F6" w:rsidRPr="00A141F6" w:rsidRDefault="00A141F6" w:rsidP="00D22D09">
      <w:pPr>
        <w:pStyle w:val="ListParagraph"/>
        <w:numPr>
          <w:ilvl w:val="0"/>
          <w:numId w:val="45"/>
        </w:numPr>
        <w:jc w:val="both"/>
      </w:pPr>
      <w:r>
        <w:t xml:space="preserve">Έχουν καθοριστεί </w:t>
      </w:r>
      <w:r w:rsidRPr="00A141F6">
        <w:t xml:space="preserve">τα κριτήρια αποδοχής κινδύνων, τα οποία πρέπει να λαμβάνουν υπόψη τους στόχους, το πλαίσιο λειτουργίας και την στρατηγική του. </w:t>
      </w:r>
    </w:p>
    <w:p w14:paraId="09D54BF6" w14:textId="4EFCF8E9" w:rsidR="00A141F6" w:rsidRPr="00A141F6" w:rsidRDefault="00A141F6" w:rsidP="00D22D09">
      <w:pPr>
        <w:pStyle w:val="ListParagraph"/>
        <w:numPr>
          <w:ilvl w:val="0"/>
          <w:numId w:val="45"/>
        </w:numPr>
        <w:jc w:val="both"/>
      </w:pPr>
      <w:r w:rsidRPr="00A141F6">
        <w:t xml:space="preserve">Ο </w:t>
      </w:r>
      <w:r w:rsidR="00052FC0" w:rsidRPr="00052FC0">
        <w:rPr>
          <w:color w:val="FF0000"/>
        </w:rPr>
        <w:t>[Όνομα Οργανισμού]</w:t>
      </w:r>
      <w:r w:rsidRPr="00A141F6">
        <w:rPr>
          <w:color w:val="FF0000"/>
        </w:rPr>
        <w:t xml:space="preserve"> </w:t>
      </w:r>
      <w:r w:rsidRPr="00A141F6">
        <w:t>καταγράφει τα αποτελέσματα της διαδικασίας διαχείρισης κινδύνων ασφάλειας πληροφοριών και δικτύων και να παρέχει τα αποτελέσματα στις αρμόδιες Αρχές ετησίως ή και κατόπιν αιτήματος.</w:t>
      </w:r>
    </w:p>
    <w:p w14:paraId="26573950" w14:textId="7F954C50" w:rsidR="00F135E4" w:rsidRPr="00F135E4" w:rsidRDefault="00F135E4" w:rsidP="00D22D09">
      <w:pPr>
        <w:pStyle w:val="ListParagraph"/>
        <w:numPr>
          <w:ilvl w:val="0"/>
          <w:numId w:val="45"/>
        </w:numPr>
        <w:jc w:val="both"/>
      </w:pPr>
      <w:r w:rsidRPr="00F135E4">
        <w:t xml:space="preserve">Οι αναγνωρισμένοι κίνδυνοι προτεραιοποιούνται σύμφωνα με τον αντίκτυπο που μπορεί να έχουν στον </w:t>
      </w:r>
      <w:r w:rsidR="00052FC0" w:rsidRPr="00052FC0">
        <w:rPr>
          <w:color w:val="FF0000"/>
        </w:rPr>
        <w:t>[Όνομα Οργανισμού]</w:t>
      </w:r>
      <w:r w:rsidRPr="00F135E4">
        <w:t xml:space="preserve"> ως προς την εμπιστευτικότητα, την ακεραιότητα και τη διαθεσιμότητα των πόρων που επηρεάζουν.</w:t>
      </w:r>
    </w:p>
    <w:p w14:paraId="395B0649" w14:textId="1D9D9020" w:rsidR="00DA11D1" w:rsidRPr="00DA11D1" w:rsidRDefault="00C16F8F" w:rsidP="00D22D09">
      <w:pPr>
        <w:pStyle w:val="ListParagraph"/>
        <w:numPr>
          <w:ilvl w:val="0"/>
          <w:numId w:val="45"/>
        </w:numPr>
        <w:jc w:val="both"/>
      </w:pPr>
      <w:r>
        <w:t>Α</w:t>
      </w:r>
      <w:r w:rsidR="00DA11D1" w:rsidRPr="00DA11D1">
        <w:t>κολουθεί τις βέλτιστες πρακτικές και αποτελείται από διακριτές φάσεις και αναλυτικά βήματα (πλαίσιο λειτουργίας, αξιολόγηση κινδύνων (που αποτελείται από αναγνώριση κινδύνων, ανάλυση κινδύνων και αποτίμηση κινδύνων), αντιμετώπιση κινδύνων, καταγραφή και αναφορά των κινδύνων, επικοινωνία, παρακολούθηση και ανασκόπηση κινδύνων) για την αποτελεσματική διεξαγωγή</w:t>
      </w:r>
      <w:r w:rsidR="00DA11D1">
        <w:t xml:space="preserve"> ασκήσεων αξιολόγησης κινδύνων.</w:t>
      </w:r>
    </w:p>
    <w:p w14:paraId="182602C0" w14:textId="3BCE7866" w:rsidR="00DA11D1" w:rsidRPr="00DA11D1" w:rsidRDefault="00DA11D1" w:rsidP="00D22D09">
      <w:pPr>
        <w:pStyle w:val="ListParagraph"/>
        <w:numPr>
          <w:ilvl w:val="0"/>
          <w:numId w:val="45"/>
        </w:numPr>
        <w:jc w:val="both"/>
      </w:pPr>
      <w:r>
        <w:t xml:space="preserve">Ο  </w:t>
      </w:r>
      <w:r w:rsidR="00052FC0" w:rsidRPr="00052FC0">
        <w:rPr>
          <w:color w:val="FF0000"/>
        </w:rPr>
        <w:t>[Όνομα Οργανισμού]</w:t>
      </w:r>
      <w:r>
        <w:rPr>
          <w:color w:val="FF0000"/>
        </w:rPr>
        <w:t xml:space="preserve"> </w:t>
      </w:r>
      <w:r w:rsidR="00C60584" w:rsidRPr="00C60584">
        <w:t xml:space="preserve">όπου </w:t>
      </w:r>
      <w:r>
        <w:t>είναι δυνατό θεσπίζ</w:t>
      </w:r>
      <w:r w:rsidRPr="00DA11D1">
        <w:t xml:space="preserve">ει και παρακολουθεί </w:t>
      </w:r>
      <w:r>
        <w:t xml:space="preserve">συγκεκριμένους </w:t>
      </w:r>
      <w:r w:rsidRPr="00DA11D1">
        <w:t>δείκτες απόδοσης σχετ</w:t>
      </w:r>
      <w:r>
        <w:t xml:space="preserve">ικά με την </w:t>
      </w:r>
      <w:r w:rsidR="00896BC5">
        <w:t>διαχείριση</w:t>
      </w:r>
      <w:r>
        <w:t xml:space="preserve"> κινδύνων.</w:t>
      </w:r>
    </w:p>
    <w:p w14:paraId="1A13197F" w14:textId="0D0CFDB4" w:rsidR="00896BC5" w:rsidRPr="00896BC5" w:rsidRDefault="00896BC5" w:rsidP="00D22D09">
      <w:pPr>
        <w:pStyle w:val="ListParagraph"/>
        <w:numPr>
          <w:ilvl w:val="0"/>
          <w:numId w:val="45"/>
        </w:numPr>
        <w:jc w:val="both"/>
      </w:pPr>
      <w:r>
        <w:t>Οπού είναι δυνατό και εφαρμόζεται θα πρέπει</w:t>
      </w:r>
      <w:r w:rsidRPr="00896BC5">
        <w:t xml:space="preserve"> να ακολουθεί την ευρύτερη μεθοδολογία διαχείρισης επιχειρησιακών κινδύνων (Enterprise Risk Management) και να την τροφοδοτεί </w:t>
      </w:r>
      <w:r>
        <w:t>σύμφωνα με τα αποτελέσματά της.</w:t>
      </w:r>
    </w:p>
    <w:p w14:paraId="20AFC091" w14:textId="25C61386" w:rsidR="00896BC5" w:rsidRDefault="00896BC5" w:rsidP="00D22D09">
      <w:pPr>
        <w:pStyle w:val="ListParagraph"/>
        <w:numPr>
          <w:ilvl w:val="0"/>
          <w:numId w:val="45"/>
        </w:numPr>
        <w:jc w:val="both"/>
      </w:pPr>
      <w:r>
        <w:t xml:space="preserve">Συστήνεται όπως ο </w:t>
      </w:r>
      <w:r w:rsidR="00052FC0" w:rsidRPr="00052FC0">
        <w:rPr>
          <w:color w:val="FF0000"/>
        </w:rPr>
        <w:t>[Όνομα Οργανισμού]</w:t>
      </w:r>
      <w:r>
        <w:rPr>
          <w:color w:val="FF0000"/>
        </w:rPr>
        <w:t xml:space="preserve"> </w:t>
      </w:r>
      <w:r w:rsidRPr="00896BC5">
        <w:t>ορίσει έναν υπεύθυνο για την συνολική διαχείριση και παρακολούθηση της μεθ</w:t>
      </w:r>
      <w:r>
        <w:t>οδολογίας διαχείρισης κινδύνων.</w:t>
      </w:r>
    </w:p>
    <w:p w14:paraId="27116C65" w14:textId="25A5A2C3" w:rsidR="00896BC5" w:rsidRDefault="00896BC5" w:rsidP="00D22D09">
      <w:pPr>
        <w:pStyle w:val="ListParagraph"/>
        <w:numPr>
          <w:ilvl w:val="0"/>
          <w:numId w:val="45"/>
        </w:numPr>
        <w:jc w:val="both"/>
      </w:pPr>
      <w:r>
        <w:t xml:space="preserve">Ο </w:t>
      </w:r>
      <w:r w:rsidR="00052FC0" w:rsidRPr="00052FC0">
        <w:rPr>
          <w:color w:val="FF0000"/>
        </w:rPr>
        <w:t>[Όνομα Οργανισμού]</w:t>
      </w:r>
      <w:r>
        <w:rPr>
          <w:color w:val="FF0000"/>
        </w:rPr>
        <w:t xml:space="preserve"> </w:t>
      </w:r>
      <w:r>
        <w:t xml:space="preserve">οφείλει να ενημερώνει σχετικά με την μεθοδολογία διαχείρισης κινδύνων, όλα τα εμπλεκόμενα μέρη (εσωτερικά ή/και εξωτερικά του </w:t>
      </w:r>
      <w:r w:rsidR="00052FC0" w:rsidRPr="00052FC0">
        <w:rPr>
          <w:color w:val="FF0000"/>
        </w:rPr>
        <w:t>[Όνομα Οργανισμού]</w:t>
      </w:r>
      <w:r>
        <w:t>) των οποίων η δραστηριότητα τους σχετίζεται με τους κινδύνους του Οργανισμού.</w:t>
      </w:r>
    </w:p>
    <w:p w14:paraId="517DC007" w14:textId="6A7EACD5" w:rsidR="007411B2" w:rsidRDefault="007411B2" w:rsidP="00896BC5">
      <w:pPr>
        <w:jc w:val="both"/>
      </w:pPr>
    </w:p>
    <w:p w14:paraId="32ACF695" w14:textId="77777777" w:rsidR="00AF72B1" w:rsidRDefault="00AF72B1" w:rsidP="00AF72B1">
      <w:pPr>
        <w:pStyle w:val="Heading1"/>
        <w:ind w:left="142"/>
      </w:pPr>
      <w:bookmarkStart w:id="8" w:name="_Toc190433388"/>
      <w:r>
        <w:t>Κατάλογος Στοιχείων Ενεργητικού</w:t>
      </w:r>
      <w:bookmarkEnd w:id="8"/>
    </w:p>
    <w:p w14:paraId="7B6BDFFA" w14:textId="05BF3758" w:rsidR="00916AB0" w:rsidRDefault="005275B4" w:rsidP="00916AB0">
      <w:pPr>
        <w:ind w:left="142"/>
        <w:jc w:val="both"/>
      </w:pPr>
      <w:r>
        <w:t>Στα πλαίσια της μεθοδολογία διαχείρισης κινδύνων θα πρέπει να προη</w:t>
      </w:r>
      <w:r w:rsidR="00891772">
        <w:t>γη</w:t>
      </w:r>
      <w:r>
        <w:t>θεί ο π</w:t>
      </w:r>
      <w:r w:rsidR="00916AB0">
        <w:t xml:space="preserve">ροσδιορισμός των Στοιχείων Ενεργητικού </w:t>
      </w:r>
      <w:r w:rsidR="005E7666">
        <w:t xml:space="preserve">μέσω </w:t>
      </w:r>
      <w:r w:rsidR="0035649E">
        <w:t>δημιουργίας ενός κ</w:t>
      </w:r>
      <w:r w:rsidR="00916AB0">
        <w:t>α</w:t>
      </w:r>
      <w:r w:rsidR="005E7666">
        <w:t xml:space="preserve">ταλόγου </w:t>
      </w:r>
      <w:r w:rsidR="00916AB0">
        <w:t xml:space="preserve"> συστημάτων και διαδικασιών </w:t>
      </w:r>
      <w:r w:rsidR="005E7666">
        <w:t xml:space="preserve"> και άλλων σημαντικών πόρων </w:t>
      </w:r>
      <w:r w:rsidR="00916AB0">
        <w:t xml:space="preserve">εντός του </w:t>
      </w:r>
      <w:r w:rsidR="00052FC0" w:rsidRPr="00052FC0">
        <w:rPr>
          <w:color w:val="FF0000"/>
        </w:rPr>
        <w:t>[Όνομα Οργανισμού]</w:t>
      </w:r>
      <w:r w:rsidRPr="00F135E4">
        <w:t xml:space="preserve"> </w:t>
      </w:r>
      <w:r w:rsidR="00916AB0">
        <w:t xml:space="preserve">και καταγραφή των εξαρτήσεων και αλληλεξαρτήσεων μεταξύ αυτών των στοιχείων ενεργητικού, των συστημάτων και των διαδικασιών με σκοπό τη σαφή αποτύπωση του πλαισίου / περιβάλλοντος στο οποίο θα πραγματοποιηθεί </w:t>
      </w:r>
      <w:r w:rsidR="0035649E">
        <w:t xml:space="preserve">η </w:t>
      </w:r>
      <w:r w:rsidR="00916AB0">
        <w:t xml:space="preserve">εκτίμηση κινδύνου. Η σαφής </w:t>
      </w:r>
      <w:r>
        <w:t>αποτύπωση του πλαισίου</w:t>
      </w:r>
      <w:r w:rsidDel="005275B4">
        <w:t xml:space="preserve"> </w:t>
      </w:r>
      <w:r w:rsidR="00916AB0">
        <w:t xml:space="preserve">θα επιτρέψει </w:t>
      </w:r>
      <w:r>
        <w:t>τον καλύτερο</w:t>
      </w:r>
      <w:r w:rsidR="00916AB0">
        <w:t xml:space="preserve"> εντοπισμό των κινδύνων.</w:t>
      </w:r>
    </w:p>
    <w:p w14:paraId="747C62B8" w14:textId="13BAEFD5" w:rsidR="00916AB0" w:rsidRDefault="00916AB0" w:rsidP="005275B4">
      <w:pPr>
        <w:ind w:left="142"/>
        <w:jc w:val="both"/>
      </w:pPr>
      <w:r>
        <w:t xml:space="preserve">Παραδείγματα Στοιχείων Ενεργητικού περιλαμβάνονται στο Παράρτημα </w:t>
      </w:r>
      <w:r w:rsidR="001025E5">
        <w:t>Β</w:t>
      </w:r>
      <w:r>
        <w:t xml:space="preserve"> του παρόντος εγγράφου.</w:t>
      </w:r>
    </w:p>
    <w:p w14:paraId="16B8E3C5" w14:textId="77777777" w:rsidR="00916AB0" w:rsidRDefault="00916AB0" w:rsidP="00AF72B1">
      <w:pPr>
        <w:ind w:left="142"/>
        <w:jc w:val="both"/>
      </w:pPr>
    </w:p>
    <w:p w14:paraId="307C8214" w14:textId="6AA55503" w:rsidR="00AF72B1" w:rsidRDefault="00AF72B1" w:rsidP="00AF72B1">
      <w:pPr>
        <w:ind w:left="142"/>
        <w:jc w:val="both"/>
      </w:pPr>
      <w:r>
        <w:t xml:space="preserve">Σκοπός του Καταλόγου Στοιχείων Ενεργητικού είναι </w:t>
      </w:r>
      <w:r w:rsidR="0035649E">
        <w:t xml:space="preserve">η συνεχής </w:t>
      </w:r>
      <w:r>
        <w:t>παρακολούθηση της κατάστασης των στοιχείων / εξοπλισμού των δικτύων, συστημάτων πληροφοριών και ουσιωδών υπηρεσιών ως προς τη λειτουργική τους δυνατότητα και τις πιθανές βλάβες</w:t>
      </w:r>
      <w:r w:rsidR="0035649E">
        <w:t xml:space="preserve"> και η εφαρμογή τυχόν πολιτικών που σχετίζονται με το εκάστοτε είδος που βρίσκεται στο κατάλογο.</w:t>
      </w:r>
    </w:p>
    <w:p w14:paraId="33970BD6" w14:textId="241E50EB" w:rsidR="00AF72B1" w:rsidRPr="003430DB" w:rsidRDefault="00AF72B1" w:rsidP="00AF72B1">
      <w:pPr>
        <w:ind w:left="142"/>
        <w:jc w:val="both"/>
      </w:pPr>
      <w:r>
        <w:t xml:space="preserve">Ένα βασικό μέρος </w:t>
      </w:r>
      <w:r w:rsidR="0035649E">
        <w:t xml:space="preserve">της διαδικασίας </w:t>
      </w:r>
      <w:r>
        <w:t>εκτίμησης κινδύνου είναι ο προσδιορισμός της αξίας ενός στοιχείου ενεργητικού</w:t>
      </w:r>
      <w:r w:rsidR="00A515E6">
        <w:t xml:space="preserve"> με στόχο να γνωρίζουμε το</w:t>
      </w:r>
      <w:r w:rsidR="0035649E">
        <w:t>ν</w:t>
      </w:r>
      <w:r w:rsidR="00A515E6">
        <w:t xml:space="preserve"> αντίκτυπο σε περίπτωση απώλειας του</w:t>
      </w:r>
      <w:r>
        <w:t xml:space="preserve">. </w:t>
      </w:r>
      <w:r w:rsidR="0035649E">
        <w:t xml:space="preserve">Έλλειψη </w:t>
      </w:r>
      <w:r>
        <w:lastRenderedPageBreak/>
        <w:t xml:space="preserve">της αξίας ενός στοιχείου ενεργητικού, </w:t>
      </w:r>
      <w:r w:rsidR="00A515E6">
        <w:t xml:space="preserve">καθιστά </w:t>
      </w:r>
      <w:r>
        <w:t xml:space="preserve"> πιο δύσκολο</w:t>
      </w:r>
      <w:r w:rsidR="00A515E6">
        <w:t xml:space="preserve"> το έργο υπολογισμού των κινδύνων </w:t>
      </w:r>
      <w:r>
        <w:t xml:space="preserve"> που σχετίζονται με ένα στοιχείο ενεργητικού. </w:t>
      </w:r>
    </w:p>
    <w:p w14:paraId="6E29A2BF" w14:textId="62FBBC2D" w:rsidR="00332225" w:rsidRDefault="00332225" w:rsidP="00332225">
      <w:pPr>
        <w:ind w:left="142"/>
        <w:jc w:val="both"/>
      </w:pPr>
      <w:r>
        <w:t>Για περισσότερες πληροφορίες μπορείτε να ανατρέξετε στη «</w:t>
      </w:r>
      <w:r w:rsidRPr="00332225">
        <w:t>Πολιτική Διαχείρισης Στοιχείων Ενεργητικο</w:t>
      </w:r>
      <w:r>
        <w:t>ύ».</w:t>
      </w:r>
    </w:p>
    <w:p w14:paraId="29EB7B7E" w14:textId="12898B8F" w:rsidR="00AF72B1" w:rsidRDefault="00AF72B1" w:rsidP="00AC0E5E">
      <w:pPr>
        <w:ind w:left="142"/>
        <w:jc w:val="both"/>
      </w:pPr>
    </w:p>
    <w:p w14:paraId="1C419EB1" w14:textId="53C2A981" w:rsidR="005E7666" w:rsidRDefault="005E7666" w:rsidP="00B2693D">
      <w:pPr>
        <w:pStyle w:val="Heading1"/>
        <w:ind w:left="142"/>
      </w:pPr>
      <w:bookmarkStart w:id="9" w:name="_Toc176951731"/>
      <w:bookmarkStart w:id="10" w:name="_Toc190433389"/>
      <w:r>
        <w:t>Μητρώο Κινδύνων</w:t>
      </w:r>
      <w:bookmarkEnd w:id="9"/>
      <w:bookmarkEnd w:id="10"/>
    </w:p>
    <w:p w14:paraId="1A615934" w14:textId="4149689B" w:rsidR="005E7666" w:rsidRDefault="005E7666" w:rsidP="00B2693D">
      <w:pPr>
        <w:ind w:left="142"/>
        <w:jc w:val="both"/>
      </w:pPr>
      <w:r>
        <w:t xml:space="preserve">Ο </w:t>
      </w:r>
      <w:r w:rsidR="00052FC0" w:rsidRPr="00052FC0">
        <w:rPr>
          <w:color w:val="FF0000"/>
        </w:rPr>
        <w:t>[Όνομα Οργανισμού]</w:t>
      </w:r>
      <w:r w:rsidR="0035649E" w:rsidRPr="00F135E4">
        <w:t xml:space="preserve"> </w:t>
      </w:r>
      <w:r>
        <w:t>τηρεί, και ενημερώνει τακτικά, ένα μητρώο απειλών, ευπαθειών και κινδύνων για κάθε στοιχείο ενεργητικού, συμπεριλαμβανομένων των απειλών που προέρχονται από εσωτερικά πρόσωπα, με σκοπό την αποτελεσματική αναγνώριση, καταγραφή και παρακολούθηση των κινδύνων, σύμφωνα με τις διεθνείς βέλτιστες πρακτικές.</w:t>
      </w:r>
    </w:p>
    <w:p w14:paraId="793F6856" w14:textId="77777777" w:rsidR="0035649E" w:rsidRDefault="0035649E" w:rsidP="00B2693D">
      <w:pPr>
        <w:ind w:left="142"/>
        <w:jc w:val="both"/>
      </w:pPr>
      <w:r>
        <w:t xml:space="preserve">Για κάθε κίνδυνο που αναγνωρίζεται, υπάρχει τουλάχιστον ένας υπεύθυνος ιδιοκτήτης κινδύνου. </w:t>
      </w:r>
    </w:p>
    <w:p w14:paraId="15F14DBA" w14:textId="77777777" w:rsidR="0035649E" w:rsidRPr="00B2693D" w:rsidRDefault="005E7666" w:rsidP="00B2693D">
      <w:pPr>
        <w:ind w:left="142"/>
        <w:jc w:val="both"/>
      </w:pPr>
      <w:r>
        <w:t>Το μητρώο κινδύνων πρέπει να συμπεριλαμβάνει κινδύνους που προκύπτουν από</w:t>
      </w:r>
      <w:r w:rsidR="0035649E" w:rsidRPr="00B2693D">
        <w:t>:</w:t>
      </w:r>
    </w:p>
    <w:p w14:paraId="22C4104B" w14:textId="77777777" w:rsidR="0035649E" w:rsidRDefault="005E7666" w:rsidP="00B2693D">
      <w:pPr>
        <w:pStyle w:val="ListParagraph"/>
        <w:numPr>
          <w:ilvl w:val="0"/>
          <w:numId w:val="55"/>
        </w:numPr>
        <w:jc w:val="both"/>
      </w:pPr>
      <w:r>
        <w:t xml:space="preserve">τον ανθρώπινο παράγοντα, </w:t>
      </w:r>
    </w:p>
    <w:p w14:paraId="24AA78C6" w14:textId="77777777" w:rsidR="0035649E" w:rsidRDefault="005E7666" w:rsidP="00B2693D">
      <w:pPr>
        <w:pStyle w:val="ListParagraph"/>
        <w:numPr>
          <w:ilvl w:val="0"/>
          <w:numId w:val="55"/>
        </w:numPr>
        <w:jc w:val="both"/>
      </w:pPr>
      <w:r>
        <w:t xml:space="preserve">τυχαία ή παράνομη καταστροφή, </w:t>
      </w:r>
    </w:p>
    <w:p w14:paraId="294D9CBA" w14:textId="77777777" w:rsidR="0035649E" w:rsidRDefault="005E7666" w:rsidP="00B2693D">
      <w:pPr>
        <w:pStyle w:val="ListParagraph"/>
        <w:numPr>
          <w:ilvl w:val="0"/>
          <w:numId w:val="55"/>
        </w:numPr>
        <w:jc w:val="both"/>
      </w:pPr>
      <w:r>
        <w:t xml:space="preserve">απώλεια, </w:t>
      </w:r>
    </w:p>
    <w:p w14:paraId="05C0FDAB" w14:textId="77777777" w:rsidR="0035649E" w:rsidRDefault="005E7666" w:rsidP="00B2693D">
      <w:pPr>
        <w:pStyle w:val="ListParagraph"/>
        <w:numPr>
          <w:ilvl w:val="0"/>
          <w:numId w:val="55"/>
        </w:numPr>
        <w:jc w:val="both"/>
      </w:pPr>
      <w:r>
        <w:t xml:space="preserve">αλλοίωση, </w:t>
      </w:r>
    </w:p>
    <w:p w14:paraId="1D2F8344" w14:textId="77777777" w:rsidR="0035649E" w:rsidRDefault="005E7666" w:rsidP="00B2693D">
      <w:pPr>
        <w:pStyle w:val="ListParagraph"/>
        <w:numPr>
          <w:ilvl w:val="0"/>
          <w:numId w:val="55"/>
        </w:numPr>
        <w:jc w:val="both"/>
      </w:pPr>
      <w:r>
        <w:t xml:space="preserve">άνευ αδείας κοινοποίηση ή πρόσβαση σε πληροφορίες που διαβιβάζονται, αποθηκεύονται ή υποβάλλονται σε επεξεργασία. </w:t>
      </w:r>
    </w:p>
    <w:p w14:paraId="68CDA100" w14:textId="77777777" w:rsidR="0035649E" w:rsidRDefault="005E7666" w:rsidP="00B2693D">
      <w:pPr>
        <w:pStyle w:val="ListParagraph"/>
        <w:numPr>
          <w:ilvl w:val="0"/>
          <w:numId w:val="55"/>
        </w:numPr>
        <w:jc w:val="both"/>
      </w:pPr>
      <w:r>
        <w:t xml:space="preserve">άλλοι κίνδυνοι που θα μπορούσαν δυνητικά να επηρεάσουν ουσιώδεις οικονομικές και κοινωνικές λειτουργίες. </w:t>
      </w:r>
    </w:p>
    <w:p w14:paraId="357082DB" w14:textId="77777777" w:rsidR="0035649E" w:rsidRPr="00B2693D" w:rsidRDefault="005E7666" w:rsidP="00B2693D">
      <w:pPr>
        <w:pStyle w:val="ListParagraph"/>
        <w:numPr>
          <w:ilvl w:val="0"/>
          <w:numId w:val="55"/>
        </w:numPr>
        <w:jc w:val="both"/>
        <w:rPr>
          <w:lang w:val="en-GB"/>
        </w:rPr>
      </w:pPr>
      <w:r w:rsidRPr="00900231">
        <w:t>απειλές</w:t>
      </w:r>
      <w:r w:rsidRPr="003430DB">
        <w:rPr>
          <w:lang w:val="en-US"/>
        </w:rPr>
        <w:t xml:space="preserve"> </w:t>
      </w:r>
      <w:r w:rsidRPr="00900231">
        <w:t>όπως</w:t>
      </w:r>
      <w:r w:rsidRPr="003430DB">
        <w:rPr>
          <w:lang w:val="en-US"/>
        </w:rPr>
        <w:t xml:space="preserve"> remote spying, theft of equipment, theft of information or media, retrieval of recycled or discarded media, data input from untrustworthy sources, incorrect use of devices, illegal processing of data, sending or distributing of malware, abuse of rights.</w:t>
      </w:r>
    </w:p>
    <w:p w14:paraId="77D7B527" w14:textId="383ED627" w:rsidR="005E7666" w:rsidRPr="00900231" w:rsidRDefault="00C16F8F" w:rsidP="00B2693D">
      <w:pPr>
        <w:pStyle w:val="ListParagraph"/>
        <w:numPr>
          <w:ilvl w:val="0"/>
          <w:numId w:val="55"/>
        </w:numPr>
        <w:jc w:val="both"/>
      </w:pPr>
      <w:r>
        <w:t>α</w:t>
      </w:r>
      <w:r w:rsidR="005E7666" w:rsidRPr="00900231">
        <w:t xml:space="preserve">ντίστοιχα περιλαμβάνονται αδυναμίες όπως είναι ελλιπείς πόροι προσωπικού, προσωπικό που διενεργεί ενέργειες με </w:t>
      </w:r>
      <w:r w:rsidR="005E7666" w:rsidRPr="003430DB">
        <w:rPr>
          <w:lang w:val="en-US"/>
        </w:rPr>
        <w:t>conflict</w:t>
      </w:r>
      <w:r w:rsidR="005E7666" w:rsidRPr="00900231">
        <w:t xml:space="preserve"> </w:t>
      </w:r>
      <w:r w:rsidR="005E7666" w:rsidRPr="003430DB">
        <w:rPr>
          <w:lang w:val="en-US"/>
        </w:rPr>
        <w:t>of</w:t>
      </w:r>
      <w:r w:rsidR="005E7666" w:rsidRPr="00900231">
        <w:t xml:space="preserve"> </w:t>
      </w:r>
      <w:r w:rsidR="005E7666" w:rsidRPr="003430DB">
        <w:rPr>
          <w:lang w:val="en-US"/>
        </w:rPr>
        <w:t>interest</w:t>
      </w:r>
      <w:r w:rsidR="005E7666" w:rsidRPr="00900231">
        <w:t xml:space="preserve"> / απουσία διαχωρισμού καθηκόντων, έλλειψη παρακολούθησης και εποπτείας, μερικός ορισμός πολιτικών, αδυναμία εφαρμογής τεχνικών μέτρων επιβολής πολιτικών και διαδικασιών, κ.α.</w:t>
      </w:r>
    </w:p>
    <w:p w14:paraId="294DA30A" w14:textId="5DAA79D2" w:rsidR="005E7666" w:rsidRPr="00FD4111" w:rsidRDefault="005E7666" w:rsidP="00B2693D">
      <w:pPr>
        <w:jc w:val="both"/>
      </w:pPr>
      <w:r w:rsidRPr="00FD4111">
        <w:t xml:space="preserve">Οι κίνδυνοι πρέπει να καλύπτουν όλες τις πιθανές κατηγορίες πηγών κινδύνων (risk sources), ανεξάρτητα από το αν είναι υπό τον έλεγχο του </w:t>
      </w:r>
      <w:r w:rsidR="00052FC0" w:rsidRPr="00052FC0">
        <w:rPr>
          <w:color w:val="FF0000"/>
        </w:rPr>
        <w:t>[Όνομα Οργανισμού]</w:t>
      </w:r>
      <w:r w:rsidRPr="00FD4111">
        <w:t>. Ειδικά για τα πολύπλοκα και κρίσιμα σενάρια κινδύνων, η μεθοδολογία πρέπει να επαναλαμβάνεται (iterations), αρχικά σε υψηλό επίπεδο (high level) και στη συνέχεια με μεγαλύτερη ανάλυση (drilling down) σε περισσότερες λεπτομέρειες, μέχρι να αναγνωριστεί η ορθή ρίζα του προβλήματος (root cause).</w:t>
      </w:r>
    </w:p>
    <w:p w14:paraId="71958BB0" w14:textId="6BB60633" w:rsidR="00657533" w:rsidRDefault="005E7666" w:rsidP="00B2693D">
      <w:pPr>
        <w:jc w:val="both"/>
      </w:pPr>
      <w:r>
        <w:t xml:space="preserve">Όπου έχουν γίνει παραδοχές και ομαδοποιήσεις, πρέπει να υπάρχει σχετική καταγραφή που τεκμηριώνει πώς προκύπτουν οι σχετικές παραδοχές και ομαδοποιήσεις και ότι αυτά είναι προσαρμοσμένα με το ευρύτερο πλαίσιο λειτουργίας του </w:t>
      </w:r>
      <w:r w:rsidR="00052FC0" w:rsidRPr="00052FC0">
        <w:rPr>
          <w:color w:val="FF0000"/>
        </w:rPr>
        <w:t>[Όνομα Οργανισμού]</w:t>
      </w:r>
      <w:r w:rsidR="00D55F10">
        <w:t>.</w:t>
      </w:r>
    </w:p>
    <w:p w14:paraId="5C397DF7" w14:textId="1127AC6B" w:rsidR="00852AD7" w:rsidRDefault="005E7666" w:rsidP="00B2693D">
      <w:pPr>
        <w:jc w:val="both"/>
      </w:pPr>
      <w:r w:rsidRPr="003430DB">
        <w:t xml:space="preserve">Σε περίπτωση που απειλές, ευπάθειες ή/και κίνδυνοι αναγνωριστούν ως μη εφαρμόσιμοι στο τρέχον περιβάλλον του </w:t>
      </w:r>
      <w:r w:rsidR="00052FC0" w:rsidRPr="00052FC0">
        <w:rPr>
          <w:color w:val="FF0000"/>
        </w:rPr>
        <w:t>[Όνομα Οργανισμού]</w:t>
      </w:r>
      <w:r w:rsidRPr="003430DB">
        <w:t>, τα εμπλεκόμενα μέρη πρέπει να επικαιροποιούν το σχετικό μητρώο. Πρέπει να υποδεικνύουν ότι η αντίστοιχη εγγραφή δεν είναι πλέον ενεργή, για λόγους ιστορικότητας.</w:t>
      </w:r>
    </w:p>
    <w:p w14:paraId="38F7B592" w14:textId="77777777" w:rsidR="00852AD7" w:rsidRDefault="005E7666" w:rsidP="00B2693D">
      <w:pPr>
        <w:jc w:val="both"/>
      </w:pPr>
      <w:r w:rsidRPr="003430DB">
        <w:t>Το μητρώο απειλών, ευπαθειών και κινδύνων πρέπει να επικαιροποιείται λαμβάνοντας πληροφορίες από την διαδικασία κατ</w:t>
      </w:r>
      <w:r w:rsidR="00852AD7" w:rsidRPr="003430DB">
        <w:t>αγραφής και αναφοράς ευπαθειών.</w:t>
      </w:r>
    </w:p>
    <w:p w14:paraId="2BD044DC" w14:textId="25B8D3AF" w:rsidR="005E7666" w:rsidRPr="00723748" w:rsidRDefault="005E7666" w:rsidP="00B2693D">
      <w:pPr>
        <w:jc w:val="both"/>
      </w:pPr>
      <w:r w:rsidRPr="003430DB">
        <w:t xml:space="preserve">Η αναγνώριση των απειλών, ευπαθειών και κινδύνων στους οποίους είναι εκτεθειμένος ο </w:t>
      </w:r>
      <w:r w:rsidR="00052FC0" w:rsidRPr="00052FC0">
        <w:rPr>
          <w:color w:val="FF0000"/>
        </w:rPr>
        <w:t>[Όνομα Οργανισμού]</w:t>
      </w:r>
      <w:r w:rsidRPr="003430DB">
        <w:t xml:space="preserve"> πρέπει να γίνεται με τη συμμετοχή όσο το δυνατόν μεγαλύτερου αριθμού εσωτερικών μερών.</w:t>
      </w:r>
    </w:p>
    <w:p w14:paraId="6FEE6CE2" w14:textId="6D7A9C8A" w:rsidR="005E7666" w:rsidRDefault="00007D4F" w:rsidP="00B2693D">
      <w:pPr>
        <w:jc w:val="both"/>
      </w:pPr>
      <w:r>
        <w:lastRenderedPageBreak/>
        <w:t>Ο</w:t>
      </w:r>
      <w:r w:rsidR="00BD3041">
        <w:t xml:space="preserve"> </w:t>
      </w:r>
      <w:r w:rsidR="00052FC0" w:rsidRPr="00052FC0">
        <w:rPr>
          <w:color w:val="FF0000"/>
        </w:rPr>
        <w:t>[Όνομα Οργανισμού]</w:t>
      </w:r>
      <w:r w:rsidR="00BD3041">
        <w:rPr>
          <w:color w:val="FF0000"/>
        </w:rPr>
        <w:t xml:space="preserve"> </w:t>
      </w:r>
      <w:r w:rsidR="00BD3041">
        <w:t>συστήνεται όπως</w:t>
      </w:r>
      <w:r w:rsidR="005E7666" w:rsidRPr="005B20C8">
        <w:t xml:space="preserve"> διαθέτει διαδικασία, η οποία πρέπει να έχει κοινοποιηθεί στο προσωπικό, για την παροχή στοιχείων αναγνώρισης απειλών, ευπαθειών και κινδύνων, στους οποίους είναι εκτεθειμένος ο </w:t>
      </w:r>
      <w:r w:rsidR="00052FC0" w:rsidRPr="00052FC0">
        <w:rPr>
          <w:color w:val="FF0000"/>
        </w:rPr>
        <w:t>[Όνομα Οργανισμού]</w:t>
      </w:r>
      <w:r w:rsidR="005E7666" w:rsidRPr="00B2693D">
        <w:rPr>
          <w:color w:val="FF0000"/>
        </w:rPr>
        <w:t>,</w:t>
      </w:r>
      <w:r w:rsidR="005E7666" w:rsidRPr="005B20C8">
        <w:t xml:space="preserve"> από το προσωπικό σε ad-hoc βάση.</w:t>
      </w:r>
    </w:p>
    <w:p w14:paraId="2CE215C3" w14:textId="696F8606" w:rsidR="00D21EDE" w:rsidRDefault="005E7666" w:rsidP="00B2693D">
      <w:pPr>
        <w:jc w:val="both"/>
      </w:pPr>
      <w:r w:rsidRPr="005B20C8">
        <w:t xml:space="preserve">Πρέπει να γίνεται τακτικός έλεγχος πληρότητας των στοιχείων </w:t>
      </w:r>
      <w:r>
        <w:t>του μητρώου</w:t>
      </w:r>
      <w:r w:rsidRPr="005B20C8">
        <w:t xml:space="preserve"> απειλών, ευπαθειών και κινδύνων έναντι διεθνών έγκυρων πηγών.</w:t>
      </w:r>
    </w:p>
    <w:p w14:paraId="285F134E" w14:textId="06EB3FC1" w:rsidR="00275767" w:rsidRDefault="00275767" w:rsidP="00B2693D"/>
    <w:p w14:paraId="42AA534F" w14:textId="77777777" w:rsidR="00275767" w:rsidRDefault="00275767" w:rsidP="00B2693D">
      <w:pPr>
        <w:pStyle w:val="Heading1"/>
        <w:ind w:left="142"/>
      </w:pPr>
      <w:bookmarkStart w:id="11" w:name="_Toc176951732"/>
      <w:bookmarkStart w:id="12" w:name="_Toc190433390"/>
      <w:r>
        <w:t>Ανάλυση και Αξιολόγηση Κινδύνων</w:t>
      </w:r>
      <w:bookmarkEnd w:id="11"/>
      <w:bookmarkEnd w:id="12"/>
    </w:p>
    <w:p w14:paraId="73D843C8" w14:textId="76110DDA" w:rsidR="0067243B" w:rsidRDefault="00FA1AAC" w:rsidP="00B2693D">
      <w:pPr>
        <w:jc w:val="both"/>
      </w:pPr>
      <w:r w:rsidRPr="00FA1AAC">
        <w:t xml:space="preserve">Η ανάλυση και η αξιολόγηση των κινδύνων αποτελούν ουσιώδη στοιχεία του πλαισίου διαχείρισης κινδύνων του </w:t>
      </w:r>
      <w:r w:rsidR="00052FC0" w:rsidRPr="00052FC0">
        <w:rPr>
          <w:color w:val="FF0000"/>
        </w:rPr>
        <w:t>[Όνομα Οργανισμού]</w:t>
      </w:r>
      <w:r w:rsidRPr="00FA1AAC">
        <w:t xml:space="preserve">. Η διαδικασία αυτή περιλαμβάνει τον εντοπισμό, την αξιολόγηση και την ιεράρχηση των κινδύνων με βάση την πιθανότητα και τις πιθανές επιπτώσεις </w:t>
      </w:r>
      <w:r w:rsidR="0067243B">
        <w:t xml:space="preserve">σε στοιχεία ενεργητικού </w:t>
      </w:r>
      <w:r>
        <w:t xml:space="preserve">σε σχέση με </w:t>
      </w:r>
      <w:r w:rsidR="0067243B">
        <w:t>την Εμπιστευτικότητα, Ακεραιότητα, Διαθεσιμότητα και Αυθεντικότητα των πληροφοριών και λειτουργιών τους.</w:t>
      </w:r>
    </w:p>
    <w:p w14:paraId="0DB9F583" w14:textId="5158C34C" w:rsidR="00275767" w:rsidRPr="00DE1F4D" w:rsidRDefault="00275767" w:rsidP="00B2693D">
      <w:pPr>
        <w:jc w:val="both"/>
      </w:pPr>
      <w:r w:rsidRPr="00DE1F4D">
        <w:t xml:space="preserve">Ο </w:t>
      </w:r>
      <w:r w:rsidR="00052FC0" w:rsidRPr="00052FC0">
        <w:rPr>
          <w:color w:val="FF0000"/>
        </w:rPr>
        <w:t>[Όνομα Οργανισμού]</w:t>
      </w:r>
      <w:r w:rsidRPr="00DE1F4D">
        <w:t xml:space="preserve"> </w:t>
      </w:r>
      <w:r w:rsidR="00FA1AAC">
        <w:t>πραγματοποιεί</w:t>
      </w:r>
      <w:r w:rsidRPr="00DE1F4D">
        <w:t xml:space="preserve"> ανάλυση των κινδύνων για την ασφάλεια πληροφοριών όσον αφορά τα στοιχεία ενεργητικού, λαμβάνοντας υπόψη τις διαφορετικές πιθανότητες και τις βαθμολογίες των επιπτώσεων.</w:t>
      </w:r>
    </w:p>
    <w:p w14:paraId="320C65BA" w14:textId="77777777" w:rsidR="00275767" w:rsidRPr="00DE1F4D" w:rsidRDefault="00275767" w:rsidP="00B2693D">
      <w:pPr>
        <w:jc w:val="both"/>
      </w:pPr>
      <w:r w:rsidRPr="00DE1F4D">
        <w:t>Ο κίνδυνος πρέπει να προσδιορίζεται και να βαθμολογείται για την αξιολόγηση της κατάλληλης στρατηγικής μετριασμού.</w:t>
      </w:r>
    </w:p>
    <w:p w14:paraId="20A760D2" w14:textId="778D2B73" w:rsidR="00275767" w:rsidRPr="00DE1F4D" w:rsidRDefault="00275767" w:rsidP="00B2693D">
      <w:pPr>
        <w:jc w:val="both"/>
      </w:pPr>
      <w:r w:rsidRPr="00DE1F4D">
        <w:t xml:space="preserve">Τα αποτελέσματα της ανάλυσης και της αξιολόγησης κινδύνου πρέπει να καταγράφονται στο μητρώο απειλών, ευπαθειών και κινδύνων </w:t>
      </w:r>
      <w:r w:rsidR="003430DB">
        <w:t>που διατηρεί ο</w:t>
      </w:r>
      <w:r w:rsidRPr="00DE1F4D">
        <w:t xml:space="preserve"> </w:t>
      </w:r>
      <w:r w:rsidR="00052FC0" w:rsidRPr="00052FC0">
        <w:rPr>
          <w:color w:val="FF0000"/>
        </w:rPr>
        <w:t>[Όνομα Οργανισμού]</w:t>
      </w:r>
      <w:r w:rsidR="003430DB">
        <w:rPr>
          <w:color w:val="FF0000"/>
        </w:rPr>
        <w:t>.</w:t>
      </w:r>
    </w:p>
    <w:p w14:paraId="503A205F" w14:textId="77777777" w:rsidR="00275767" w:rsidRPr="00DE1F4D" w:rsidRDefault="00275767" w:rsidP="00B2693D">
      <w:pPr>
        <w:jc w:val="both"/>
      </w:pPr>
      <w:r w:rsidRPr="00DE1F4D">
        <w:t>Πρέπει να καθορίζονται κατάλληλες και επαρκείς στρατηγικές για την αντιμετώπιση των κινδύνων που αναλύονται, συμπεριλαμβανομένων των μέτρων για την πρόληψη, τον εντοπισμό και την παρακολούθηση των επιθέσεων από εσωτερικά πρόσωπα, από άγνοια, αμέλεια, ή κακόβουλες ή επαγγελματικές προθέσεις.</w:t>
      </w:r>
    </w:p>
    <w:p w14:paraId="60F8AC4F" w14:textId="0861C5C0" w:rsidR="00275767" w:rsidRPr="00DE1F4D" w:rsidRDefault="00275767" w:rsidP="00B2693D">
      <w:pPr>
        <w:jc w:val="both"/>
      </w:pPr>
      <w:r w:rsidRPr="00DE1F4D">
        <w:t>Κατά την εκτίμηση της πιθανότητας και της σχετικής επίπτωσης, πρέπει να λαμβάνεται υπόψη η υλοποίηση ανεξάρτ</w:t>
      </w:r>
      <w:r w:rsidR="00087882">
        <w:t>ητων και εξαρτημένων γεγονότων.</w:t>
      </w:r>
    </w:p>
    <w:p w14:paraId="3EF73DB2" w14:textId="6D495A0C" w:rsidR="00275767" w:rsidRPr="00DE1F4D" w:rsidRDefault="00087882" w:rsidP="00B2693D">
      <w:pPr>
        <w:jc w:val="both"/>
      </w:pPr>
      <w:r>
        <w:t xml:space="preserve">Συστήνεται όπως </w:t>
      </w:r>
      <w:r w:rsidR="00275767" w:rsidRPr="00DE1F4D">
        <w:t>υλοποιούνται μέθοδοι και προβλέψεις για τον προσδιορισμό των cascading κινδύνων και των επιπτώσε</w:t>
      </w:r>
      <w:r w:rsidR="00D22D09">
        <w:t>ω</w:t>
      </w:r>
      <w:r w:rsidR="00275767" w:rsidRPr="00DE1F4D">
        <w:t xml:space="preserve">ν </w:t>
      </w:r>
      <w:r>
        <w:t>τους.</w:t>
      </w:r>
    </w:p>
    <w:p w14:paraId="2E06BE31" w14:textId="55AA2E8A" w:rsidR="00275767" w:rsidRPr="00DE1F4D" w:rsidRDefault="00275767" w:rsidP="00B2693D">
      <w:pPr>
        <w:jc w:val="both"/>
      </w:pPr>
      <w:r w:rsidRPr="00DE1F4D">
        <w:t xml:space="preserve">Η ανάλυση των κινδύνων στους οποίους είναι εκτεθειμένος ο </w:t>
      </w:r>
      <w:r w:rsidR="00052FC0" w:rsidRPr="00052FC0">
        <w:rPr>
          <w:color w:val="FF0000"/>
        </w:rPr>
        <w:t>[Όνομα Οργανισμού]</w:t>
      </w:r>
      <w:r w:rsidRPr="00DE1F4D">
        <w:t xml:space="preserve"> πρέπει να γίνεται με τη συμμετοχή όσο το δυνατόν μεγαλύ</w:t>
      </w:r>
      <w:r w:rsidR="00723748">
        <w:t>τερου αριθμού εσωτερικών μερών.</w:t>
      </w:r>
    </w:p>
    <w:p w14:paraId="53BB2030" w14:textId="08F4B948" w:rsidR="00275767" w:rsidRPr="00DE1F4D" w:rsidRDefault="00275767" w:rsidP="00B2693D">
      <w:pPr>
        <w:jc w:val="both"/>
      </w:pPr>
      <w:r w:rsidRPr="00DE1F4D">
        <w:t xml:space="preserve">Ο </w:t>
      </w:r>
      <w:r w:rsidR="00052FC0" w:rsidRPr="00052FC0">
        <w:rPr>
          <w:color w:val="FF0000"/>
        </w:rPr>
        <w:t>[Όνομα Οργανισμού]</w:t>
      </w:r>
      <w:r w:rsidRPr="00DE1F4D">
        <w:t xml:space="preserve"> πρέπει να διαθέτει διαδικασία, η οποία είναι γνωστή στο προσωπικό, για την ενημέρωση του αρμόδιου προσωπικού σε περίπτωση αναγνώρισης λάθους ή παράλειψης στην ανάλυση κινδύνων.</w:t>
      </w:r>
    </w:p>
    <w:p w14:paraId="4CCEA8BA" w14:textId="49FC4F04" w:rsidR="00275767" w:rsidRPr="00DE1F4D" w:rsidRDefault="00275767" w:rsidP="00B2693D">
      <w:pPr>
        <w:jc w:val="both"/>
      </w:pPr>
      <w:r w:rsidRPr="00DE1F4D">
        <w:t>Για τον προσδιορισμό της πιθανότητας και της επίπτωσης των αναγνωρισμένων κινδύνων, πρέπει να λαμβάνεται υπόψη η υλοποίηση σχετικών μέτρων αντιμετώπισης (controls), εφόσον υπάρχουν.</w:t>
      </w:r>
    </w:p>
    <w:p w14:paraId="2F2BD8DD" w14:textId="77231358" w:rsidR="00275767" w:rsidRPr="00DE1F4D" w:rsidRDefault="00275767" w:rsidP="00B2693D">
      <w:pPr>
        <w:jc w:val="both"/>
      </w:pPr>
      <w:r w:rsidRPr="00DE1F4D">
        <w:t xml:space="preserve">Οι πιθανές και επιλεγμένες στρατηγικές πρέπει να ανασκοπούνται περιοδικά από τα κατάλληλα εξουσιοδοτημένα ενδιαφερόμενα μέρη, προκειμένου να εξεταστεί κατά πόσο εξακολουθούν να είναι κατάλληλες και αποτελεσματικές για τη διαχείριση των σχετικών κινδύνων για τον </w:t>
      </w:r>
      <w:r w:rsidR="00052FC0" w:rsidRPr="00052FC0">
        <w:rPr>
          <w:color w:val="FF0000"/>
        </w:rPr>
        <w:t>[Όνομα Οργανισμού]</w:t>
      </w:r>
      <w:r w:rsidRPr="00DE1F4D">
        <w:t>. Αλλαγές σε σχέση με την τεχνολογία, τις υπηρεσίες ή νέες στρατηγικές συνεργασίες πρέπει επίσης να οδηγούν στην ανασκόπηση των σχετ</w:t>
      </w:r>
      <w:r w:rsidR="00496408">
        <w:t>ικών στρατηγικών και αποφάσεων.</w:t>
      </w:r>
    </w:p>
    <w:p w14:paraId="402B6256" w14:textId="35E1EE72" w:rsidR="00275767" w:rsidRPr="00DE1F4D" w:rsidRDefault="00275767" w:rsidP="00B2693D">
      <w:pPr>
        <w:jc w:val="both"/>
      </w:pPr>
      <w:r w:rsidRPr="00DE1F4D">
        <w:t xml:space="preserve">Ο ιδιοκτήτης του </w:t>
      </w:r>
      <w:r w:rsidR="004E245B">
        <w:t xml:space="preserve">κάθε </w:t>
      </w:r>
      <w:r w:rsidRPr="00DE1F4D">
        <w:t>κινδύνου, πρέπει να  δίνει την έγκριση του, σχετικά με την αποδοχή του υπολειπόμενου κινδύνου (residual risk) και της επιλεγμένης στρατηγικής αντιμετώπισης κινδύνου.</w:t>
      </w:r>
    </w:p>
    <w:p w14:paraId="3BCCB04C" w14:textId="6ECB125F" w:rsidR="00275767" w:rsidRDefault="00275767" w:rsidP="00B2693D"/>
    <w:p w14:paraId="35E9FBBE" w14:textId="77777777" w:rsidR="00275767" w:rsidRDefault="00275767" w:rsidP="00B2693D">
      <w:pPr>
        <w:pStyle w:val="Heading1"/>
        <w:ind w:left="142"/>
      </w:pPr>
      <w:bookmarkStart w:id="13" w:name="_Toc176951733"/>
      <w:bookmarkStart w:id="14" w:name="_Toc190433391"/>
      <w:r>
        <w:lastRenderedPageBreak/>
        <w:t>Σχέδια Αντιμετώπισης Κινδύνων</w:t>
      </w:r>
      <w:bookmarkEnd w:id="13"/>
      <w:bookmarkEnd w:id="14"/>
    </w:p>
    <w:p w14:paraId="7C455F97" w14:textId="05C51671" w:rsidR="00B66C58" w:rsidRPr="00B66C58" w:rsidRDefault="00275767" w:rsidP="00B2693D">
      <w:pPr>
        <w:jc w:val="both"/>
      </w:pPr>
      <w:r>
        <w:t xml:space="preserve">Ο </w:t>
      </w:r>
      <w:r w:rsidR="00052FC0" w:rsidRPr="00052FC0">
        <w:rPr>
          <w:color w:val="FF0000"/>
        </w:rPr>
        <w:t>[Όνομα Οργανισμού]</w:t>
      </w:r>
      <w:r>
        <w:t xml:space="preserve"> </w:t>
      </w:r>
      <w:r w:rsidR="00B66C58" w:rsidRPr="00B2693D">
        <w:t xml:space="preserve"> </w:t>
      </w:r>
      <w:r w:rsidR="00B66C58">
        <w:t xml:space="preserve">καθορίζει μέσα από υλοποίηση συγκεκριμένων σχεδίων, </w:t>
      </w:r>
      <w:r w:rsidR="00B66C58" w:rsidRPr="00B2693D">
        <w:t>τις ενέργειες που απαιτούνται για την αντιμετώπιση των εντοπισμένων κινδύνων, διασφαλίζοντας ότι η διαχείρισ</w:t>
      </w:r>
      <w:r w:rsidR="00B66C58">
        <w:t>η</w:t>
      </w:r>
      <w:r w:rsidR="00B66C58" w:rsidRPr="00B2693D">
        <w:t xml:space="preserve"> τους ευθυγραμμίζεται με τους οργανωτικούς στόχους και </w:t>
      </w:r>
      <w:r w:rsidR="00B66C58">
        <w:t>άλλες</w:t>
      </w:r>
      <w:r w:rsidR="00B66C58" w:rsidRPr="00B2693D">
        <w:t xml:space="preserve"> απαιτήσεις συμμόρφωσης. Το έγγραφο αυτό περιγράφει λεπτομερώς τις επιλεγμένες επιλογές αντιμετώπισης των κινδύνων -όπως ο μετριασμός, η αποδοχή, η μεταφορά ή η αποφυγή- μαζί με τις ανατεθείσες αρμοδιότητες, τα χρονοδιαγράμματα και τους απαραίτητους πόρους. Με τη συστηματική εφαρμογή μέτρων αντιμετώπισης κινδύνων, οι οργανισμοί μπορούν να ενισχύσουν την ανθεκτικότητα, να διατηρήσουν τη λειτουργική συνέχεια και να ανταποκριθούν στις κανονιστικές υποχρεώσεις.</w:t>
      </w:r>
    </w:p>
    <w:p w14:paraId="02BA9A36" w14:textId="50506EDE" w:rsidR="00B66C58" w:rsidRPr="00B66C58" w:rsidRDefault="00B66C58" w:rsidP="00B2693D">
      <w:pPr>
        <w:jc w:val="both"/>
      </w:pPr>
      <w:r>
        <w:t>Προς αυτό το σκοπό</w:t>
      </w:r>
      <w:r w:rsidRPr="00B2693D">
        <w:t>:</w:t>
      </w:r>
    </w:p>
    <w:p w14:paraId="1E2EE9B7" w14:textId="560C0584" w:rsidR="00B66C58" w:rsidRDefault="00B66C58" w:rsidP="00B2693D">
      <w:pPr>
        <w:pStyle w:val="ListParagraph"/>
        <w:numPr>
          <w:ilvl w:val="0"/>
          <w:numId w:val="57"/>
        </w:numPr>
        <w:jc w:val="both"/>
      </w:pPr>
      <w:r>
        <w:t xml:space="preserve">Ο </w:t>
      </w:r>
      <w:r w:rsidR="00052FC0" w:rsidRPr="00052FC0">
        <w:rPr>
          <w:color w:val="FF0000"/>
        </w:rPr>
        <w:t>[Όνομα Οργανισμού]</w:t>
      </w:r>
      <w:r>
        <w:t xml:space="preserve"> </w:t>
      </w:r>
      <w:r w:rsidRPr="00B200BE">
        <w:t xml:space="preserve"> </w:t>
      </w:r>
      <w:r w:rsidR="00275767">
        <w:t xml:space="preserve">καθορίζει </w:t>
      </w:r>
      <w:r w:rsidR="00275767" w:rsidRPr="00DA59AF">
        <w:t>κατάλληλα και επαρκή μέτρα αντιμετώπισης του κινδύνου στα πλαίσια της εφαρμογής της στρατηγικής αντιμετώπισης κινδύνων που καθορίζεται στη διαδικασία αξιολόγησης των κινδύνων</w:t>
      </w:r>
      <w:r w:rsidR="00275767">
        <w:t xml:space="preserve">, </w:t>
      </w:r>
      <w:r w:rsidR="00275767" w:rsidRPr="00DA59AF">
        <w:t>λαμβάνονται υπόψη προληπτικά μέτρα, μέτρα εντοπισμού και μέτρα αντίδρασης από διοικητική, τεχνολογική και φυσική άποψη, προκειμένου να διασφαλίζεται, κατά περίπτωση, μια πολυεπίπεδη άμυνα</w:t>
      </w:r>
      <w:r w:rsidR="00275767">
        <w:t>.</w:t>
      </w:r>
    </w:p>
    <w:p w14:paraId="382AAF8F" w14:textId="3311090E" w:rsidR="00275767" w:rsidRDefault="00275767" w:rsidP="00B2693D">
      <w:pPr>
        <w:pStyle w:val="ListParagraph"/>
        <w:numPr>
          <w:ilvl w:val="0"/>
          <w:numId w:val="57"/>
        </w:numPr>
        <w:jc w:val="both"/>
      </w:pPr>
      <w:r>
        <w:t>Τα σχέδια αντιμετώπισης κινδύνων λαμβάνουν υπόψη τα μέτρα ασφάλειας που περιγράφονται στην σχετική νομοθεσία.</w:t>
      </w:r>
    </w:p>
    <w:p w14:paraId="589DC163" w14:textId="77777777" w:rsidR="00275767" w:rsidRPr="00DA59AF" w:rsidRDefault="00275767" w:rsidP="00B2693D">
      <w:pPr>
        <w:pStyle w:val="ListParagraph"/>
        <w:numPr>
          <w:ilvl w:val="0"/>
          <w:numId w:val="57"/>
        </w:numPr>
        <w:jc w:val="both"/>
      </w:pPr>
      <w:r>
        <w:t xml:space="preserve">Οι ενέργειες αντιμετώπισης κινδύνων καταγράφονται σε σχετικό αρχείο το οποίο περιέχει περιγραφή των μέτρων που λαμβάνονται, μέχρι πότε ισχύουν, ποιος είναι ο υπεύθυνος κάθε μέτρου ασφάλειας, </w:t>
      </w:r>
      <w:r w:rsidRPr="00DA59AF">
        <w:t xml:space="preserve">ποιοι είναι οι πόροι που απαιτούνται, με ποιόν τρόπο θα ελεγχθεί η αποτελεσματικότητα των ενεργειών, </w:t>
      </w:r>
      <w:r>
        <w:t>καθώς και το υπολειπόμενο επίπεδο κινδύνου μετά την εφαρμογή των ενεργειών.</w:t>
      </w:r>
    </w:p>
    <w:p w14:paraId="3710D4E6" w14:textId="13D7F963" w:rsidR="00275767" w:rsidRPr="00DA59AF" w:rsidRDefault="00275767" w:rsidP="00B2693D">
      <w:pPr>
        <w:pStyle w:val="ListParagraph"/>
        <w:numPr>
          <w:ilvl w:val="0"/>
          <w:numId w:val="57"/>
        </w:numPr>
        <w:jc w:val="both"/>
      </w:pPr>
      <w:r w:rsidRPr="00DA59AF">
        <w:t>Το αποτέλεσμα της αντιμετώπισης κινδύνων καταγράφεται στο σχέδιο αντιμετώπισης κινδύνων του</w:t>
      </w:r>
      <w:r w:rsidR="00B66C58" w:rsidRPr="00B2693D">
        <w:t xml:space="preserve"> </w:t>
      </w:r>
      <w:r w:rsidR="00052FC0" w:rsidRPr="00052FC0">
        <w:rPr>
          <w:color w:val="FF0000"/>
        </w:rPr>
        <w:t>[Όνομα Οργανισμού]</w:t>
      </w:r>
      <w:r w:rsidRPr="00DA59AF">
        <w:t>.</w:t>
      </w:r>
    </w:p>
    <w:p w14:paraId="6B14052A" w14:textId="0997681C" w:rsidR="00E5182A" w:rsidRPr="00B2693D" w:rsidRDefault="00275767" w:rsidP="00B2693D">
      <w:pPr>
        <w:pStyle w:val="ListParagraph"/>
        <w:numPr>
          <w:ilvl w:val="0"/>
          <w:numId w:val="57"/>
        </w:numPr>
        <w:jc w:val="both"/>
      </w:pPr>
      <w:r>
        <w:t xml:space="preserve">Τα σχέδια αντιμετώπισης κινδύνων πρέπει να παρακολουθούνται για τον έλεγχο της αποτελεσματικότητας των μέτρων αντιμετώπισης που έχει υλοποιήσει ο </w:t>
      </w:r>
      <w:r w:rsidR="00052FC0" w:rsidRPr="00052FC0">
        <w:rPr>
          <w:color w:val="FF0000"/>
        </w:rPr>
        <w:t>[Όνομα Οργανισμού]</w:t>
      </w:r>
      <w:r>
        <w:t>.</w:t>
      </w:r>
      <w:r w:rsidRPr="00DA59AF">
        <w:t xml:space="preserve"> Το χρονικό διάστημα στο οποίο ο οργανισμός πρέπει να υλοποιήσει τις σχετικές ενέργειες καθορίζεται σύμφωνα με την κρισιμότητα του κινδύνου όπως αποτυπώνεται και στην σχετική διαδικασία</w:t>
      </w:r>
      <w:r w:rsidR="00E5182A" w:rsidRPr="00B2693D">
        <w:t>.</w:t>
      </w:r>
    </w:p>
    <w:p w14:paraId="2C76DF3E" w14:textId="6B790AA9" w:rsidR="00275767" w:rsidRDefault="00275767" w:rsidP="00B2693D">
      <w:pPr>
        <w:pStyle w:val="ListParagraph"/>
        <w:numPr>
          <w:ilvl w:val="0"/>
          <w:numId w:val="57"/>
        </w:numPr>
        <w:jc w:val="both"/>
      </w:pPr>
      <w:r w:rsidRPr="00DA59AF">
        <w:t xml:space="preserve">Προκειμένου να αξιολογηθεί η πληρότητα των επιλεγμένων μέτρων, πρέπει να γίνεται σε τακτική βάση σύγκριση με οργανωμένες λίστες ενεργειών (π.χ. </w:t>
      </w:r>
      <w:r w:rsidRPr="00E5182A">
        <w:rPr>
          <w:lang w:val="en-US"/>
        </w:rPr>
        <w:t>ISO</w:t>
      </w:r>
      <w:r w:rsidRPr="00DA59AF">
        <w:t xml:space="preserve"> 27002, </w:t>
      </w:r>
      <w:r w:rsidRPr="00E5182A">
        <w:rPr>
          <w:lang w:val="en-US"/>
        </w:rPr>
        <w:t>ISO</w:t>
      </w:r>
      <w:r w:rsidRPr="00DA59AF">
        <w:t xml:space="preserve"> 27001 </w:t>
      </w:r>
      <w:r w:rsidRPr="00E5182A">
        <w:rPr>
          <w:lang w:val="en-US"/>
        </w:rPr>
        <w:t>Annex</w:t>
      </w:r>
      <w:r w:rsidRPr="00DA59AF">
        <w:t xml:space="preserve"> </w:t>
      </w:r>
      <w:r w:rsidRPr="00E5182A">
        <w:rPr>
          <w:lang w:val="en-US"/>
        </w:rPr>
        <w:t>A</w:t>
      </w:r>
      <w:r w:rsidRPr="00DA59AF">
        <w:t xml:space="preserve">, </w:t>
      </w:r>
      <w:r w:rsidRPr="00E5182A">
        <w:rPr>
          <w:lang w:val="en-US"/>
        </w:rPr>
        <w:t>ISO</w:t>
      </w:r>
      <w:r w:rsidRPr="00DA59AF">
        <w:t xml:space="preserve"> 27017, </w:t>
      </w:r>
      <w:r w:rsidRPr="00E5182A">
        <w:rPr>
          <w:lang w:val="en-US"/>
        </w:rPr>
        <w:t>ISO</w:t>
      </w:r>
      <w:r w:rsidRPr="00DA59AF">
        <w:t xml:space="preserve"> 27011, κ.α.). Σε περίπτωση που αναγνωριστεί κάποια ενέργεια η οποία μπορεί να υλοποιηθεί, ο </w:t>
      </w:r>
      <w:r w:rsidR="00052FC0" w:rsidRPr="00052FC0">
        <w:rPr>
          <w:color w:val="FF0000"/>
        </w:rPr>
        <w:t>[Όνομα Οργανισμού]</w:t>
      </w:r>
      <w:r w:rsidRPr="00DA59AF">
        <w:t xml:space="preserve"> πρέπει να προβαίνει σε κατάλληλη αξιολόγηση διενεργώντας τα βήματα της διαχείρισης κινδύνου με πεδίο τους κινδύνους που μπορεί να καλύψει η συγκεκριμένη ενέργεια.</w:t>
      </w:r>
    </w:p>
    <w:p w14:paraId="1F36F135" w14:textId="77777777" w:rsidR="00F22498" w:rsidRDefault="00F22498" w:rsidP="00B2693D"/>
    <w:p w14:paraId="7D5BE395" w14:textId="77777777" w:rsidR="0059492A" w:rsidRDefault="0059492A" w:rsidP="00B2693D">
      <w:pPr>
        <w:pStyle w:val="Heading1"/>
        <w:numPr>
          <w:ilvl w:val="0"/>
          <w:numId w:val="34"/>
        </w:numPr>
        <w:ind w:left="142"/>
      </w:pPr>
      <w:bookmarkStart w:id="15" w:name="_Toc176951734"/>
      <w:bookmarkStart w:id="16" w:name="_Toc190433392"/>
      <w:r>
        <w:t>Αναθεώρηση</w:t>
      </w:r>
      <w:bookmarkEnd w:id="15"/>
      <w:bookmarkEnd w:id="16"/>
    </w:p>
    <w:p w14:paraId="768518A3" w14:textId="5E351413" w:rsidR="00F22498" w:rsidRDefault="0059492A" w:rsidP="00F22498">
      <w:pPr>
        <w:jc w:val="both"/>
      </w:pPr>
      <w:r>
        <w:t xml:space="preserve">Τα έγγραφα σχετικά με την Διαχείριση Κινδύνων θα πρέπει να επανεξετάζονται και να αναθεωρούνται </w:t>
      </w:r>
      <w:r w:rsidR="00F22498">
        <w:t xml:space="preserve">σε τακτικές προγραμματισμένες αναθεωρήσεις </w:t>
      </w:r>
      <w:r>
        <w:t>τουλάχιστον ετησίως ή σε περίπτωση σημαντι</w:t>
      </w:r>
      <w:r w:rsidR="00F22498">
        <w:t xml:space="preserve">κών αλλαγών στο περιβάλλον του </w:t>
      </w:r>
      <w:r w:rsidR="00052FC0" w:rsidRPr="00052FC0">
        <w:rPr>
          <w:color w:val="FF0000"/>
        </w:rPr>
        <w:t>[Όνομα Οργανισμού]</w:t>
      </w:r>
      <w:r>
        <w:t xml:space="preserve"> </w:t>
      </w:r>
      <w:r w:rsidR="00F22498">
        <w:t xml:space="preserve">με στόχο να διασφαλίζεται η ευθυγράμμιση με τους εξελισσόμενους κινδύνους και τις οργανωτικές αλλαγές. </w:t>
      </w:r>
      <w:r w:rsidR="00F0191A">
        <w:t>Επιπρόσθετα</w:t>
      </w:r>
      <w:r w:rsidR="00F22498">
        <w:t xml:space="preserve"> συστήνεται όπως επανεξάγεται στο πλαίσιο εισηγήσεων μετά από εσωτερικούς ελέγχους σε  συνδυασμό με τις ετήσιες αξιολογήσεις κινδύνων ή άλλους</w:t>
      </w:r>
      <w:r w:rsidR="00F0191A">
        <w:t xml:space="preserve"> ελέγχους συμμόρφωσης ή της εισαγωγής νεών κανονισμών ή σχετικά πρότυπα </w:t>
      </w:r>
    </w:p>
    <w:p w14:paraId="2772A427" w14:textId="58D91BC3" w:rsidR="00F0191A" w:rsidRDefault="00F0191A" w:rsidP="00F0191A">
      <w:pPr>
        <w:jc w:val="both"/>
      </w:pPr>
      <w:r>
        <w:t>Τέλος συστήνεται όπως αναθεωρείτε μετά από σημαντικά περιστατικά ασφάλειας ή παραβιάσεις και αλλαγές στο τοπίο κυβερνοασφάλειας λόγω αναδυόμενων απειλών, γεωπολιτικών αλλαγών ή τεχνολογικών εξελίξεων.</w:t>
      </w:r>
    </w:p>
    <w:p w14:paraId="55228F2D" w14:textId="5DC44803" w:rsidR="00F0191A" w:rsidRPr="00F0191A" w:rsidRDefault="00F0191A" w:rsidP="00F22498">
      <w:pPr>
        <w:jc w:val="both"/>
      </w:pPr>
    </w:p>
    <w:p w14:paraId="1DBCC174" w14:textId="32C76286" w:rsidR="0059492A" w:rsidRDefault="0059492A" w:rsidP="0059492A">
      <w:pPr>
        <w:jc w:val="both"/>
      </w:pPr>
    </w:p>
    <w:p w14:paraId="261B7A6F" w14:textId="0F237DCC" w:rsidR="00C16F8F" w:rsidRDefault="00C16F8F" w:rsidP="0059492A">
      <w:pPr>
        <w:jc w:val="both"/>
      </w:pPr>
    </w:p>
    <w:p w14:paraId="5F9DC07E" w14:textId="462F0464" w:rsidR="00C16F8F" w:rsidRDefault="00C16F8F" w:rsidP="0059492A">
      <w:pPr>
        <w:jc w:val="both"/>
      </w:pPr>
    </w:p>
    <w:p w14:paraId="14C840E1" w14:textId="7FFE11FB" w:rsidR="00C16F8F" w:rsidRDefault="00C16F8F" w:rsidP="0059492A">
      <w:pPr>
        <w:jc w:val="both"/>
      </w:pPr>
    </w:p>
    <w:p w14:paraId="5104B75A" w14:textId="7AD76272" w:rsidR="00C16F8F" w:rsidRDefault="00C16F8F" w:rsidP="0059492A">
      <w:pPr>
        <w:jc w:val="both"/>
      </w:pPr>
    </w:p>
    <w:p w14:paraId="33E8B756" w14:textId="62783B29" w:rsidR="00C16F8F" w:rsidRDefault="00C16F8F" w:rsidP="0059492A">
      <w:pPr>
        <w:jc w:val="both"/>
      </w:pPr>
    </w:p>
    <w:p w14:paraId="398282F0" w14:textId="046EE2CE" w:rsidR="00C16F8F" w:rsidRDefault="00C16F8F" w:rsidP="0059492A">
      <w:pPr>
        <w:jc w:val="both"/>
      </w:pPr>
    </w:p>
    <w:p w14:paraId="2CFFB7A1" w14:textId="087CAC83" w:rsidR="00C16F8F" w:rsidRDefault="00C16F8F" w:rsidP="0059492A">
      <w:pPr>
        <w:jc w:val="both"/>
      </w:pPr>
    </w:p>
    <w:p w14:paraId="31F2C12F" w14:textId="6D9E9C2D" w:rsidR="009809C7" w:rsidRDefault="009809C7" w:rsidP="0059492A">
      <w:pPr>
        <w:jc w:val="both"/>
      </w:pPr>
    </w:p>
    <w:p w14:paraId="78DA4ED3" w14:textId="3801F1E5" w:rsidR="009809C7" w:rsidRDefault="009809C7" w:rsidP="0059492A">
      <w:pPr>
        <w:jc w:val="both"/>
      </w:pPr>
    </w:p>
    <w:p w14:paraId="3DA9AB5E" w14:textId="152CF8AA" w:rsidR="009809C7" w:rsidRDefault="009809C7" w:rsidP="0059492A">
      <w:pPr>
        <w:jc w:val="both"/>
      </w:pPr>
    </w:p>
    <w:p w14:paraId="794C539E" w14:textId="4B76FCC8" w:rsidR="009809C7" w:rsidRDefault="009809C7" w:rsidP="0059492A">
      <w:pPr>
        <w:jc w:val="both"/>
      </w:pPr>
    </w:p>
    <w:p w14:paraId="2ECC61A5" w14:textId="77777777" w:rsidR="009809C7" w:rsidRDefault="009809C7" w:rsidP="0059492A">
      <w:pPr>
        <w:jc w:val="both"/>
      </w:pPr>
    </w:p>
    <w:p w14:paraId="0930B052" w14:textId="14B86DF0" w:rsidR="00C16F8F" w:rsidRDefault="00C16F8F" w:rsidP="0059492A">
      <w:pPr>
        <w:jc w:val="both"/>
      </w:pPr>
    </w:p>
    <w:p w14:paraId="025E4E62" w14:textId="63E9C79D" w:rsidR="00D22D09" w:rsidRDefault="00D22D09" w:rsidP="0059492A">
      <w:pPr>
        <w:jc w:val="both"/>
      </w:pPr>
    </w:p>
    <w:p w14:paraId="1A9BBD56" w14:textId="6FA21706" w:rsidR="00D22D09" w:rsidRDefault="00D22D09" w:rsidP="0059492A">
      <w:pPr>
        <w:jc w:val="both"/>
      </w:pPr>
      <w:r>
        <w:br w:type="page"/>
      </w:r>
    </w:p>
    <w:p w14:paraId="5B29818E" w14:textId="63CB780D" w:rsidR="0059492A" w:rsidRDefault="0059492A" w:rsidP="00B2693D">
      <w:pPr>
        <w:pStyle w:val="Heading1"/>
        <w:numPr>
          <w:ilvl w:val="0"/>
          <w:numId w:val="34"/>
        </w:numPr>
        <w:ind w:left="142"/>
      </w:pPr>
      <w:bookmarkStart w:id="17" w:name="_Toc176951735"/>
      <w:bookmarkStart w:id="18" w:name="_Toc190433393"/>
      <w:r>
        <w:lastRenderedPageBreak/>
        <w:t>Αναφορές</w:t>
      </w:r>
      <w:bookmarkEnd w:id="17"/>
      <w:bookmarkEnd w:id="18"/>
    </w:p>
    <w:p w14:paraId="699E5231" w14:textId="7F3D9BEC" w:rsidR="0059492A" w:rsidRDefault="0059492A" w:rsidP="00B2693D"/>
    <w:tbl>
      <w:tblPr>
        <w:tblW w:w="9356" w:type="dxa"/>
        <w:jc w:val="center"/>
        <w:tblBorders>
          <w:top w:val="nil"/>
          <w:left w:val="nil"/>
          <w:bottom w:val="nil"/>
          <w:right w:val="nil"/>
          <w:insideH w:val="nil"/>
          <w:insideV w:val="nil"/>
        </w:tblBorders>
        <w:tblLayout w:type="fixed"/>
        <w:tblLook w:val="0400" w:firstRow="0" w:lastRow="0" w:firstColumn="0" w:lastColumn="0" w:noHBand="0" w:noVBand="1"/>
      </w:tblPr>
      <w:tblGrid>
        <w:gridCol w:w="1668"/>
        <w:gridCol w:w="1417"/>
        <w:gridCol w:w="1985"/>
        <w:gridCol w:w="4286"/>
      </w:tblGrid>
      <w:tr w:rsidR="002F38F1" w14:paraId="10AE6CEA" w14:textId="77777777" w:rsidTr="00D22D09">
        <w:trPr>
          <w:jc w:val="center"/>
        </w:trPr>
        <w:tc>
          <w:tcPr>
            <w:tcW w:w="1668" w:type="dxa"/>
          </w:tcPr>
          <w:p w14:paraId="29498AC9" w14:textId="77777777" w:rsidR="002F38F1" w:rsidRDefault="002F38F1" w:rsidP="00A177E6">
            <w:pPr>
              <w:rPr>
                <w:b/>
                <w:color w:val="2F5496"/>
              </w:rPr>
            </w:pPr>
            <w:r>
              <w:rPr>
                <w:b/>
                <w:color w:val="2F5496"/>
              </w:rPr>
              <w:t>Κατηγορία</w:t>
            </w:r>
          </w:p>
        </w:tc>
        <w:tc>
          <w:tcPr>
            <w:tcW w:w="1417" w:type="dxa"/>
          </w:tcPr>
          <w:p w14:paraId="055E1A57" w14:textId="77777777" w:rsidR="002F38F1" w:rsidRDefault="002F38F1" w:rsidP="00A177E6">
            <w:pPr>
              <w:rPr>
                <w:b/>
                <w:color w:val="2F5496"/>
              </w:rPr>
            </w:pPr>
            <w:r>
              <w:rPr>
                <w:b/>
                <w:color w:val="2F5496"/>
              </w:rPr>
              <w:t>ID</w:t>
            </w:r>
          </w:p>
        </w:tc>
        <w:tc>
          <w:tcPr>
            <w:tcW w:w="1985" w:type="dxa"/>
          </w:tcPr>
          <w:p w14:paraId="06253381" w14:textId="77777777" w:rsidR="002F38F1" w:rsidRDefault="002F38F1" w:rsidP="00A177E6">
            <w:pPr>
              <w:rPr>
                <w:b/>
                <w:color w:val="2F5496"/>
              </w:rPr>
            </w:pPr>
            <w:r>
              <w:rPr>
                <w:b/>
                <w:color w:val="2F5496"/>
              </w:rPr>
              <w:t>Μέτρο</w:t>
            </w:r>
          </w:p>
        </w:tc>
        <w:tc>
          <w:tcPr>
            <w:tcW w:w="4286" w:type="dxa"/>
          </w:tcPr>
          <w:p w14:paraId="5C35A2AB" w14:textId="77777777" w:rsidR="002F38F1" w:rsidRDefault="002F38F1" w:rsidP="00A177E6">
            <w:pPr>
              <w:rPr>
                <w:b/>
                <w:color w:val="2F5496"/>
              </w:rPr>
            </w:pPr>
            <w:r>
              <w:rPr>
                <w:b/>
                <w:color w:val="2F5496"/>
              </w:rPr>
              <w:t>Στόχος Μέτρου</w:t>
            </w:r>
          </w:p>
        </w:tc>
      </w:tr>
      <w:tr w:rsidR="002F38F1" w14:paraId="08A15F98" w14:textId="77777777" w:rsidTr="00D22D09">
        <w:trPr>
          <w:jc w:val="center"/>
        </w:trPr>
        <w:tc>
          <w:tcPr>
            <w:tcW w:w="1668" w:type="dxa"/>
            <w:tcBorders>
              <w:top w:val="single" w:sz="4" w:space="0" w:color="000000"/>
              <w:bottom w:val="single" w:sz="4" w:space="0" w:color="000000"/>
            </w:tcBorders>
          </w:tcPr>
          <w:p w14:paraId="0E950AFA" w14:textId="77777777" w:rsidR="002F38F1" w:rsidRDefault="002F38F1" w:rsidP="00A177E6">
            <w:r>
              <w:t>Διαχείριση Κίνδυνων</w:t>
            </w:r>
          </w:p>
        </w:tc>
        <w:tc>
          <w:tcPr>
            <w:tcW w:w="1417" w:type="dxa"/>
            <w:tcBorders>
              <w:top w:val="single" w:sz="4" w:space="0" w:color="000000"/>
              <w:bottom w:val="single" w:sz="4" w:space="0" w:color="000000"/>
            </w:tcBorders>
          </w:tcPr>
          <w:p w14:paraId="06D2D49E" w14:textId="77777777" w:rsidR="002F38F1" w:rsidRDefault="002F38F1" w:rsidP="00A177E6">
            <w:r>
              <w:t>RM1</w:t>
            </w:r>
          </w:p>
        </w:tc>
        <w:tc>
          <w:tcPr>
            <w:tcW w:w="1985" w:type="dxa"/>
            <w:tcBorders>
              <w:top w:val="single" w:sz="4" w:space="0" w:color="000000"/>
              <w:bottom w:val="single" w:sz="4" w:space="0" w:color="000000"/>
            </w:tcBorders>
          </w:tcPr>
          <w:p w14:paraId="613362ED" w14:textId="77777777" w:rsidR="002F38F1" w:rsidRDefault="002F38F1" w:rsidP="00A177E6">
            <w:pPr>
              <w:rPr>
                <w:b/>
                <w:color w:val="2F5496"/>
              </w:rPr>
            </w:pPr>
            <w:r>
              <w:t>Μεθοδολογία</w:t>
            </w:r>
          </w:p>
        </w:tc>
        <w:tc>
          <w:tcPr>
            <w:tcW w:w="4286" w:type="dxa"/>
            <w:tcBorders>
              <w:top w:val="single" w:sz="4" w:space="0" w:color="000000"/>
              <w:bottom w:val="single" w:sz="4" w:space="0" w:color="000000"/>
            </w:tcBorders>
          </w:tcPr>
          <w:p w14:paraId="0B66FA6A" w14:textId="77777777" w:rsidR="002F38F1" w:rsidRDefault="002F38F1" w:rsidP="00A177E6">
            <w:pPr>
              <w:rPr>
                <w:b/>
                <w:color w:val="2F5496"/>
              </w:rPr>
            </w:pPr>
            <w:r>
              <w:t>Να θεσπιστεί μεθοδολογία διαχείρισης κινδύνων, η οποία αντικατοπτρίζει τη διαδικασία εκτίμησης κινδύνου του οργανισμού, τα κριτήρια ανάλυσης κινδύνου, τα κριτήρια αποδοχής κινδύνων και την πολιτική ανάληψης κινδύνων.</w:t>
            </w:r>
          </w:p>
        </w:tc>
      </w:tr>
      <w:tr w:rsidR="00F0191A" w14:paraId="77D2702B" w14:textId="77777777" w:rsidTr="00D22D09">
        <w:trPr>
          <w:jc w:val="center"/>
        </w:trPr>
        <w:tc>
          <w:tcPr>
            <w:tcW w:w="1668" w:type="dxa"/>
            <w:tcBorders>
              <w:top w:val="single" w:sz="4" w:space="0" w:color="000000"/>
              <w:bottom w:val="single" w:sz="4" w:space="0" w:color="000000"/>
            </w:tcBorders>
          </w:tcPr>
          <w:p w14:paraId="7680D862" w14:textId="4037E77F" w:rsidR="00F0191A" w:rsidRDefault="00F0191A" w:rsidP="00A177E6">
            <w:r>
              <w:t>Διαχείριση Κίνδυνων</w:t>
            </w:r>
          </w:p>
        </w:tc>
        <w:tc>
          <w:tcPr>
            <w:tcW w:w="1417" w:type="dxa"/>
            <w:tcBorders>
              <w:top w:val="single" w:sz="4" w:space="0" w:color="000000"/>
              <w:bottom w:val="single" w:sz="4" w:space="0" w:color="000000"/>
            </w:tcBorders>
          </w:tcPr>
          <w:p w14:paraId="47FA20FC" w14:textId="2D51B829" w:rsidR="00F0191A" w:rsidRDefault="00F0191A" w:rsidP="00A177E6">
            <w:r>
              <w:t>RM2</w:t>
            </w:r>
          </w:p>
        </w:tc>
        <w:tc>
          <w:tcPr>
            <w:tcW w:w="1985" w:type="dxa"/>
            <w:tcBorders>
              <w:top w:val="single" w:sz="4" w:space="0" w:color="000000"/>
              <w:bottom w:val="single" w:sz="4" w:space="0" w:color="000000"/>
            </w:tcBorders>
          </w:tcPr>
          <w:p w14:paraId="61D04746" w14:textId="11299BA3" w:rsidR="00F0191A" w:rsidRDefault="00F0191A" w:rsidP="00A177E6">
            <w:r>
              <w:t>Πλαίσιο</w:t>
            </w:r>
          </w:p>
        </w:tc>
        <w:tc>
          <w:tcPr>
            <w:tcW w:w="4286" w:type="dxa"/>
            <w:tcBorders>
              <w:top w:val="single" w:sz="4" w:space="0" w:color="000000"/>
              <w:bottom w:val="single" w:sz="4" w:space="0" w:color="000000"/>
            </w:tcBorders>
          </w:tcPr>
          <w:p w14:paraId="0E4B3F92" w14:textId="16E5AD70" w:rsidR="00F0191A" w:rsidRDefault="00F0191A" w:rsidP="00F0191A">
            <w:r>
              <w:t>Να καταρτιστεί κατάλογος στοιχείων ενεργητικού, συστημάτων και διαδικασιών εντός του οργανισμού.</w:t>
            </w:r>
          </w:p>
        </w:tc>
      </w:tr>
      <w:tr w:rsidR="002F38F1" w14:paraId="5FB103C7" w14:textId="77777777" w:rsidTr="00D22D09">
        <w:trPr>
          <w:jc w:val="center"/>
        </w:trPr>
        <w:tc>
          <w:tcPr>
            <w:tcW w:w="1668" w:type="dxa"/>
            <w:tcBorders>
              <w:top w:val="single" w:sz="4" w:space="0" w:color="000000"/>
              <w:bottom w:val="single" w:sz="4" w:space="0" w:color="000000"/>
            </w:tcBorders>
          </w:tcPr>
          <w:p w14:paraId="31DD0EB4" w14:textId="22C77750" w:rsidR="002F38F1" w:rsidRDefault="00F0191A" w:rsidP="00A177E6">
            <w:r>
              <w:t>Διαχείριση Κίνδυνων</w:t>
            </w:r>
          </w:p>
        </w:tc>
        <w:tc>
          <w:tcPr>
            <w:tcW w:w="1417" w:type="dxa"/>
            <w:tcBorders>
              <w:top w:val="single" w:sz="4" w:space="0" w:color="000000"/>
              <w:bottom w:val="single" w:sz="4" w:space="0" w:color="000000"/>
            </w:tcBorders>
          </w:tcPr>
          <w:p w14:paraId="0889E9FC" w14:textId="77777777" w:rsidR="002F38F1" w:rsidRDefault="002F38F1" w:rsidP="00A177E6">
            <w:r>
              <w:t>RM3</w:t>
            </w:r>
          </w:p>
        </w:tc>
        <w:tc>
          <w:tcPr>
            <w:tcW w:w="1985" w:type="dxa"/>
            <w:tcBorders>
              <w:top w:val="single" w:sz="4" w:space="0" w:color="000000"/>
              <w:bottom w:val="single" w:sz="4" w:space="0" w:color="000000"/>
            </w:tcBorders>
          </w:tcPr>
          <w:p w14:paraId="2DE20CD0" w14:textId="77777777" w:rsidR="002F38F1" w:rsidRDefault="002F38F1" w:rsidP="00A177E6">
            <w:r>
              <w:t>Εντοπισμός κινδύνων</w:t>
            </w:r>
          </w:p>
        </w:tc>
        <w:tc>
          <w:tcPr>
            <w:tcW w:w="4286" w:type="dxa"/>
            <w:tcBorders>
              <w:top w:val="single" w:sz="4" w:space="0" w:color="000000"/>
              <w:bottom w:val="single" w:sz="4" w:space="0" w:color="000000"/>
            </w:tcBorders>
          </w:tcPr>
          <w:p w14:paraId="54125E1B" w14:textId="77777777" w:rsidR="002F38F1" w:rsidRDefault="002F38F1" w:rsidP="00A177E6">
            <w:r>
              <w:t>Να εντοπιστούν οι απειλές, ευπάθειες και κίνδυνοι στους οποίους εκτίθενται τα στοιχεία ενεργητικού, τα συστήματα και οι διαδικασίες του οργανισμού.</w:t>
            </w:r>
          </w:p>
        </w:tc>
      </w:tr>
      <w:tr w:rsidR="002F38F1" w14:paraId="57B43482" w14:textId="77777777" w:rsidTr="00D22D09">
        <w:trPr>
          <w:jc w:val="center"/>
        </w:trPr>
        <w:tc>
          <w:tcPr>
            <w:tcW w:w="1668" w:type="dxa"/>
            <w:tcBorders>
              <w:top w:val="single" w:sz="4" w:space="0" w:color="000000"/>
              <w:bottom w:val="single" w:sz="4" w:space="0" w:color="000000"/>
            </w:tcBorders>
          </w:tcPr>
          <w:p w14:paraId="24EADE8F" w14:textId="77777777" w:rsidR="002F38F1" w:rsidRDefault="002F38F1" w:rsidP="00A177E6">
            <w:r>
              <w:t>Διαχείριση Κίνδυνων</w:t>
            </w:r>
          </w:p>
        </w:tc>
        <w:tc>
          <w:tcPr>
            <w:tcW w:w="1417" w:type="dxa"/>
            <w:tcBorders>
              <w:top w:val="single" w:sz="4" w:space="0" w:color="000000"/>
              <w:bottom w:val="single" w:sz="4" w:space="0" w:color="000000"/>
            </w:tcBorders>
          </w:tcPr>
          <w:p w14:paraId="6168D1B0" w14:textId="77777777" w:rsidR="002F38F1" w:rsidRDefault="002F38F1" w:rsidP="00A177E6">
            <w:r>
              <w:t>RM4</w:t>
            </w:r>
          </w:p>
        </w:tc>
        <w:tc>
          <w:tcPr>
            <w:tcW w:w="1985" w:type="dxa"/>
            <w:tcBorders>
              <w:top w:val="single" w:sz="4" w:space="0" w:color="000000"/>
              <w:bottom w:val="single" w:sz="4" w:space="0" w:color="000000"/>
            </w:tcBorders>
          </w:tcPr>
          <w:p w14:paraId="0D41408E" w14:textId="77777777" w:rsidR="002F38F1" w:rsidRDefault="002F38F1" w:rsidP="00A177E6">
            <w:r>
              <w:t>Ανάλυση κινδύνου</w:t>
            </w:r>
          </w:p>
        </w:tc>
        <w:tc>
          <w:tcPr>
            <w:tcW w:w="4286" w:type="dxa"/>
            <w:tcBorders>
              <w:top w:val="single" w:sz="4" w:space="0" w:color="000000"/>
              <w:bottom w:val="single" w:sz="4" w:space="0" w:color="000000"/>
            </w:tcBorders>
          </w:tcPr>
          <w:p w14:paraId="1B56457B" w14:textId="77777777" w:rsidR="002F38F1" w:rsidRDefault="002F38F1" w:rsidP="00A177E6">
            <w:r>
              <w:t>Να αναλυθούν οι κίνδυνοι για την ασφάλεια πληροφοριών στο πλαίσιο των στοιχείων ενεργητικού ανάλογα με τις διάφορες πιθανότητες και επιπτώσεις.</w:t>
            </w:r>
          </w:p>
        </w:tc>
      </w:tr>
      <w:tr w:rsidR="002F38F1" w14:paraId="2AD5E205" w14:textId="77777777" w:rsidTr="00D22D09">
        <w:trPr>
          <w:jc w:val="center"/>
        </w:trPr>
        <w:tc>
          <w:tcPr>
            <w:tcW w:w="1668" w:type="dxa"/>
            <w:tcBorders>
              <w:top w:val="single" w:sz="4" w:space="0" w:color="000000"/>
              <w:bottom w:val="single" w:sz="4" w:space="0" w:color="000000"/>
            </w:tcBorders>
          </w:tcPr>
          <w:p w14:paraId="374F3B3D" w14:textId="77777777" w:rsidR="002F38F1" w:rsidRDefault="002F38F1" w:rsidP="00A177E6">
            <w:r>
              <w:t>Διαχείριση Κίνδυνων</w:t>
            </w:r>
          </w:p>
        </w:tc>
        <w:tc>
          <w:tcPr>
            <w:tcW w:w="1417" w:type="dxa"/>
            <w:tcBorders>
              <w:top w:val="single" w:sz="4" w:space="0" w:color="000000"/>
              <w:bottom w:val="single" w:sz="4" w:space="0" w:color="000000"/>
            </w:tcBorders>
          </w:tcPr>
          <w:p w14:paraId="75A06F18" w14:textId="77777777" w:rsidR="002F38F1" w:rsidRDefault="002F38F1" w:rsidP="00A177E6">
            <w:r>
              <w:t>RM5</w:t>
            </w:r>
          </w:p>
        </w:tc>
        <w:tc>
          <w:tcPr>
            <w:tcW w:w="1985" w:type="dxa"/>
            <w:tcBorders>
              <w:top w:val="single" w:sz="4" w:space="0" w:color="000000"/>
              <w:bottom w:val="single" w:sz="4" w:space="0" w:color="000000"/>
            </w:tcBorders>
          </w:tcPr>
          <w:p w14:paraId="26D2E70D" w14:textId="77777777" w:rsidR="002F38F1" w:rsidRDefault="002F38F1" w:rsidP="00A177E6">
            <w:r>
              <w:t>Αξιολόγηση κινδύνων</w:t>
            </w:r>
          </w:p>
        </w:tc>
        <w:tc>
          <w:tcPr>
            <w:tcW w:w="4286" w:type="dxa"/>
            <w:tcBorders>
              <w:top w:val="single" w:sz="4" w:space="0" w:color="000000"/>
              <w:bottom w:val="single" w:sz="4" w:space="0" w:color="000000"/>
            </w:tcBorders>
          </w:tcPr>
          <w:p w14:paraId="03F6B6F7" w14:textId="77777777" w:rsidR="002F38F1" w:rsidRDefault="002F38F1" w:rsidP="00A177E6">
            <w:r>
              <w:t>Να αξιολογηθούν οι κίνδυνοι για την ασφάλεια πληροφοριών με βάση την πολιτική ανάληψης κινδύνων του οργανισμού και να καθοριστούν οι κατάλληλες στρατηγικές αντιμετώπισης.</w:t>
            </w:r>
          </w:p>
        </w:tc>
      </w:tr>
      <w:tr w:rsidR="002F38F1" w14:paraId="4939F412" w14:textId="77777777" w:rsidTr="00D22D09">
        <w:trPr>
          <w:jc w:val="center"/>
        </w:trPr>
        <w:tc>
          <w:tcPr>
            <w:tcW w:w="1668" w:type="dxa"/>
            <w:tcBorders>
              <w:top w:val="single" w:sz="4" w:space="0" w:color="000000"/>
              <w:bottom w:val="single" w:sz="4" w:space="0" w:color="000000"/>
            </w:tcBorders>
          </w:tcPr>
          <w:p w14:paraId="6A4CADCF" w14:textId="77777777" w:rsidR="002F38F1" w:rsidRDefault="002F38F1" w:rsidP="00A177E6">
            <w:r>
              <w:t>Διαχείριση Κίνδυνων</w:t>
            </w:r>
          </w:p>
        </w:tc>
        <w:tc>
          <w:tcPr>
            <w:tcW w:w="1417" w:type="dxa"/>
            <w:tcBorders>
              <w:top w:val="single" w:sz="4" w:space="0" w:color="000000"/>
              <w:bottom w:val="single" w:sz="4" w:space="0" w:color="000000"/>
            </w:tcBorders>
          </w:tcPr>
          <w:p w14:paraId="1AB4CFCB" w14:textId="77777777" w:rsidR="002F38F1" w:rsidRDefault="002F38F1" w:rsidP="00A177E6">
            <w:r>
              <w:t>RM6</w:t>
            </w:r>
          </w:p>
        </w:tc>
        <w:tc>
          <w:tcPr>
            <w:tcW w:w="1985" w:type="dxa"/>
            <w:tcBorders>
              <w:top w:val="single" w:sz="4" w:space="0" w:color="000000"/>
              <w:bottom w:val="single" w:sz="4" w:space="0" w:color="000000"/>
            </w:tcBorders>
          </w:tcPr>
          <w:p w14:paraId="2594604F" w14:textId="77777777" w:rsidR="002F38F1" w:rsidRDefault="002F38F1" w:rsidP="00A177E6">
            <w:r>
              <w:t>Αντιμετώπιση κινδύνων</w:t>
            </w:r>
          </w:p>
        </w:tc>
        <w:tc>
          <w:tcPr>
            <w:tcW w:w="4286" w:type="dxa"/>
            <w:tcBorders>
              <w:top w:val="single" w:sz="4" w:space="0" w:color="000000"/>
              <w:bottom w:val="single" w:sz="4" w:space="0" w:color="000000"/>
            </w:tcBorders>
          </w:tcPr>
          <w:p w14:paraId="483F8E11" w14:textId="77777777" w:rsidR="002F38F1" w:rsidRDefault="002F38F1" w:rsidP="00A177E6">
            <w:r>
              <w:t>Να καθοριστούν οι δράσεις για την αντιμετώπιση των κινδύνων για την ασφάλεια πληροφοριών.</w:t>
            </w:r>
          </w:p>
        </w:tc>
      </w:tr>
      <w:tr w:rsidR="002F38F1" w14:paraId="117D80A1" w14:textId="77777777" w:rsidTr="00D22D09">
        <w:trPr>
          <w:jc w:val="center"/>
        </w:trPr>
        <w:tc>
          <w:tcPr>
            <w:tcW w:w="1668" w:type="dxa"/>
            <w:tcBorders>
              <w:top w:val="single" w:sz="4" w:space="0" w:color="000000"/>
              <w:bottom w:val="single" w:sz="4" w:space="0" w:color="000000"/>
            </w:tcBorders>
          </w:tcPr>
          <w:p w14:paraId="4F5544D5" w14:textId="77777777" w:rsidR="002F38F1" w:rsidRDefault="002F38F1" w:rsidP="00A177E6">
            <w:r>
              <w:t>Ασφάλεια Ανθρώπινων Πόρων</w:t>
            </w:r>
          </w:p>
        </w:tc>
        <w:tc>
          <w:tcPr>
            <w:tcW w:w="1417" w:type="dxa"/>
            <w:tcBorders>
              <w:top w:val="single" w:sz="4" w:space="0" w:color="000000"/>
              <w:bottom w:val="single" w:sz="4" w:space="0" w:color="000000"/>
            </w:tcBorders>
          </w:tcPr>
          <w:p w14:paraId="153E879B" w14:textId="77777777" w:rsidR="002F38F1" w:rsidRDefault="002F38F1" w:rsidP="00A177E6">
            <w:r>
              <w:t>HRS5</w:t>
            </w:r>
          </w:p>
        </w:tc>
        <w:tc>
          <w:tcPr>
            <w:tcW w:w="1985" w:type="dxa"/>
            <w:tcBorders>
              <w:top w:val="single" w:sz="4" w:space="0" w:color="000000"/>
              <w:bottom w:val="single" w:sz="4" w:space="0" w:color="000000"/>
            </w:tcBorders>
          </w:tcPr>
          <w:p w14:paraId="1AE51230" w14:textId="77777777" w:rsidR="002F38F1" w:rsidRDefault="002F38F1" w:rsidP="00A177E6">
            <w:r>
              <w:t>Προστασία από απειλές που προέρχονται από εσωτερικά πρόσωπα</w:t>
            </w:r>
          </w:p>
        </w:tc>
        <w:tc>
          <w:tcPr>
            <w:tcW w:w="4286" w:type="dxa"/>
            <w:tcBorders>
              <w:top w:val="single" w:sz="4" w:space="0" w:color="000000"/>
              <w:bottom w:val="single" w:sz="4" w:space="0" w:color="000000"/>
            </w:tcBorders>
          </w:tcPr>
          <w:p w14:paraId="60F77CD9" w14:textId="77777777" w:rsidR="002F38F1" w:rsidRDefault="002F38F1" w:rsidP="00A177E6">
            <w:r>
              <w:t>Να εξασφαλιστεί η προστασία από απειλές κατά της ασφάλειας δικτύων και πληροφοριών από το εσωτερικό του οργανισμού.</w:t>
            </w:r>
          </w:p>
        </w:tc>
      </w:tr>
    </w:tbl>
    <w:p w14:paraId="270941FB" w14:textId="77777777" w:rsidR="00D22D09" w:rsidRDefault="00D22D09" w:rsidP="009809C7">
      <w:pPr>
        <w:pStyle w:val="Caption"/>
        <w:rPr>
          <w:i/>
          <w:lang w:val="el-GR"/>
        </w:rPr>
      </w:pPr>
    </w:p>
    <w:p w14:paraId="0EB8EF0B" w14:textId="77777777" w:rsidR="00D22D09" w:rsidRDefault="00D22D09" w:rsidP="009809C7">
      <w:pPr>
        <w:pStyle w:val="Caption"/>
        <w:rPr>
          <w:i/>
          <w:lang w:val="el-GR"/>
        </w:rPr>
      </w:pPr>
    </w:p>
    <w:p w14:paraId="73132C77" w14:textId="77777777" w:rsidR="00D22D09" w:rsidRDefault="00D22D09" w:rsidP="009809C7">
      <w:pPr>
        <w:pStyle w:val="Caption"/>
        <w:rPr>
          <w:i/>
          <w:lang w:val="el-GR"/>
        </w:rPr>
      </w:pPr>
    </w:p>
    <w:p w14:paraId="0FA23E8A" w14:textId="77777777" w:rsidR="00D22D09" w:rsidRDefault="00D22D09" w:rsidP="009809C7">
      <w:pPr>
        <w:pStyle w:val="Caption"/>
        <w:rPr>
          <w:i/>
          <w:lang w:val="el-GR"/>
        </w:rPr>
      </w:pPr>
    </w:p>
    <w:p w14:paraId="64D0AA9D" w14:textId="77777777" w:rsidR="00D22D09" w:rsidRDefault="00D22D09" w:rsidP="009809C7">
      <w:pPr>
        <w:pStyle w:val="Caption"/>
        <w:rPr>
          <w:i/>
          <w:lang w:val="el-GR"/>
        </w:rPr>
      </w:pPr>
    </w:p>
    <w:p w14:paraId="0C4BEDCE" w14:textId="77777777" w:rsidR="00D22D09" w:rsidRDefault="00D22D09" w:rsidP="009809C7">
      <w:pPr>
        <w:pStyle w:val="Caption"/>
        <w:rPr>
          <w:i/>
          <w:lang w:val="el-GR"/>
        </w:rPr>
      </w:pPr>
    </w:p>
    <w:p w14:paraId="62623511" w14:textId="77777777" w:rsidR="00D22D09" w:rsidRDefault="00D22D09" w:rsidP="009809C7">
      <w:pPr>
        <w:pStyle w:val="Caption"/>
        <w:rPr>
          <w:i/>
          <w:lang w:val="el-GR"/>
        </w:rPr>
      </w:pPr>
    </w:p>
    <w:p w14:paraId="1A826717" w14:textId="77777777" w:rsidR="00D22D09" w:rsidRDefault="00D22D09" w:rsidP="009809C7">
      <w:pPr>
        <w:pStyle w:val="Caption"/>
        <w:rPr>
          <w:i/>
          <w:lang w:val="el-GR"/>
        </w:rPr>
      </w:pPr>
    </w:p>
    <w:p w14:paraId="3BB4E946" w14:textId="065C35A3" w:rsidR="009809C7" w:rsidRPr="00B200BE" w:rsidRDefault="009809C7" w:rsidP="009809C7">
      <w:pPr>
        <w:pStyle w:val="Caption"/>
        <w:rPr>
          <w:i/>
          <w:lang w:val="el-GR"/>
        </w:rPr>
      </w:pPr>
      <w:r w:rsidRPr="00B200BE">
        <w:rPr>
          <w:i/>
          <w:lang w:val="el-GR"/>
        </w:rPr>
        <w:t xml:space="preserve">Σημείωση: το μέρος πιο κάτω αφορά τη </w:t>
      </w:r>
      <w:r>
        <w:rPr>
          <w:i/>
          <w:lang w:val="el-GR"/>
        </w:rPr>
        <w:t xml:space="preserve">Μεθοδολογία Διαχείρισης Κινδύνου </w:t>
      </w:r>
      <w:r w:rsidRPr="00B200BE">
        <w:rPr>
          <w:i/>
          <w:lang w:val="el-GR"/>
        </w:rPr>
        <w:t xml:space="preserve">που σκοπό έχει την υποστήριξη της Πολιτικής που καταγράφεται στις πιο πάνω παραγράφους. Η </w:t>
      </w:r>
      <w:r>
        <w:rPr>
          <w:i/>
          <w:lang w:val="el-GR"/>
        </w:rPr>
        <w:t>Μεθοδολογία αυτή</w:t>
      </w:r>
      <w:r w:rsidRPr="00B200BE">
        <w:rPr>
          <w:i/>
          <w:lang w:val="el-GR"/>
        </w:rPr>
        <w:t xml:space="preserve"> </w:t>
      </w:r>
      <w:r>
        <w:rPr>
          <w:i/>
          <w:lang w:val="el-GR"/>
        </w:rPr>
        <w:t>δύναται</w:t>
      </w:r>
      <w:r w:rsidRPr="00B200BE">
        <w:rPr>
          <w:i/>
          <w:lang w:val="el-GR"/>
        </w:rPr>
        <w:t xml:space="preserve"> να είναι σε ξεχωριστό έγγραφο από τη Πολιτική</w:t>
      </w:r>
      <w:r>
        <w:rPr>
          <w:i/>
          <w:lang w:val="el-GR"/>
        </w:rPr>
        <w:t xml:space="preserve"> Διαχείρισης Κινδύνου.</w:t>
      </w:r>
    </w:p>
    <w:p w14:paraId="0B9AD555" w14:textId="16E3A4D7" w:rsidR="00C16F8F" w:rsidRPr="00116292" w:rsidRDefault="00C16F8F" w:rsidP="00B2693D"/>
    <w:p w14:paraId="1D6900C5" w14:textId="2794AE33" w:rsidR="00B56F6E" w:rsidRDefault="00B56F6E" w:rsidP="00B2693D">
      <w:pPr>
        <w:pStyle w:val="Heading1"/>
        <w:numPr>
          <w:ilvl w:val="0"/>
          <w:numId w:val="34"/>
        </w:numPr>
        <w:ind w:left="142"/>
      </w:pPr>
      <w:bookmarkStart w:id="19" w:name="_Toc190433394"/>
      <w:r>
        <w:lastRenderedPageBreak/>
        <w:t xml:space="preserve">ΠΑΡΑΡΤΗΜΑ Α – Μεθοδολογία </w:t>
      </w:r>
      <w:r w:rsidR="0000329F">
        <w:t>Διαχείρισης</w:t>
      </w:r>
      <w:r>
        <w:t xml:space="preserve"> Κινδύνου</w:t>
      </w:r>
      <w:bookmarkEnd w:id="19"/>
    </w:p>
    <w:p w14:paraId="52A944AD" w14:textId="1C0AEB1F" w:rsidR="00A95C84" w:rsidRDefault="00A95C84">
      <w:pPr>
        <w:pStyle w:val="Heading1"/>
        <w:ind w:left="142"/>
      </w:pPr>
      <w:bookmarkStart w:id="20" w:name="_Toc190433395"/>
      <w:r>
        <w:t>Ορισμός Πεδίου Εφαρμογής</w:t>
      </w:r>
      <w:bookmarkEnd w:id="20"/>
      <w:r>
        <w:t xml:space="preserve"> </w:t>
      </w:r>
    </w:p>
    <w:p w14:paraId="42BC84A7" w14:textId="37DB5B52" w:rsidR="00A95C84" w:rsidRDefault="00132A11" w:rsidP="008755C9">
      <w:pPr>
        <w:ind w:left="142"/>
        <w:jc w:val="both"/>
      </w:pPr>
      <w:r>
        <w:t>Σαν Πρώτο βήμα θα γίνεται</w:t>
      </w:r>
      <w:r w:rsidR="00A95C84">
        <w:t xml:space="preserve"> προσδιορισμός και ο ορισμός του πεδίου εφαρμογής της εκτίμησης κινδύνου. Συνήθως, ο ορισμός πεδίου εφαρμογής περιλαμβάνει, </w:t>
      </w:r>
      <w:r w:rsidR="00A177E6">
        <w:t xml:space="preserve">τα </w:t>
      </w:r>
      <w:r w:rsidR="00A95C84">
        <w:t xml:space="preserve">τμήματα του </w:t>
      </w:r>
      <w:r w:rsidR="00052FC0" w:rsidRPr="00052FC0">
        <w:rPr>
          <w:color w:val="FF0000"/>
        </w:rPr>
        <w:t>[Όνομα Οργανισμού]</w:t>
      </w:r>
      <w:r w:rsidR="009809C7" w:rsidRPr="00B2693D">
        <w:rPr>
          <w:color w:val="FF0000"/>
        </w:rPr>
        <w:t xml:space="preserve"> </w:t>
      </w:r>
      <w:r>
        <w:t xml:space="preserve">και άλλες </w:t>
      </w:r>
      <w:r w:rsidR="00736A33">
        <w:t>επιχειρησιακές</w:t>
      </w:r>
      <w:r>
        <w:t xml:space="preserve"> μονάδες του </w:t>
      </w:r>
      <w:r w:rsidR="00052FC0" w:rsidRPr="00052FC0">
        <w:rPr>
          <w:color w:val="FF0000"/>
        </w:rPr>
        <w:t>[Όνομα Οργανισμού]</w:t>
      </w:r>
      <w:r>
        <w:t xml:space="preserve"> </w:t>
      </w:r>
      <w:r w:rsidR="00E45E0D">
        <w:t>που</w:t>
      </w:r>
      <w:r>
        <w:t xml:space="preserve"> </w:t>
      </w:r>
      <w:r w:rsidR="00A95C84">
        <w:t xml:space="preserve">πρόκειται να συμπεριληφθούν, με βάση την </w:t>
      </w:r>
      <w:r w:rsidR="00E45E0D">
        <w:t>επιχειρησιακό αντικείμενο</w:t>
      </w:r>
      <w:r w:rsidR="00A95C84">
        <w:t>,  τη γεωγραφία, τη δομή του οργανισμού ή άλλα μέσα.</w:t>
      </w:r>
    </w:p>
    <w:p w14:paraId="5539D268" w14:textId="77777777" w:rsidR="00A95C84" w:rsidRDefault="00A95C84" w:rsidP="00B2693D">
      <w:pPr>
        <w:pStyle w:val="Heading1"/>
        <w:ind w:left="142"/>
      </w:pPr>
      <w:bookmarkStart w:id="21" w:name="_Toc190433396"/>
      <w:r>
        <w:t>Σκοπός της Εκτίμησης Κινδύνων</w:t>
      </w:r>
      <w:bookmarkEnd w:id="21"/>
    </w:p>
    <w:p w14:paraId="796ACC01" w14:textId="754B3AB8" w:rsidR="00A95C84" w:rsidRDefault="00A95C84" w:rsidP="00ED2149">
      <w:pPr>
        <w:ind w:left="142"/>
        <w:jc w:val="both"/>
      </w:pPr>
      <w:r>
        <w:t>Ο σκοπός ή οι λόγοι για τους οποίους θα πρέπει να διενεργείται εκτίμηση κινδύνου,</w:t>
      </w:r>
      <w:r w:rsidR="002368C4">
        <w:t xml:space="preserve"> </w:t>
      </w:r>
      <w:r>
        <w:t xml:space="preserve">είναι για να βοηθήσει </w:t>
      </w:r>
      <w:r w:rsidR="00077C2D">
        <w:t>τον</w:t>
      </w:r>
      <w:r w:rsidR="00583FCE">
        <w:t xml:space="preserve"> </w:t>
      </w:r>
      <w:r w:rsidR="00052FC0" w:rsidRPr="00052FC0">
        <w:rPr>
          <w:color w:val="FF0000"/>
        </w:rPr>
        <w:t>[Όνομα Οργανισμού]</w:t>
      </w:r>
      <w:r w:rsidR="002368C4">
        <w:t xml:space="preserve"> να καταλάβει το εύρο</w:t>
      </w:r>
      <w:r>
        <w:t xml:space="preserve">ς της </w:t>
      </w:r>
      <w:r w:rsidR="002368C4">
        <w:t>επικινδυνότητας</w:t>
      </w:r>
      <w:r>
        <w:t xml:space="preserve"> των ρίσκων και να μπορέσει να τον </w:t>
      </w:r>
      <w:r w:rsidR="002368C4">
        <w:t>διαχειριστεί</w:t>
      </w:r>
      <w:r>
        <w:t>. Επιπρόσθετα, μετριάζοντας τα ρίσκα που αναδειχθήκαν κατά την διάρκεια της αξιολόγησης, θα αποτρέψει και θα μειώσει τα δαπανηρά συμβάντα ασφάλειας και τις παραβιάσεις δεδομένων και θα αποφύγει ζητήματα κανονιστικών ρυθμίσεων και συμμόρφωσης.</w:t>
      </w:r>
    </w:p>
    <w:p w14:paraId="3D4BC40F" w14:textId="77777777" w:rsidR="002368C4" w:rsidRDefault="002368C4" w:rsidP="00B2693D"/>
    <w:p w14:paraId="30EC3416" w14:textId="62188E31" w:rsidR="00C154C3" w:rsidRDefault="00C154C3" w:rsidP="00B2693D">
      <w:pPr>
        <w:pStyle w:val="Heading1"/>
        <w:ind w:left="142"/>
      </w:pPr>
      <w:bookmarkStart w:id="22" w:name="_Toc190433397"/>
      <w:r>
        <w:t xml:space="preserve">Καθορισμός Ρόλων και </w:t>
      </w:r>
      <w:r w:rsidR="00A95C84" w:rsidRPr="00965855">
        <w:t xml:space="preserve"> Αρμοδιότητ</w:t>
      </w:r>
      <w:r>
        <w:t>ων</w:t>
      </w:r>
      <w:bookmarkEnd w:id="22"/>
      <w:r>
        <w:t xml:space="preserve"> </w:t>
      </w:r>
    </w:p>
    <w:p w14:paraId="11212C77" w14:textId="6313D6A0" w:rsidR="00A95C84" w:rsidRPr="00965855" w:rsidRDefault="00A95C84" w:rsidP="00B2693D"/>
    <w:tbl>
      <w:tblPr>
        <w:tblStyle w:val="TableGrid"/>
        <w:tblW w:w="0" w:type="auto"/>
        <w:jc w:val="center"/>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499"/>
        <w:gridCol w:w="6573"/>
      </w:tblGrid>
      <w:tr w:rsidR="00A95C84" w:rsidRPr="00B342EE" w14:paraId="0467649F" w14:textId="77777777" w:rsidTr="00882C85">
        <w:trPr>
          <w:jc w:val="center"/>
        </w:trPr>
        <w:tc>
          <w:tcPr>
            <w:tcW w:w="2499" w:type="dxa"/>
            <w:shd w:val="clear" w:color="auto" w:fill="BFBFBF" w:themeFill="background1" w:themeFillShade="BF"/>
          </w:tcPr>
          <w:p w14:paraId="40B38C80" w14:textId="77777777" w:rsidR="00A95C84" w:rsidRPr="00B342EE" w:rsidRDefault="00A95C84" w:rsidP="0090706D">
            <w:pPr>
              <w:ind w:left="142"/>
              <w:rPr>
                <w:rFonts w:asciiTheme="minorHAnsi" w:hAnsiTheme="minorHAnsi" w:cstheme="minorHAnsi"/>
                <w:lang w:eastAsia="en-US"/>
              </w:rPr>
            </w:pPr>
            <w:r w:rsidRPr="00B342EE">
              <w:rPr>
                <w:rFonts w:asciiTheme="minorHAnsi" w:hAnsiTheme="minorHAnsi" w:cstheme="minorHAnsi"/>
                <w:lang w:eastAsia="en-US"/>
              </w:rPr>
              <w:t>Ρόλος</w:t>
            </w:r>
          </w:p>
        </w:tc>
        <w:tc>
          <w:tcPr>
            <w:tcW w:w="6573" w:type="dxa"/>
            <w:shd w:val="clear" w:color="auto" w:fill="BFBFBF" w:themeFill="background1" w:themeFillShade="BF"/>
          </w:tcPr>
          <w:p w14:paraId="4321D7FA" w14:textId="77777777" w:rsidR="00A95C84" w:rsidRPr="00B342EE" w:rsidRDefault="00A95C84" w:rsidP="0090706D">
            <w:pPr>
              <w:ind w:left="142"/>
              <w:rPr>
                <w:rFonts w:asciiTheme="minorHAnsi" w:hAnsiTheme="minorHAnsi" w:cstheme="minorHAnsi"/>
                <w:lang w:eastAsia="en-US"/>
              </w:rPr>
            </w:pPr>
            <w:r w:rsidRPr="00B342EE">
              <w:rPr>
                <w:rFonts w:asciiTheme="minorHAnsi" w:hAnsiTheme="minorHAnsi" w:cstheme="minorHAnsi"/>
                <w:lang w:eastAsia="en-US"/>
              </w:rPr>
              <w:t>Αρμοδιότητα</w:t>
            </w:r>
          </w:p>
        </w:tc>
      </w:tr>
      <w:tr w:rsidR="00A95C84" w:rsidRPr="00B342EE" w14:paraId="2A93EAD8" w14:textId="77777777" w:rsidTr="00882C85">
        <w:trPr>
          <w:trHeight w:val="737"/>
          <w:jc w:val="center"/>
        </w:trPr>
        <w:tc>
          <w:tcPr>
            <w:tcW w:w="2499" w:type="dxa"/>
            <w:shd w:val="clear" w:color="auto" w:fill="auto"/>
          </w:tcPr>
          <w:p w14:paraId="0D8BD03A" w14:textId="0B1D9663" w:rsidR="00A95C84" w:rsidRPr="00B342EE" w:rsidRDefault="00A30741" w:rsidP="0090706D">
            <w:pPr>
              <w:ind w:left="142"/>
              <w:jc w:val="both"/>
              <w:rPr>
                <w:rFonts w:asciiTheme="minorHAnsi" w:hAnsiTheme="minorHAnsi" w:cstheme="minorHAnsi"/>
                <w:lang w:eastAsia="en-US"/>
              </w:rPr>
            </w:pPr>
            <w:r w:rsidRPr="00A30741">
              <w:rPr>
                <w:rFonts w:asciiTheme="minorHAnsi" w:hAnsiTheme="minorHAnsi" w:cstheme="minorHAnsi"/>
                <w:lang w:eastAsia="en-US"/>
              </w:rPr>
              <w:t>Υπεύθυνος Ασφάλειας Δικτύων και Συστημάτων Πληροφοριών</w:t>
            </w:r>
          </w:p>
        </w:tc>
        <w:tc>
          <w:tcPr>
            <w:tcW w:w="6573" w:type="dxa"/>
            <w:shd w:val="clear" w:color="auto" w:fill="auto"/>
          </w:tcPr>
          <w:p w14:paraId="47BFF7D8" w14:textId="77777777" w:rsidR="00A95C84" w:rsidRPr="00B342EE" w:rsidRDefault="00A95C84" w:rsidP="0090706D">
            <w:pPr>
              <w:ind w:left="142"/>
              <w:jc w:val="both"/>
              <w:rPr>
                <w:rFonts w:asciiTheme="minorHAnsi" w:hAnsiTheme="minorHAnsi" w:cstheme="minorHAnsi"/>
                <w:lang w:eastAsia="en-US"/>
              </w:rPr>
            </w:pPr>
            <w:r w:rsidRPr="00B342EE">
              <w:rPr>
                <w:rFonts w:asciiTheme="minorHAnsi" w:hAnsiTheme="minorHAnsi" w:cstheme="minorHAnsi"/>
                <w:lang w:eastAsia="en-US"/>
              </w:rPr>
              <w:t>Διατηρεί ενημερωμένο μητρώο κινδύνων ασφάλειας πληροφοριών και σχεδίου μεταχείρισης, για λογαριασμό του οργανισμού.</w:t>
            </w:r>
          </w:p>
        </w:tc>
      </w:tr>
      <w:tr w:rsidR="00A95C84" w:rsidRPr="00B342EE" w14:paraId="5F1D6BD8" w14:textId="77777777" w:rsidTr="00882C85">
        <w:trPr>
          <w:trHeight w:val="2150"/>
          <w:jc w:val="center"/>
        </w:trPr>
        <w:tc>
          <w:tcPr>
            <w:tcW w:w="2499" w:type="dxa"/>
            <w:shd w:val="clear" w:color="auto" w:fill="auto"/>
          </w:tcPr>
          <w:p w14:paraId="07A51DFD" w14:textId="77777777" w:rsidR="00A95C84" w:rsidRPr="00B342EE" w:rsidRDefault="00A95C84" w:rsidP="0090706D">
            <w:pPr>
              <w:ind w:left="142"/>
              <w:jc w:val="both"/>
              <w:rPr>
                <w:rFonts w:asciiTheme="minorHAnsi" w:hAnsiTheme="minorHAnsi" w:cstheme="minorHAnsi"/>
                <w:lang w:eastAsia="en-US"/>
              </w:rPr>
            </w:pPr>
            <w:r w:rsidRPr="00B342EE">
              <w:rPr>
                <w:rFonts w:asciiTheme="minorHAnsi" w:hAnsiTheme="minorHAnsi" w:cstheme="minorHAnsi"/>
              </w:rPr>
              <w:t>Υπεύθυνος Κινδύνου</w:t>
            </w:r>
          </w:p>
        </w:tc>
        <w:tc>
          <w:tcPr>
            <w:tcW w:w="6573" w:type="dxa"/>
            <w:shd w:val="clear" w:color="auto" w:fill="auto"/>
          </w:tcPr>
          <w:p w14:paraId="647C2B41"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Ένας κατάλληλος διευθυντής θα διοριστεί ως υπεύθυνος για κάθε κίνδυνο.</w:t>
            </w:r>
          </w:p>
          <w:p w14:paraId="0A944D3C"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Θα παρέχει διασφάλιση ότι ο κίνδυνος εκτιμάται με ακρίβεια.</w:t>
            </w:r>
          </w:p>
          <w:p w14:paraId="7663AA7F"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Θα παρέχει διασφάλιση ότι προτείνονται τα κατάλληλα μέτρα αντιμετώπισης.</w:t>
            </w:r>
          </w:p>
          <w:p w14:paraId="6890B0B6"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xml:space="preserve">• Θα παρέχει διασφάλιση ότι ο κίνδυνος κοινοποιείται στα κατάλληλα μέρη. </w:t>
            </w:r>
          </w:p>
          <w:p w14:paraId="11D82996"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Θα είναι υπεύθυνος για τη διασφάλιση ότι η υλοποίηση των μέτρων αντιμετώπισης των κινδύνων πραγματοποιείται εντός των συμφωνημένων χρονικών ορίων.</w:t>
            </w:r>
          </w:p>
          <w:p w14:paraId="4A1BCA71" w14:textId="77777777" w:rsidR="00A95C84" w:rsidRDefault="00A95C84" w:rsidP="0090706D">
            <w:pPr>
              <w:ind w:left="142"/>
              <w:jc w:val="both"/>
              <w:rPr>
                <w:rFonts w:asciiTheme="minorHAnsi" w:hAnsiTheme="minorHAnsi" w:cstheme="minorHAnsi"/>
              </w:rPr>
            </w:pPr>
            <w:r w:rsidRPr="00B342EE">
              <w:rPr>
                <w:rFonts w:asciiTheme="minorHAnsi" w:hAnsiTheme="minorHAnsi" w:cstheme="minorHAnsi"/>
              </w:rPr>
              <w:t>• Αναμετάδοση ενημερώσεων.</w:t>
            </w:r>
          </w:p>
          <w:p w14:paraId="4A502A20" w14:textId="77777777" w:rsidR="00636E5F" w:rsidRDefault="00636E5F" w:rsidP="0090706D">
            <w:pPr>
              <w:ind w:left="142"/>
              <w:jc w:val="both"/>
              <w:rPr>
                <w:rFonts w:asciiTheme="minorHAnsi" w:hAnsiTheme="minorHAnsi" w:cstheme="minorHAnsi"/>
              </w:rPr>
            </w:pPr>
          </w:p>
          <w:p w14:paraId="2CC00F73" w14:textId="00E5C9B0" w:rsidR="00636E5F" w:rsidRPr="00B342EE" w:rsidRDefault="00636E5F" w:rsidP="00B2693D">
            <w:pPr>
              <w:jc w:val="both"/>
              <w:rPr>
                <w:rFonts w:asciiTheme="minorHAnsi" w:hAnsiTheme="minorHAnsi" w:cstheme="minorHAnsi"/>
                <w:lang w:eastAsia="en-US"/>
              </w:rPr>
            </w:pPr>
          </w:p>
        </w:tc>
      </w:tr>
      <w:tr w:rsidR="00A95C84" w:rsidRPr="00B342EE" w14:paraId="6AE55BFE" w14:textId="77777777" w:rsidTr="00882C85">
        <w:trPr>
          <w:trHeight w:val="1439"/>
          <w:jc w:val="center"/>
        </w:trPr>
        <w:tc>
          <w:tcPr>
            <w:tcW w:w="2499" w:type="dxa"/>
            <w:shd w:val="clear" w:color="auto" w:fill="auto"/>
          </w:tcPr>
          <w:p w14:paraId="06BF18BC" w14:textId="77777777" w:rsidR="00A95C84" w:rsidRPr="00B342EE" w:rsidRDefault="00A95C84" w:rsidP="0090706D">
            <w:pPr>
              <w:ind w:left="142"/>
              <w:jc w:val="both"/>
              <w:rPr>
                <w:rFonts w:asciiTheme="minorHAnsi" w:hAnsiTheme="minorHAnsi" w:cstheme="minorHAnsi"/>
                <w:lang w:eastAsia="en-US"/>
              </w:rPr>
            </w:pPr>
            <w:r w:rsidRPr="00B342EE">
              <w:rPr>
                <w:rFonts w:asciiTheme="minorHAnsi" w:hAnsiTheme="minorHAnsi" w:cstheme="minorHAnsi"/>
              </w:rPr>
              <w:lastRenderedPageBreak/>
              <w:t>Ανώτατη Διοίκηση</w:t>
            </w:r>
          </w:p>
        </w:tc>
        <w:tc>
          <w:tcPr>
            <w:tcW w:w="6573" w:type="dxa"/>
            <w:shd w:val="clear" w:color="auto" w:fill="auto"/>
          </w:tcPr>
          <w:p w14:paraId="6C24A0E9"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Είναι υπεύθυνη για την αναθεώρηση των κινδύνων ασφαλείας πληροφοριών που θεωρούνται σημαντικοί ή κρίσιμοι (ώστε να επιβεβαιωθεί ότι εφαρμόζονται κατάλληλα μέτρα αντιμετώπισης).</w:t>
            </w:r>
          </w:p>
          <w:p w14:paraId="543E08D3" w14:textId="77777777" w:rsidR="00A95C84" w:rsidRPr="00B342EE" w:rsidRDefault="00A95C84" w:rsidP="0090706D">
            <w:pPr>
              <w:ind w:left="142"/>
              <w:jc w:val="both"/>
              <w:rPr>
                <w:rFonts w:asciiTheme="minorHAnsi" w:hAnsiTheme="minorHAnsi" w:cstheme="minorHAnsi"/>
                <w:lang w:eastAsia="en-US"/>
              </w:rPr>
            </w:pPr>
            <w:r w:rsidRPr="00B342EE">
              <w:rPr>
                <w:rFonts w:asciiTheme="minorHAnsi" w:hAnsiTheme="minorHAnsi" w:cstheme="minorHAnsi"/>
              </w:rPr>
              <w:t>• Είναι υπεύθυνη για τη διασφάλιση ότι οι απαραίτητοι πόροι είναι διαθέσιμοι για την υποστήριξη αυτών των ενεργειών.</w:t>
            </w:r>
          </w:p>
        </w:tc>
      </w:tr>
      <w:tr w:rsidR="00A95C84" w:rsidRPr="00B342EE" w14:paraId="1D080114" w14:textId="77777777" w:rsidTr="00882C85">
        <w:trPr>
          <w:trHeight w:val="1700"/>
          <w:jc w:val="center"/>
        </w:trPr>
        <w:tc>
          <w:tcPr>
            <w:tcW w:w="2499" w:type="dxa"/>
            <w:shd w:val="clear" w:color="auto" w:fill="auto"/>
          </w:tcPr>
          <w:p w14:paraId="7C071B34" w14:textId="091F1AC7" w:rsidR="00A95C84" w:rsidRPr="00B342EE" w:rsidRDefault="00A95C84" w:rsidP="00E45E0D">
            <w:pPr>
              <w:ind w:left="142"/>
              <w:jc w:val="both"/>
              <w:rPr>
                <w:rFonts w:asciiTheme="minorHAnsi" w:hAnsiTheme="minorHAnsi" w:cstheme="minorHAnsi"/>
                <w:lang w:eastAsia="en-US"/>
              </w:rPr>
            </w:pPr>
            <w:r w:rsidRPr="00B342EE">
              <w:rPr>
                <w:rFonts w:asciiTheme="minorHAnsi" w:hAnsiTheme="minorHAnsi" w:cstheme="minorHAnsi"/>
              </w:rPr>
              <w:t>Υπάλληλοι</w:t>
            </w:r>
            <w:r w:rsidR="00E45E0D">
              <w:rPr>
                <w:rFonts w:asciiTheme="minorHAnsi" w:hAnsiTheme="minorHAnsi" w:cstheme="minorHAnsi"/>
              </w:rPr>
              <w:t xml:space="preserve"> του </w:t>
            </w:r>
            <w:r w:rsidR="00052FC0" w:rsidRPr="00052FC0">
              <w:rPr>
                <w:color w:val="FF0000"/>
              </w:rPr>
              <w:t>[Όνομα Οργανισμού]</w:t>
            </w:r>
          </w:p>
        </w:tc>
        <w:tc>
          <w:tcPr>
            <w:tcW w:w="6573" w:type="dxa"/>
            <w:shd w:val="clear" w:color="auto" w:fill="auto"/>
          </w:tcPr>
          <w:p w14:paraId="37AB8484" w14:textId="77777777" w:rsidR="00A95C84" w:rsidRPr="00B342EE" w:rsidRDefault="00A95C84" w:rsidP="0090706D">
            <w:pPr>
              <w:ind w:left="142"/>
              <w:jc w:val="both"/>
              <w:rPr>
                <w:rFonts w:asciiTheme="minorHAnsi" w:hAnsiTheme="minorHAnsi" w:cstheme="minorHAnsi"/>
              </w:rPr>
            </w:pPr>
            <w:r w:rsidRPr="00B342EE">
              <w:rPr>
                <w:rFonts w:asciiTheme="minorHAnsi" w:hAnsiTheme="minorHAnsi" w:cstheme="minorHAnsi"/>
              </w:rPr>
              <w:t>• Υποχρεούνται να ειδοποιούν τον Υπεύθυνο Ασφάλειας Πληροφοριών για τυχόν ζητήματα που αντιλαμβάνονται και ενδέχεται να αποτελούν, να υποδεικνύουν ή να προκαλούν κίνδυνο ασφάλειας πληροφοριών.</w:t>
            </w:r>
          </w:p>
          <w:p w14:paraId="4A0781B6" w14:textId="77777777" w:rsidR="00A95C84" w:rsidRPr="00B342EE" w:rsidRDefault="00A95C84" w:rsidP="0090706D">
            <w:pPr>
              <w:ind w:left="142"/>
              <w:jc w:val="both"/>
              <w:rPr>
                <w:rFonts w:asciiTheme="minorHAnsi" w:hAnsiTheme="minorHAnsi" w:cstheme="minorHAnsi"/>
                <w:lang w:eastAsia="en-US"/>
              </w:rPr>
            </w:pPr>
            <w:r w:rsidRPr="00B342EE">
              <w:rPr>
                <w:rFonts w:asciiTheme="minorHAnsi" w:hAnsiTheme="minorHAnsi" w:cstheme="minorHAnsi"/>
              </w:rPr>
              <w:t>• Απαιτείται να υποστηρίζουν την εφαρμογή όλων των μέτρων αντιμετώπισης κινδύνων που έχουν κριθεί απαραίτητα από τον Υπεύθυνο Κινδύνου ή την Ανώτερη Διοίκηση.</w:t>
            </w:r>
          </w:p>
        </w:tc>
      </w:tr>
    </w:tbl>
    <w:p w14:paraId="2ED34022" w14:textId="48C57B73" w:rsidR="00882C85" w:rsidRPr="00AB5EEF" w:rsidRDefault="00882C85" w:rsidP="00882C85">
      <w:pPr>
        <w:jc w:val="both"/>
        <w:rPr>
          <w:sz w:val="20"/>
        </w:rPr>
      </w:pPr>
      <w:r w:rsidRPr="00AB5EEF">
        <w:rPr>
          <w:b/>
          <w:sz w:val="20"/>
        </w:rPr>
        <w:t>Υποσημείωση:</w:t>
      </w:r>
      <w:r w:rsidRPr="00AB5EEF">
        <w:rPr>
          <w:sz w:val="20"/>
        </w:rPr>
        <w:t xml:space="preserve"> Ο κάθε οργανισμός δύναται να καθορίσει  μόνο τους ρόλους οι οποίοι ευθυγραμμίζονται με τις ανάγκες και την δομή του και να απαλείψει</w:t>
      </w:r>
      <w:r>
        <w:rPr>
          <w:sz w:val="20"/>
        </w:rPr>
        <w:t xml:space="preserve"> ή τροποποιήσει</w:t>
      </w:r>
      <w:r w:rsidRPr="00AB5EEF">
        <w:rPr>
          <w:sz w:val="20"/>
        </w:rPr>
        <w:t xml:space="preserve"> τους ρόλους οι οποίοι δεν εφαρμόζονται σε κάθε περίπτωση. Επιπρόσθετα, ανάλογα με το μέγεθος του κάθε οργανισμού, θα υπάρχουν περιπτώσεις κατά τις οποίες δεν θα είναι εφικτός ο διορισμός ξεχωριστών ατόμων για τον κάθε ρόλο. Σε μια τέτοια περίπτωση ο οργανισμός δύναται να καθορίσει πέραν του ενός ρόλου σε ένα άτομο, νοουμένου ότι δεν θα προκύπτει σύγκρουση συμφέροντος μεταξύ των ρόλων αυτών.</w:t>
      </w:r>
    </w:p>
    <w:p w14:paraId="571E2D90" w14:textId="77777777" w:rsidR="00A95C84" w:rsidRPr="00B342EE" w:rsidRDefault="00A95C84" w:rsidP="0090706D">
      <w:pPr>
        <w:ind w:left="142"/>
        <w:rPr>
          <w:rFonts w:cstheme="minorHAnsi"/>
        </w:rPr>
      </w:pPr>
    </w:p>
    <w:p w14:paraId="5448CF89" w14:textId="57793E94" w:rsidR="00A95C84" w:rsidRDefault="00A95C84" w:rsidP="00B2693D">
      <w:pPr>
        <w:pStyle w:val="Heading1"/>
        <w:ind w:left="142"/>
      </w:pPr>
      <w:bookmarkStart w:id="23" w:name="_Toc190433398"/>
      <w:r>
        <w:t>Προσδιορισμός Στοιχείων Ενεργητικού</w:t>
      </w:r>
      <w:bookmarkEnd w:id="23"/>
    </w:p>
    <w:p w14:paraId="56AC69C2" w14:textId="7AA7D0F0" w:rsidR="00A95C84" w:rsidRDefault="00882C85" w:rsidP="005A3E5B">
      <w:pPr>
        <w:jc w:val="both"/>
      </w:pPr>
      <w:r>
        <w:t xml:space="preserve">Ο προσδιορισμός των Στοιχείων Ενεργητικού μέσω δημιουργίας ενός καταλόγου  συστημάτων και διαδικασιών  και άλλων σημαντικών πόρων εντός του </w:t>
      </w:r>
      <w:r w:rsidR="00052FC0" w:rsidRPr="00052FC0">
        <w:rPr>
          <w:color w:val="FF0000"/>
        </w:rPr>
        <w:t>[Όνομα Οργανισμού]</w:t>
      </w:r>
      <w:r w:rsidRPr="00F135E4">
        <w:t xml:space="preserve"> </w:t>
      </w:r>
      <w:r>
        <w:t xml:space="preserve">όπως καταγράφεται και στη Πολιτική Διαχείρισης </w:t>
      </w:r>
      <w:r w:rsidR="005A3E5B">
        <w:t>στοιχείων Ενεργητικού.</w:t>
      </w:r>
    </w:p>
    <w:p w14:paraId="3543F364" w14:textId="6B39ED5C" w:rsidR="00CF4538" w:rsidRDefault="00CF4538" w:rsidP="00B2693D">
      <w:pPr>
        <w:jc w:val="both"/>
      </w:pPr>
      <w:r>
        <w:t xml:space="preserve">Ο προσδιορισμός πιθανών απειλών </w:t>
      </w:r>
      <w:r w:rsidRPr="00CF4538">
        <w:t>αποτελεί βασικό συστατικό στοιχείο των μεθοδολογιών κινδύνου, με στόχο την αναγνώριση πηγών κινδύνου που θα μπορούσαν να εκμεταλλευτούν τρωτά σημεία και να επηρεάσουν τα περιουσιακά στοιχεία του οργανισμού</w:t>
      </w:r>
      <w:r>
        <w:t>.</w:t>
      </w:r>
      <w:r w:rsidRPr="00CF4538">
        <w:t xml:space="preserve"> </w:t>
      </w:r>
      <w:r>
        <w:t xml:space="preserve">Για κάθε στοιχείο ενεργητικού, εντοπίζονται οι απειλές που εύλογα αναμένεται να ισχύουν για αυτό και που έχουν τη δυνατότητα να το βλάψουν. </w:t>
      </w:r>
      <w:r w:rsidRPr="00CF4538">
        <w:t>Οι απειλές μπορεί να είναι εσωτερικές ή εξωτερικές και να προέρχονται από κυβερνοεπιθέσεις, αποτυχίες συστημάτων, ανθρώπινα λάθη, φυσικές καταστροφές ή κανονιστικές αλλαγές</w:t>
      </w:r>
    </w:p>
    <w:p w14:paraId="0E52D0C1" w14:textId="2DB09B13" w:rsidR="00CF4538" w:rsidRDefault="00CF4538" w:rsidP="0090706D">
      <w:pPr>
        <w:ind w:left="142"/>
        <w:jc w:val="both"/>
      </w:pPr>
    </w:p>
    <w:p w14:paraId="5F678BCC" w14:textId="5CD31886" w:rsidR="00A95C84" w:rsidRDefault="00A95C84" w:rsidP="00CC30BB">
      <w:pPr>
        <w:jc w:val="both"/>
      </w:pPr>
      <w:r>
        <w:t xml:space="preserve">Μια αρχική λίστα τυπικών απειλών περιλαμβάνεται στο Παράρτημα </w:t>
      </w:r>
      <w:r w:rsidR="001025E5">
        <w:t xml:space="preserve">Γ </w:t>
      </w:r>
      <w:r>
        <w:t>του παρόντος εγγράφου</w:t>
      </w:r>
      <w:r w:rsidR="0006255F">
        <w:t xml:space="preserve"> αλλά και σε άλλα πρότυπα του αντικειμένου όπως </w:t>
      </w:r>
      <w:r w:rsidR="0006255F">
        <w:rPr>
          <w:lang w:val="en-GB"/>
        </w:rPr>
        <w:t>ISO</w:t>
      </w:r>
      <w:r w:rsidR="0006255F" w:rsidRPr="00B2693D">
        <w:t xml:space="preserve"> 27005 </w:t>
      </w:r>
      <w:r w:rsidR="0006255F">
        <w:t>κ</w:t>
      </w:r>
      <w:r w:rsidR="002653C6">
        <w:t>τλ.</w:t>
      </w:r>
    </w:p>
    <w:p w14:paraId="226AECAD" w14:textId="77777777" w:rsidR="00A95C84" w:rsidRDefault="00A95C84" w:rsidP="00B2693D">
      <w:pPr>
        <w:pStyle w:val="Heading1"/>
        <w:ind w:left="142"/>
      </w:pPr>
      <w:bookmarkStart w:id="24" w:name="_Toc190433399"/>
      <w:r>
        <w:t>Προσδιορισμός Πιθανών Ευπαθειών</w:t>
      </w:r>
      <w:bookmarkEnd w:id="24"/>
    </w:p>
    <w:p w14:paraId="7B065AF9" w14:textId="2960BEB9" w:rsidR="00A95C84" w:rsidRDefault="001C12E1" w:rsidP="0090706D">
      <w:pPr>
        <w:ind w:left="142"/>
        <w:jc w:val="both"/>
      </w:pPr>
      <w:r w:rsidRPr="00242488">
        <w:t>Η διαδικασία αυτή περιλαμβάνει την αξιολόγηση τεχνικών, επιχειρησιακών και οργανωτικών πτυχών για τον εντοπισμό κενών στους ελέγχους ασφαλείας, στις διαμορφώσεις του συστήματος, στις διαδικασίες και στους ανθρώπινους παράγοντες</w:t>
      </w:r>
      <w:r>
        <w:t xml:space="preserve">. </w:t>
      </w:r>
      <w:r w:rsidR="00A95C84">
        <w:t xml:space="preserve">Για κάθε στοιχείο ενεργητικού, εντοπίζονται και προσδιορίζονται οι περιστάσεις ή τα χαρακτηριστικά ενός περιστατικού στοιχείου που μπορεί να </w:t>
      </w:r>
      <w:r>
        <w:t>ενεργοποιηθεί</w:t>
      </w:r>
      <w:r w:rsidR="00A95C84">
        <w:t xml:space="preserve"> από οποιαδήποτε συγκεκριμένη απειλή. Μια ευπάθεια δεν προκαλεί ζημιά, αλλά η παρουσία της μπορεί να επιτρέψει σε ένα γεγονός απειλής να βλάψει ένα περιουσιακό στοιχείο.</w:t>
      </w:r>
    </w:p>
    <w:p w14:paraId="3DDCF027" w14:textId="466B9C63" w:rsidR="00A95C84" w:rsidRDefault="00A95C84" w:rsidP="00F60AA0">
      <w:pPr>
        <w:ind w:left="142"/>
        <w:jc w:val="both"/>
      </w:pPr>
      <w:r>
        <w:t xml:space="preserve">Μια αρχική λίστα τυπικών ευπαθειών περιλαμβάνεται </w:t>
      </w:r>
      <w:r w:rsidRPr="00636E5F">
        <w:t xml:space="preserve">στο Παράρτημα </w:t>
      </w:r>
      <w:r w:rsidR="007C7157" w:rsidRPr="00636E5F">
        <w:t xml:space="preserve"> </w:t>
      </w:r>
      <w:r w:rsidR="001025E5" w:rsidRPr="00636E5F">
        <w:t>Δ</w:t>
      </w:r>
      <w:r w:rsidR="001025E5">
        <w:t xml:space="preserve"> </w:t>
      </w:r>
      <w:r>
        <w:t>του παρόντος εγγράφου.</w:t>
      </w:r>
    </w:p>
    <w:p w14:paraId="5FF5DF02" w14:textId="77777777" w:rsidR="00A95C84" w:rsidRDefault="00A95C84" w:rsidP="00B2693D">
      <w:pPr>
        <w:pStyle w:val="Heading1"/>
        <w:ind w:left="142"/>
      </w:pPr>
      <w:bookmarkStart w:id="25" w:name="_Toc190433400"/>
      <w:r>
        <w:lastRenderedPageBreak/>
        <w:t>Προσδιορισμός Πιθανών Κινδύνων</w:t>
      </w:r>
      <w:bookmarkEnd w:id="25"/>
    </w:p>
    <w:p w14:paraId="66CE6A26" w14:textId="3CC6A6C5" w:rsidR="00CA0257" w:rsidRDefault="00AA1E9D" w:rsidP="00C51C0E">
      <w:pPr>
        <w:ind w:left="142"/>
        <w:jc w:val="both"/>
      </w:pPr>
      <w:r w:rsidRPr="00CA0257">
        <w:t xml:space="preserve">Ο προσδιορισμός των δυνητικών κινδύνων περιλαμβάνει την ανάλυση της αλληλεπίδρασης μεταξύ απειλών και τρωτών σημείων για τον προσδιορισμό των δυνητικών αρνητικών επιπτώσεων </w:t>
      </w:r>
      <w:r w:rsidR="001A3567">
        <w:t xml:space="preserve">σε ουσιώδεις λειτουργίες και υπηρεσίες που παρέχονται από τον </w:t>
      </w:r>
      <w:r>
        <w:t>Οργανισμό</w:t>
      </w:r>
      <w:r w:rsidRPr="00CA0257">
        <w:t>. Οι κίνδυνοι προκύπτουν όταν μια απειλή εκμεταλλεύεται μια ευπάθεια</w:t>
      </w:r>
      <w:r>
        <w:t>. Σε αυτό το στάδιο λ</w:t>
      </w:r>
      <w:r w:rsidR="00A95C84">
        <w:t xml:space="preserve">αμβάνονται υπόψη κίνδυνοι που προκύπτουν από τυχαία ή παράνομη καταστροφή, απώλεια, αλλοίωση, άνευ αδείας κοινοποίηση ή πρόσβαση σε πληροφορίες που διαβιβάζονται, αποθηκεύονται ή υποβάλλονται κατ’ άλλο τρόπο σε επεξεργασία. </w:t>
      </w:r>
    </w:p>
    <w:p w14:paraId="4E21D971" w14:textId="77777777" w:rsidR="00A95C84" w:rsidRDefault="00A95C84" w:rsidP="00B2693D">
      <w:pPr>
        <w:pStyle w:val="Heading1"/>
        <w:ind w:left="142"/>
      </w:pPr>
      <w:bookmarkStart w:id="26" w:name="_Toc190433401"/>
      <w:r>
        <w:t>Προσδιορισμός Τύπων Κινδύνων</w:t>
      </w:r>
      <w:bookmarkEnd w:id="26"/>
    </w:p>
    <w:p w14:paraId="039F9E7E" w14:textId="49D276FD" w:rsidR="00A95C84" w:rsidRDefault="00A95C84" w:rsidP="0090706D">
      <w:pPr>
        <w:ind w:left="142"/>
        <w:jc w:val="both"/>
      </w:pPr>
      <w:r>
        <w:t>Οι τύποι κινδύνων που θα προκύψουν για κάθε εντοπισμένη απειλή εναντίον κάθε στοιχείου ενεργητικού θα πρέπει να λαμβάνονται υπόψη κατά την αξιολόγηση κινδύνου. Οι τύποι κινδύνων μπορεί να είναι η απώλεια εμπιστευτικότητας, ακεραιότητας, διαθεσιμότητας ή αυθεντικότητας οποιουδήποτε στοιχείου ενεργητικού. Ανάλογα με τη φύση του στοιχείου ενεργητικού, οι συνέπειες μπορεί να λάβουν πολλές μορφές, συμπεριλαμβανομένης της διακοπής ή της υποβάθμισης των υπηρεσιών, της μείωσης της ποιότητας των υπηρεσιών, της απώλειας επιχειρήσεων, της βλάβης της φήμης ή των χρηματικών κυρώσεων, συμπεριλαμβανομένων των προστίμων.</w:t>
      </w:r>
    </w:p>
    <w:p w14:paraId="7C597362" w14:textId="77777777" w:rsidR="000D57E3" w:rsidRPr="00AB3CE7" w:rsidRDefault="000D57E3" w:rsidP="0090706D">
      <w:pPr>
        <w:ind w:left="142"/>
        <w:jc w:val="both"/>
      </w:pPr>
    </w:p>
    <w:p w14:paraId="719C6AEC" w14:textId="4BBD47F6" w:rsidR="000D57E3" w:rsidRDefault="00A95C84">
      <w:pPr>
        <w:ind w:left="142"/>
        <w:jc w:val="both"/>
      </w:pPr>
      <w:r>
        <w:t>Πιο κάτω φαίνονται οι τύποι κινδύνων μαζί με τις επεξηγήσεις τους:</w:t>
      </w:r>
    </w:p>
    <w:p w14:paraId="485B7C21" w14:textId="7D765525" w:rsidR="000D57E3" w:rsidRDefault="000D57E3" w:rsidP="0090706D">
      <w:pPr>
        <w:ind w:left="142"/>
        <w:jc w:val="both"/>
      </w:pPr>
      <w:r w:rsidRPr="000D57E3">
        <w:t>Κίνδυνοι εμπιστευτικότητας - Απειλές που θέτουν σε κίνδυνο το απόρρητο ευαίσθητων δεδομένων, επιτρέποντας μη εξουσιοδοτημένη πρόσβαση.</w:t>
      </w:r>
      <w:r w:rsidRPr="00B2693D">
        <w:t xml:space="preserve"> </w:t>
      </w:r>
    </w:p>
    <w:p w14:paraId="0C954638" w14:textId="77777777" w:rsidR="000D57E3" w:rsidRDefault="000D57E3" w:rsidP="00B2693D">
      <w:pPr>
        <w:pStyle w:val="ListParagraph"/>
        <w:numPr>
          <w:ilvl w:val="0"/>
          <w:numId w:val="65"/>
        </w:numPr>
        <w:jc w:val="both"/>
      </w:pPr>
      <w:r>
        <w:t>Παραδείγματα: Παραβιάσεις δεδομένων, εσωτερικές απειλές, αδύναμη κρυπτογράφηση και μη ασφαλής αποθήκευση.</w:t>
      </w:r>
    </w:p>
    <w:p w14:paraId="3FAD7004" w14:textId="3053848B" w:rsidR="000D57E3" w:rsidRDefault="000D57E3" w:rsidP="000D57E3">
      <w:pPr>
        <w:ind w:left="142"/>
        <w:jc w:val="both"/>
      </w:pPr>
      <w:r>
        <w:t>Κίνδυνοι ακεραιότητας - Κίνδυνοι που επηρεάζουν την ακρίβεια, τη συνέπεια και την αξιοπιστία των δεδομένων και των συστημάτων.</w:t>
      </w:r>
    </w:p>
    <w:p w14:paraId="0F012A6F" w14:textId="21F8B6FE" w:rsidR="003549EC" w:rsidRDefault="003549EC" w:rsidP="00B2693D">
      <w:pPr>
        <w:pStyle w:val="ListParagraph"/>
        <w:numPr>
          <w:ilvl w:val="0"/>
          <w:numId w:val="65"/>
        </w:numPr>
        <w:jc w:val="both"/>
      </w:pPr>
      <w:r>
        <w:t>Παραδείγματα: Διαφθορά δεδομένων, μη εξουσιοδοτημένες τροποποιήσεις, κακόβουλο λογισμικό (π.χ. ransomware) και επιθέσεις στην αλυσίδα εφοδιασμού λογισμικού(</w:t>
      </w:r>
      <w:r>
        <w:rPr>
          <w:lang w:val="en-GB"/>
        </w:rPr>
        <w:t>supply</w:t>
      </w:r>
      <w:r w:rsidRPr="00B2693D">
        <w:t xml:space="preserve"> </w:t>
      </w:r>
      <w:r>
        <w:rPr>
          <w:lang w:val="en-GB"/>
        </w:rPr>
        <w:t>chain</w:t>
      </w:r>
      <w:r w:rsidRPr="00B2693D">
        <w:t>)</w:t>
      </w:r>
      <w:r>
        <w:t>.</w:t>
      </w:r>
    </w:p>
    <w:p w14:paraId="6FBCDD8D" w14:textId="3AC59BD9" w:rsidR="000D57E3" w:rsidRDefault="003549EC" w:rsidP="00B2693D">
      <w:pPr>
        <w:pStyle w:val="ListParagraph"/>
        <w:numPr>
          <w:ilvl w:val="0"/>
          <w:numId w:val="65"/>
        </w:numPr>
        <w:jc w:val="both"/>
      </w:pPr>
      <w:r>
        <w:t>Κίνδυνοι διαθεσιμότητας - Απειλές που διαταράσσουν την πρόσβαση σε συστήματα, δίκτυα ή υπηρεσίες, οδηγώντας σε διακοπή λειτουργίας.</w:t>
      </w:r>
    </w:p>
    <w:p w14:paraId="0F10972D" w14:textId="47ACF1C1" w:rsidR="000D57E3" w:rsidRDefault="000D57E3" w:rsidP="00B2693D">
      <w:pPr>
        <w:ind w:left="142"/>
      </w:pPr>
      <w:r>
        <w:t>Κίνδυνοι διαθεσιμότητας - Απειλές που διαταράσσουν την πρόσβαση σε συστήματα, δίκτυα ή υπηρεσίες, οδηγώντας σε διακοπή λειτουργίας.</w:t>
      </w:r>
    </w:p>
    <w:p w14:paraId="38389F10" w14:textId="5F3D4F0B" w:rsidR="00A03197" w:rsidRDefault="00D0474F" w:rsidP="00B2693D">
      <w:pPr>
        <w:pStyle w:val="ListParagraph"/>
        <w:numPr>
          <w:ilvl w:val="0"/>
          <w:numId w:val="65"/>
        </w:numPr>
      </w:pPr>
      <w:r>
        <w:t>Παραδείγματα: Επιθέσεις DDoS, βλάβες συστημάτων, ransomware, δυσλειτουργίες υλικού και ανεπαρκής πλεονασμός.</w:t>
      </w:r>
    </w:p>
    <w:p w14:paraId="6B0D9EAD" w14:textId="1BD55F3E" w:rsidR="00A03197" w:rsidRDefault="00A03197" w:rsidP="00A03197">
      <w:pPr>
        <w:ind w:left="142"/>
        <w:jc w:val="both"/>
      </w:pPr>
      <w:r>
        <w:t xml:space="preserve">Κίνδυνοι Αυθεντικότητας - Κίνδυνοι που παρεμποδίζουν την γνησιότητα της πληροφορίες, την ιχνηλασιμότητα, τον έλεγχο και την επιβολή των πολιτικών ασφαλείας  </w:t>
      </w:r>
    </w:p>
    <w:p w14:paraId="1B67D747" w14:textId="71CECDAC" w:rsidR="00A03197" w:rsidRDefault="00A03197" w:rsidP="00A03197">
      <w:pPr>
        <w:ind w:left="142"/>
        <w:jc w:val="both"/>
      </w:pPr>
      <w:r>
        <w:t>Παραδείγματα: Ανεπαρκείς πρακτικές καταγραφής, έλλειψη ελέγχων πρόσβασης, αδύναμοι μηχανισμοί ελέγχου ταυτότητας και ανεπαρκείς δυνατότητες</w:t>
      </w:r>
      <w:r w:rsidRPr="00B2693D">
        <w:t xml:space="preserve"> </w:t>
      </w:r>
      <w:r>
        <w:rPr>
          <w:lang w:val="en-GB"/>
        </w:rPr>
        <w:t>forensics</w:t>
      </w:r>
      <w:r>
        <w:t>.</w:t>
      </w:r>
    </w:p>
    <w:p w14:paraId="46CCB4BF" w14:textId="77777777" w:rsidR="00A95C84" w:rsidRDefault="00A95C84" w:rsidP="0090706D">
      <w:pPr>
        <w:pStyle w:val="Heading1"/>
        <w:ind w:left="142"/>
      </w:pPr>
      <w:bookmarkStart w:id="27" w:name="_Toc190433402"/>
      <w:r>
        <w:t>Προσδιορισμός Ιδιοκτητών Κινδύνων</w:t>
      </w:r>
      <w:bookmarkEnd w:id="27"/>
    </w:p>
    <w:p w14:paraId="4AF5B600" w14:textId="2EC00284" w:rsidR="00A03197" w:rsidRPr="00A03197" w:rsidRDefault="00A95C84" w:rsidP="0090706D">
      <w:pPr>
        <w:ind w:left="142"/>
        <w:jc w:val="both"/>
      </w:pPr>
      <w:r>
        <w:t xml:space="preserve">Ο οργανισμός </w:t>
      </w:r>
      <w:r w:rsidR="00A03197">
        <w:t>προχωρεί σε προσδιορισμό των</w:t>
      </w:r>
      <w:r w:rsidR="00A03197" w:rsidRPr="00A03197">
        <w:t xml:space="preserve"> υπευθύνων κινδύ</w:t>
      </w:r>
      <w:r w:rsidR="00A03197">
        <w:t>νων</w:t>
      </w:r>
      <w:r w:rsidR="00A03197" w:rsidRPr="00A03197">
        <w:t xml:space="preserve"> κυβερνοασφάλειας, διασφαλίζοντας τη λογοδοσία και τον αποτελεσματικό μετριασμό των κινδύνων. Ιδιοκτήτης κινδύνου είναι το άτομο ή η ομάδα που είναι υπεύθυνη για τη διαχείριση ενός συγκεκριμένου </w:t>
      </w:r>
      <w:r w:rsidR="00A03197" w:rsidRPr="00A03197">
        <w:lastRenderedPageBreak/>
        <w:t xml:space="preserve">κινδύνου, την επίβλεψη των ενεργειών </w:t>
      </w:r>
      <w:r w:rsidR="00A03197">
        <w:t xml:space="preserve">αντιμετώπισης και </w:t>
      </w:r>
      <w:r w:rsidR="00A03197" w:rsidRPr="00A03197">
        <w:t>μετριασμού και τη διασφάλιση της συμμόρφωσης με τις πολιτικές ασφαλεία</w:t>
      </w:r>
      <w:r w:rsidR="00A03197">
        <w:t>ς</w:t>
      </w:r>
    </w:p>
    <w:p w14:paraId="1FFA3980" w14:textId="77777777" w:rsidR="00A03197" w:rsidRDefault="00A03197">
      <w:pPr>
        <w:ind w:left="142"/>
        <w:jc w:val="both"/>
      </w:pPr>
    </w:p>
    <w:p w14:paraId="25D09F33" w14:textId="77777777" w:rsidR="00A95C84" w:rsidRDefault="00A95C84" w:rsidP="0090706D">
      <w:pPr>
        <w:pStyle w:val="Heading1"/>
        <w:ind w:left="142"/>
      </w:pPr>
      <w:bookmarkStart w:id="28" w:name="_Toc190433403"/>
      <w:r>
        <w:t>Προσδιορισμός Υφιστάμενων Δικλείδων Ασφαλείας</w:t>
      </w:r>
      <w:bookmarkEnd w:id="28"/>
    </w:p>
    <w:p w14:paraId="50F54167" w14:textId="65AAA76A" w:rsidR="00A95C84" w:rsidRDefault="00A95C84" w:rsidP="0090706D">
      <w:pPr>
        <w:ind w:left="142"/>
        <w:jc w:val="both"/>
      </w:pPr>
      <w:r>
        <w:t>Οι δικλείδες ασφαλείας ή τα μέτρα ασφαλείας που υπάρχουν ήδη εντοπίζονται και εξετάζονται με σκοπό την διαπίστωση κατά πόσον είναι αποτελεσματικές. Τα κριτήρια για την εξέταση μιας δικλείδας ασφαλείας ή ενός μέτρου ασφαλείας περιλαμβάνουν εάν μειώνει την πιθανότητα ή τον αντίκτυπο ενός συμβάντος απειλής. Τα αποτελέσματα αυτής της εξέτασης καταλήγουν στο συμπέρασμα εάν ο έλεγχος είναι αποτελεσματικός, αναποτελεσματικός ή περιττός.</w:t>
      </w:r>
    </w:p>
    <w:p w14:paraId="6BDADBD7" w14:textId="77777777" w:rsidR="00A95C84" w:rsidRDefault="00A95C84" w:rsidP="00B2693D">
      <w:pPr>
        <w:pStyle w:val="Heading1"/>
        <w:ind w:left="142"/>
      </w:pPr>
      <w:bookmarkStart w:id="29" w:name="_Toc190433404"/>
      <w:r>
        <w:t>Κριτήρια Ανάλυσης Κινδύνου</w:t>
      </w:r>
      <w:bookmarkEnd w:id="29"/>
    </w:p>
    <w:p w14:paraId="14766383" w14:textId="735A0C5C" w:rsidR="00A36B1D" w:rsidRDefault="00A95C84" w:rsidP="0090706D">
      <w:pPr>
        <w:ind w:left="142"/>
        <w:jc w:val="both"/>
      </w:pPr>
      <w:r>
        <w:t>Για να αξιολογεί τον κίνδυνο για ένα στοιχείο ενεργητικού και να καθορίζει την κατάλληλη μεταχείριση, ο οργανισμός εξετάζει τις απειλές,</w:t>
      </w:r>
      <w:r w:rsidR="00A36B1D" w:rsidRPr="00B2693D">
        <w:t xml:space="preserve"> </w:t>
      </w:r>
      <w:r w:rsidR="00A36B1D">
        <w:t xml:space="preserve">καθορίζοντας τους </w:t>
      </w:r>
      <w:r w:rsidR="00A36B1D" w:rsidRPr="00A03197">
        <w:t xml:space="preserve">παράγοντες που χρησιμοποιούνται για την αξιολόγηση και την ιεράρχηση των κινδύνων κυβερνοασφάλειας. </w:t>
      </w:r>
      <w:r w:rsidR="00A36B1D">
        <w:t>Χρησιμοποιείται κλίμακα 5 σημείων για να περιγράψει την πιθανότητα να λάβει χώρα ένας κίνδυνος και να περιγράψει την επίπτωση που είναι πιθανό να έχει.</w:t>
      </w:r>
    </w:p>
    <w:p w14:paraId="55B491F7" w14:textId="799B6621" w:rsidR="00A95C84" w:rsidRDefault="00A30741" w:rsidP="00B2693D">
      <w:pPr>
        <w:pStyle w:val="Heading1"/>
        <w:numPr>
          <w:ilvl w:val="2"/>
          <w:numId w:val="34"/>
        </w:numPr>
      </w:pPr>
      <w:bookmarkStart w:id="30" w:name="_Toc190339290"/>
      <w:bookmarkStart w:id="31" w:name="_Toc190339291"/>
      <w:bookmarkStart w:id="32" w:name="_Toc190433405"/>
      <w:bookmarkEnd w:id="30"/>
      <w:bookmarkEnd w:id="31"/>
      <w:r>
        <w:t>Κ</w:t>
      </w:r>
      <w:r w:rsidR="00A95C84">
        <w:t>ριτήρια Πιθανότητας</w:t>
      </w:r>
      <w:bookmarkEnd w:id="32"/>
    </w:p>
    <w:p w14:paraId="0B509E94" w14:textId="77777777" w:rsidR="00A95C84" w:rsidRDefault="00A95C84" w:rsidP="0090706D">
      <w:pPr>
        <w:ind w:left="142"/>
        <w:jc w:val="both"/>
      </w:pPr>
      <w:r>
        <w:t>Η κλίμακα των 5 σημείων για την πιθανότητα κυμαίνεται από 1 = πολύ απίθανο έως 5 = σίγουρο, όπως φαίνεται πιο κάτω:</w:t>
      </w:r>
    </w:p>
    <w:tbl>
      <w:tblPr>
        <w:tblW w:w="9209" w:type="dxa"/>
        <w:tblLayout w:type="fixed"/>
        <w:tblLook w:val="0400" w:firstRow="0" w:lastRow="0" w:firstColumn="0" w:lastColumn="0" w:noHBand="0" w:noVBand="1"/>
      </w:tblPr>
      <w:tblGrid>
        <w:gridCol w:w="1312"/>
        <w:gridCol w:w="1521"/>
        <w:gridCol w:w="6376"/>
      </w:tblGrid>
      <w:tr w:rsidR="00A95C84" w14:paraId="79D6CD7D" w14:textId="77777777" w:rsidTr="00CC30BB">
        <w:trPr>
          <w:trHeight w:val="288"/>
        </w:trPr>
        <w:tc>
          <w:tcPr>
            <w:tcW w:w="1312" w:type="dxa"/>
            <w:tcBorders>
              <w:top w:val="single" w:sz="4" w:space="0" w:color="000000"/>
              <w:left w:val="single" w:sz="4" w:space="0" w:color="000000"/>
              <w:bottom w:val="single" w:sz="4" w:space="0" w:color="000000"/>
              <w:right w:val="single" w:sz="4" w:space="0" w:color="000000"/>
            </w:tcBorders>
            <w:shd w:val="clear" w:color="auto" w:fill="D6DCE4"/>
            <w:vAlign w:val="bottom"/>
          </w:tcPr>
          <w:p w14:paraId="2EE0522F" w14:textId="77777777" w:rsidR="00A95C84" w:rsidRDefault="00A95C84" w:rsidP="0090706D">
            <w:pPr>
              <w:spacing w:after="0" w:line="240" w:lineRule="auto"/>
              <w:ind w:left="142"/>
              <w:jc w:val="both"/>
              <w:rPr>
                <w:rFonts w:ascii="Calibri" w:eastAsia="Calibri" w:hAnsi="Calibri" w:cs="Calibri"/>
                <w:b/>
                <w:color w:val="000000"/>
              </w:rPr>
            </w:pPr>
            <w:r>
              <w:rPr>
                <w:rFonts w:ascii="Calibri" w:eastAsia="Calibri" w:hAnsi="Calibri" w:cs="Calibri"/>
                <w:b/>
                <w:color w:val="000000"/>
              </w:rPr>
              <w:t>Πιθανότητα</w:t>
            </w:r>
          </w:p>
        </w:tc>
        <w:tc>
          <w:tcPr>
            <w:tcW w:w="1521" w:type="dxa"/>
            <w:tcBorders>
              <w:top w:val="single" w:sz="4" w:space="0" w:color="000000"/>
              <w:left w:val="nil"/>
              <w:bottom w:val="single" w:sz="4" w:space="0" w:color="000000"/>
              <w:right w:val="single" w:sz="4" w:space="0" w:color="000000"/>
            </w:tcBorders>
            <w:shd w:val="clear" w:color="auto" w:fill="D6DCE4"/>
            <w:vAlign w:val="bottom"/>
          </w:tcPr>
          <w:p w14:paraId="6EBD9450" w14:textId="77777777" w:rsidR="00A95C84" w:rsidRDefault="00A95C84" w:rsidP="0090706D">
            <w:pPr>
              <w:spacing w:after="0" w:line="240" w:lineRule="auto"/>
              <w:ind w:left="142"/>
              <w:jc w:val="both"/>
              <w:rPr>
                <w:rFonts w:ascii="Calibri" w:eastAsia="Calibri" w:hAnsi="Calibri" w:cs="Calibri"/>
                <w:b/>
                <w:color w:val="000000"/>
              </w:rPr>
            </w:pPr>
            <w:r>
              <w:rPr>
                <w:rFonts w:ascii="Calibri" w:eastAsia="Calibri" w:hAnsi="Calibri" w:cs="Calibri"/>
                <w:b/>
                <w:color w:val="000000"/>
              </w:rPr>
              <w:t>Περιγραφή</w:t>
            </w:r>
          </w:p>
        </w:tc>
        <w:tc>
          <w:tcPr>
            <w:tcW w:w="6376" w:type="dxa"/>
            <w:tcBorders>
              <w:top w:val="single" w:sz="4" w:space="0" w:color="000000"/>
              <w:left w:val="nil"/>
              <w:bottom w:val="single" w:sz="4" w:space="0" w:color="000000"/>
              <w:right w:val="single" w:sz="4" w:space="0" w:color="000000"/>
            </w:tcBorders>
            <w:shd w:val="clear" w:color="auto" w:fill="D6DCE4"/>
            <w:vAlign w:val="bottom"/>
          </w:tcPr>
          <w:p w14:paraId="79EFA696" w14:textId="77777777" w:rsidR="00A95C84" w:rsidRDefault="00A95C84" w:rsidP="0090706D">
            <w:pPr>
              <w:spacing w:after="0" w:line="240" w:lineRule="auto"/>
              <w:ind w:left="142"/>
              <w:jc w:val="both"/>
              <w:rPr>
                <w:rFonts w:ascii="Calibri" w:eastAsia="Calibri" w:hAnsi="Calibri" w:cs="Calibri"/>
                <w:b/>
                <w:color w:val="000000"/>
              </w:rPr>
            </w:pPr>
            <w:r>
              <w:rPr>
                <w:rFonts w:ascii="Calibri" w:eastAsia="Calibri" w:hAnsi="Calibri" w:cs="Calibri"/>
                <w:b/>
                <w:color w:val="000000"/>
              </w:rPr>
              <w:t>Περίληψη</w:t>
            </w:r>
          </w:p>
        </w:tc>
      </w:tr>
      <w:tr w:rsidR="00A95C84" w14:paraId="3C7657BA" w14:textId="77777777" w:rsidTr="00CC30BB">
        <w:trPr>
          <w:trHeight w:val="288"/>
        </w:trPr>
        <w:tc>
          <w:tcPr>
            <w:tcW w:w="1312" w:type="dxa"/>
            <w:tcBorders>
              <w:top w:val="nil"/>
              <w:left w:val="single" w:sz="4" w:space="0" w:color="000000"/>
              <w:bottom w:val="single" w:sz="4" w:space="0" w:color="000000"/>
              <w:right w:val="single" w:sz="4" w:space="0" w:color="000000"/>
            </w:tcBorders>
            <w:shd w:val="clear" w:color="auto" w:fill="auto"/>
            <w:vAlign w:val="center"/>
          </w:tcPr>
          <w:p w14:paraId="40961E22"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1</w:t>
            </w:r>
          </w:p>
        </w:tc>
        <w:tc>
          <w:tcPr>
            <w:tcW w:w="1521" w:type="dxa"/>
            <w:tcBorders>
              <w:top w:val="nil"/>
              <w:left w:val="nil"/>
              <w:bottom w:val="single" w:sz="4" w:space="0" w:color="000000"/>
              <w:right w:val="single" w:sz="4" w:space="0" w:color="000000"/>
            </w:tcBorders>
            <w:shd w:val="clear" w:color="auto" w:fill="auto"/>
            <w:vAlign w:val="center"/>
          </w:tcPr>
          <w:p w14:paraId="5A0EE394"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Πολύ απίθανο</w:t>
            </w:r>
          </w:p>
        </w:tc>
        <w:tc>
          <w:tcPr>
            <w:tcW w:w="6376" w:type="dxa"/>
            <w:tcBorders>
              <w:top w:val="nil"/>
              <w:left w:val="nil"/>
              <w:bottom w:val="single" w:sz="4" w:space="0" w:color="000000"/>
              <w:right w:val="single" w:sz="4" w:space="0" w:color="000000"/>
            </w:tcBorders>
            <w:shd w:val="clear" w:color="auto" w:fill="auto"/>
            <w:vAlign w:val="bottom"/>
          </w:tcPr>
          <w:p w14:paraId="083D8DD2" w14:textId="77777777" w:rsidR="00A95C84" w:rsidRDefault="00A95C84" w:rsidP="0090706D">
            <w:pPr>
              <w:spacing w:after="0" w:line="240" w:lineRule="auto"/>
              <w:ind w:left="142"/>
              <w:jc w:val="both"/>
              <w:rPr>
                <w:rFonts w:ascii="Calibri" w:eastAsia="Calibri" w:hAnsi="Calibri" w:cs="Calibri"/>
                <w:color w:val="000000"/>
              </w:rPr>
            </w:pPr>
            <w:r>
              <w:rPr>
                <w:rFonts w:ascii="Calibri" w:eastAsia="Calibri" w:hAnsi="Calibri" w:cs="Calibri"/>
                <w:color w:val="000000"/>
              </w:rPr>
              <w:t>Δεν έχει συμβεί ποτέ πριν και δεν υπάρχει λόγος να πιστεύουμε ότι είναι πιο πιθανό τώρα</w:t>
            </w:r>
          </w:p>
        </w:tc>
      </w:tr>
      <w:tr w:rsidR="00A95C84" w14:paraId="78B50C81" w14:textId="77777777" w:rsidTr="00CC30BB">
        <w:trPr>
          <w:trHeight w:val="288"/>
        </w:trPr>
        <w:tc>
          <w:tcPr>
            <w:tcW w:w="1312" w:type="dxa"/>
            <w:tcBorders>
              <w:top w:val="nil"/>
              <w:left w:val="single" w:sz="4" w:space="0" w:color="000000"/>
              <w:bottom w:val="single" w:sz="4" w:space="0" w:color="000000"/>
              <w:right w:val="single" w:sz="4" w:space="0" w:color="000000"/>
            </w:tcBorders>
            <w:shd w:val="clear" w:color="auto" w:fill="auto"/>
            <w:vAlign w:val="center"/>
          </w:tcPr>
          <w:p w14:paraId="23105B61"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2</w:t>
            </w:r>
          </w:p>
        </w:tc>
        <w:tc>
          <w:tcPr>
            <w:tcW w:w="1521" w:type="dxa"/>
            <w:tcBorders>
              <w:top w:val="nil"/>
              <w:left w:val="nil"/>
              <w:bottom w:val="single" w:sz="4" w:space="0" w:color="000000"/>
              <w:right w:val="single" w:sz="4" w:space="0" w:color="000000"/>
            </w:tcBorders>
            <w:shd w:val="clear" w:color="auto" w:fill="auto"/>
            <w:vAlign w:val="center"/>
          </w:tcPr>
          <w:p w14:paraId="458E65CA"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Απίθανο</w:t>
            </w:r>
          </w:p>
        </w:tc>
        <w:tc>
          <w:tcPr>
            <w:tcW w:w="6376" w:type="dxa"/>
            <w:tcBorders>
              <w:top w:val="nil"/>
              <w:left w:val="nil"/>
              <w:bottom w:val="single" w:sz="4" w:space="0" w:color="000000"/>
              <w:right w:val="single" w:sz="4" w:space="0" w:color="000000"/>
            </w:tcBorders>
            <w:shd w:val="clear" w:color="auto" w:fill="auto"/>
            <w:vAlign w:val="bottom"/>
          </w:tcPr>
          <w:p w14:paraId="02E3D027" w14:textId="77777777" w:rsidR="00A95C84" w:rsidRDefault="00A95C84" w:rsidP="0090706D">
            <w:pPr>
              <w:spacing w:after="0" w:line="240" w:lineRule="auto"/>
              <w:ind w:left="142"/>
              <w:jc w:val="both"/>
              <w:rPr>
                <w:rFonts w:ascii="Calibri" w:eastAsia="Calibri" w:hAnsi="Calibri" w:cs="Calibri"/>
                <w:color w:val="000000"/>
              </w:rPr>
            </w:pPr>
            <w:r>
              <w:rPr>
                <w:rFonts w:ascii="Calibri" w:eastAsia="Calibri" w:hAnsi="Calibri" w:cs="Calibri"/>
                <w:color w:val="000000"/>
              </w:rPr>
              <w:t>Υπάρχει πιθανότητα να συμβεί, αλλά μάλλον δεν θα συμβεί</w:t>
            </w:r>
          </w:p>
        </w:tc>
      </w:tr>
      <w:tr w:rsidR="00A95C84" w14:paraId="3B3CB931" w14:textId="77777777" w:rsidTr="00CC30BB">
        <w:trPr>
          <w:trHeight w:val="288"/>
        </w:trPr>
        <w:tc>
          <w:tcPr>
            <w:tcW w:w="1312" w:type="dxa"/>
            <w:tcBorders>
              <w:top w:val="nil"/>
              <w:left w:val="single" w:sz="4" w:space="0" w:color="000000"/>
              <w:bottom w:val="single" w:sz="4" w:space="0" w:color="000000"/>
              <w:right w:val="single" w:sz="4" w:space="0" w:color="000000"/>
            </w:tcBorders>
            <w:shd w:val="clear" w:color="auto" w:fill="auto"/>
            <w:vAlign w:val="center"/>
          </w:tcPr>
          <w:p w14:paraId="54ADB4BD"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3</w:t>
            </w:r>
          </w:p>
        </w:tc>
        <w:tc>
          <w:tcPr>
            <w:tcW w:w="1521" w:type="dxa"/>
            <w:tcBorders>
              <w:top w:val="nil"/>
              <w:left w:val="nil"/>
              <w:bottom w:val="single" w:sz="4" w:space="0" w:color="000000"/>
              <w:right w:val="single" w:sz="4" w:space="0" w:color="000000"/>
            </w:tcBorders>
            <w:shd w:val="clear" w:color="auto" w:fill="auto"/>
            <w:vAlign w:val="center"/>
          </w:tcPr>
          <w:p w14:paraId="26FB9B97"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Πιθανό</w:t>
            </w:r>
          </w:p>
        </w:tc>
        <w:tc>
          <w:tcPr>
            <w:tcW w:w="6376" w:type="dxa"/>
            <w:tcBorders>
              <w:top w:val="nil"/>
              <w:left w:val="nil"/>
              <w:bottom w:val="single" w:sz="4" w:space="0" w:color="000000"/>
              <w:right w:val="single" w:sz="4" w:space="0" w:color="000000"/>
            </w:tcBorders>
            <w:shd w:val="clear" w:color="auto" w:fill="auto"/>
            <w:vAlign w:val="bottom"/>
          </w:tcPr>
          <w:p w14:paraId="1D8CBD09" w14:textId="0CFFB862" w:rsidR="005127C0" w:rsidRDefault="00A95C84">
            <w:pPr>
              <w:spacing w:after="0" w:line="240" w:lineRule="auto"/>
              <w:ind w:left="142"/>
              <w:jc w:val="both"/>
              <w:rPr>
                <w:rFonts w:ascii="Calibri" w:eastAsia="Calibri" w:hAnsi="Calibri" w:cs="Calibri"/>
                <w:color w:val="000000"/>
              </w:rPr>
            </w:pPr>
            <w:r>
              <w:rPr>
                <w:rFonts w:ascii="Calibri" w:eastAsia="Calibri" w:hAnsi="Calibri" w:cs="Calibri"/>
                <w:color w:val="000000"/>
              </w:rPr>
              <w:t>Συνολικά, ο κίνδυνος είναι πιο πιθανό να συμβεί παρά όχι</w:t>
            </w:r>
          </w:p>
        </w:tc>
      </w:tr>
      <w:tr w:rsidR="00A95C84" w14:paraId="1A4B3B9C" w14:textId="77777777" w:rsidTr="00CC30BB">
        <w:trPr>
          <w:trHeight w:val="576"/>
        </w:trPr>
        <w:tc>
          <w:tcPr>
            <w:tcW w:w="1312" w:type="dxa"/>
            <w:tcBorders>
              <w:top w:val="nil"/>
              <w:left w:val="single" w:sz="4" w:space="0" w:color="000000"/>
              <w:bottom w:val="single" w:sz="4" w:space="0" w:color="000000"/>
              <w:right w:val="single" w:sz="4" w:space="0" w:color="000000"/>
            </w:tcBorders>
            <w:shd w:val="clear" w:color="auto" w:fill="auto"/>
            <w:vAlign w:val="center"/>
          </w:tcPr>
          <w:p w14:paraId="23996C1D"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4</w:t>
            </w:r>
          </w:p>
        </w:tc>
        <w:tc>
          <w:tcPr>
            <w:tcW w:w="1521" w:type="dxa"/>
            <w:tcBorders>
              <w:top w:val="nil"/>
              <w:left w:val="nil"/>
              <w:bottom w:val="single" w:sz="4" w:space="0" w:color="000000"/>
              <w:right w:val="single" w:sz="4" w:space="0" w:color="000000"/>
            </w:tcBorders>
            <w:shd w:val="clear" w:color="auto" w:fill="auto"/>
            <w:vAlign w:val="center"/>
          </w:tcPr>
          <w:p w14:paraId="4FD549CF"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Πολύ πιθανό</w:t>
            </w:r>
          </w:p>
        </w:tc>
        <w:tc>
          <w:tcPr>
            <w:tcW w:w="6376" w:type="dxa"/>
            <w:tcBorders>
              <w:top w:val="nil"/>
              <w:left w:val="nil"/>
              <w:bottom w:val="single" w:sz="4" w:space="0" w:color="000000"/>
              <w:right w:val="single" w:sz="4" w:space="0" w:color="000000"/>
            </w:tcBorders>
            <w:shd w:val="clear" w:color="auto" w:fill="auto"/>
            <w:vAlign w:val="bottom"/>
          </w:tcPr>
          <w:p w14:paraId="447D69A8" w14:textId="77777777" w:rsidR="00A95C84" w:rsidRDefault="00A95C84" w:rsidP="0090706D">
            <w:pPr>
              <w:spacing w:after="0" w:line="240" w:lineRule="auto"/>
              <w:ind w:left="142"/>
              <w:jc w:val="both"/>
              <w:rPr>
                <w:rFonts w:ascii="Calibri" w:eastAsia="Calibri" w:hAnsi="Calibri" w:cs="Calibri"/>
                <w:color w:val="000000"/>
              </w:rPr>
            </w:pPr>
            <w:r>
              <w:rPr>
                <w:rFonts w:ascii="Calibri" w:eastAsia="Calibri" w:hAnsi="Calibri" w:cs="Calibri"/>
                <w:color w:val="000000"/>
              </w:rPr>
              <w:t>Θα ήταν έκπληξη εάν ο κίνδυνος δεν εμφανιζόταν είτε με βάση τη συχνότητα του παρελθόντος είτε τις τρέχουσες συνθήκες</w:t>
            </w:r>
          </w:p>
        </w:tc>
      </w:tr>
      <w:tr w:rsidR="00A95C84" w14:paraId="19AA8440" w14:textId="77777777" w:rsidTr="00CC30BB">
        <w:trPr>
          <w:trHeight w:val="576"/>
        </w:trPr>
        <w:tc>
          <w:tcPr>
            <w:tcW w:w="1312" w:type="dxa"/>
            <w:tcBorders>
              <w:top w:val="nil"/>
              <w:left w:val="single" w:sz="4" w:space="0" w:color="000000"/>
              <w:bottom w:val="single" w:sz="4" w:space="0" w:color="000000"/>
              <w:right w:val="single" w:sz="4" w:space="0" w:color="000000"/>
            </w:tcBorders>
            <w:shd w:val="clear" w:color="auto" w:fill="auto"/>
            <w:vAlign w:val="center"/>
          </w:tcPr>
          <w:p w14:paraId="533A8086"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5</w:t>
            </w:r>
          </w:p>
        </w:tc>
        <w:tc>
          <w:tcPr>
            <w:tcW w:w="1521" w:type="dxa"/>
            <w:tcBorders>
              <w:top w:val="nil"/>
              <w:left w:val="nil"/>
              <w:bottom w:val="single" w:sz="4" w:space="0" w:color="000000"/>
              <w:right w:val="single" w:sz="4" w:space="0" w:color="000000"/>
            </w:tcBorders>
            <w:shd w:val="clear" w:color="auto" w:fill="auto"/>
            <w:vAlign w:val="center"/>
          </w:tcPr>
          <w:p w14:paraId="06617F02"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Σίγουρο</w:t>
            </w:r>
          </w:p>
        </w:tc>
        <w:tc>
          <w:tcPr>
            <w:tcW w:w="6376" w:type="dxa"/>
            <w:tcBorders>
              <w:top w:val="nil"/>
              <w:left w:val="nil"/>
              <w:bottom w:val="single" w:sz="4" w:space="0" w:color="000000"/>
              <w:right w:val="single" w:sz="4" w:space="0" w:color="000000"/>
            </w:tcBorders>
            <w:shd w:val="clear" w:color="auto" w:fill="auto"/>
            <w:vAlign w:val="bottom"/>
          </w:tcPr>
          <w:p w14:paraId="65521989" w14:textId="77777777" w:rsidR="00A95C84" w:rsidRDefault="00A95C84" w:rsidP="0090706D">
            <w:pPr>
              <w:spacing w:after="0" w:line="240" w:lineRule="auto"/>
              <w:ind w:left="142"/>
              <w:jc w:val="both"/>
              <w:rPr>
                <w:rFonts w:ascii="Calibri" w:eastAsia="Calibri" w:hAnsi="Calibri" w:cs="Calibri"/>
                <w:color w:val="000000"/>
              </w:rPr>
            </w:pPr>
            <w:r>
              <w:rPr>
                <w:rFonts w:ascii="Calibri" w:eastAsia="Calibri" w:hAnsi="Calibri" w:cs="Calibri"/>
                <w:color w:val="000000"/>
              </w:rPr>
              <w:t>Είτε συμβαίνει ήδη τακτικά είτε υπάρχει κάποιος λόγος να πιστεύουμε ότι είναι σχεδόν επικείμενο</w:t>
            </w:r>
          </w:p>
        </w:tc>
      </w:tr>
    </w:tbl>
    <w:p w14:paraId="3DA038CF" w14:textId="77777777" w:rsidR="00A95C84" w:rsidRDefault="00A95C84" w:rsidP="00B2693D">
      <w:pPr>
        <w:pStyle w:val="Heading1"/>
        <w:numPr>
          <w:ilvl w:val="2"/>
          <w:numId w:val="34"/>
        </w:numPr>
      </w:pPr>
      <w:bookmarkStart w:id="33" w:name="_Toc190433406"/>
      <w:r>
        <w:t>Κριτήρια Επιπτώσεων</w:t>
      </w:r>
      <w:bookmarkEnd w:id="33"/>
    </w:p>
    <w:p w14:paraId="46B02175" w14:textId="2D45B67D" w:rsidR="00A95C84" w:rsidRDefault="00812C1B" w:rsidP="00812C1B">
      <w:pPr>
        <w:ind w:left="142"/>
        <w:jc w:val="both"/>
      </w:pPr>
      <w:r w:rsidRPr="00812C1B">
        <w:t xml:space="preserve">Τα κριτήρια επιπτώσεων </w:t>
      </w:r>
      <w:r w:rsidR="00563D3F">
        <w:t>χρησιμοποιούνται</w:t>
      </w:r>
      <w:r>
        <w:t xml:space="preserve"> για το καθορι</w:t>
      </w:r>
      <w:r w:rsidR="00563D3F">
        <w:t>σ</w:t>
      </w:r>
      <w:r>
        <w:t>μό της</w:t>
      </w:r>
      <w:r w:rsidRPr="00812C1B">
        <w:t xml:space="preserve"> έκταση</w:t>
      </w:r>
      <w:r>
        <w:t>ς</w:t>
      </w:r>
      <w:r w:rsidRPr="00812C1B">
        <w:t xml:space="preserve"> των συνεπειών που μπορεί να έχει </w:t>
      </w:r>
      <w:r>
        <w:t xml:space="preserve">προκύψει από ένα </w:t>
      </w:r>
      <w:r w:rsidRPr="00812C1B">
        <w:t xml:space="preserve">κίνδυνο κυβερνοασφάλειας. Τα κριτήρια αυτά βοηθούν στην αξιολόγηση της σοβαρότητας ενός κινδύνου με βάση τις πιθανές επιπτώσεις </w:t>
      </w:r>
      <w:r w:rsidR="00835404">
        <w:t xml:space="preserve">με  </w:t>
      </w:r>
      <w:r w:rsidR="00A95C84">
        <w:t>βάση τις περιοχές επιπτώσεων που παρουσιάζονται παρακάτω</w:t>
      </w:r>
      <w:r w:rsidR="00835404" w:rsidRPr="00B2693D">
        <w:t>:</w:t>
      </w:r>
    </w:p>
    <w:p w14:paraId="013AFABE" w14:textId="77777777" w:rsidR="007A3DB8" w:rsidRDefault="007A3DB8" w:rsidP="007A3DB8">
      <w:pPr>
        <w:numPr>
          <w:ilvl w:val="0"/>
          <w:numId w:val="13"/>
        </w:numPr>
        <w:pBdr>
          <w:top w:val="nil"/>
          <w:left w:val="nil"/>
          <w:bottom w:val="nil"/>
          <w:right w:val="nil"/>
          <w:between w:val="nil"/>
        </w:pBdr>
        <w:spacing w:before="240" w:after="0"/>
        <w:jc w:val="both"/>
        <w:rPr>
          <w:color w:val="000000"/>
        </w:rPr>
      </w:pPr>
      <w:r w:rsidRPr="00835404">
        <w:rPr>
          <w:color w:val="000000"/>
        </w:rPr>
        <w:t>Επίδραση στη λειτουργία</w:t>
      </w:r>
    </w:p>
    <w:p w14:paraId="44CAA1FD" w14:textId="77777777" w:rsidR="007A3DB8" w:rsidRDefault="007A3DB8" w:rsidP="007A3DB8">
      <w:pPr>
        <w:numPr>
          <w:ilvl w:val="0"/>
          <w:numId w:val="13"/>
        </w:numPr>
        <w:pBdr>
          <w:top w:val="nil"/>
          <w:left w:val="nil"/>
          <w:bottom w:val="nil"/>
          <w:right w:val="nil"/>
          <w:between w:val="nil"/>
        </w:pBdr>
        <w:spacing w:after="0"/>
        <w:jc w:val="both"/>
        <w:rPr>
          <w:color w:val="000000"/>
        </w:rPr>
      </w:pPr>
      <w:r w:rsidRPr="00835404">
        <w:rPr>
          <w:color w:val="000000"/>
        </w:rPr>
        <w:t>Οικονομικό κόστος</w:t>
      </w:r>
      <w:r w:rsidRPr="00835404" w:rsidDel="00835404">
        <w:rPr>
          <w:color w:val="000000"/>
        </w:rPr>
        <w:t xml:space="preserve"> </w:t>
      </w:r>
    </w:p>
    <w:p w14:paraId="4EB1EC11" w14:textId="11BAC2AA" w:rsidR="007A3DB8" w:rsidRDefault="007A3DB8" w:rsidP="007A3DB8">
      <w:pPr>
        <w:numPr>
          <w:ilvl w:val="0"/>
          <w:numId w:val="13"/>
        </w:numPr>
        <w:pBdr>
          <w:top w:val="nil"/>
          <w:left w:val="nil"/>
          <w:bottom w:val="nil"/>
          <w:right w:val="nil"/>
          <w:between w:val="nil"/>
        </w:pBdr>
        <w:spacing w:after="0"/>
        <w:jc w:val="both"/>
        <w:rPr>
          <w:color w:val="000000"/>
        </w:rPr>
      </w:pPr>
      <w:r w:rsidRPr="00835404">
        <w:rPr>
          <w:color w:val="000000"/>
        </w:rPr>
        <w:t xml:space="preserve">Βλάβη στη φήμη </w:t>
      </w:r>
      <w:r w:rsidRPr="00B200BE">
        <w:rPr>
          <w:color w:val="000000"/>
        </w:rPr>
        <w:t>/</w:t>
      </w:r>
      <w:r>
        <w:rPr>
          <w:color w:val="000000"/>
        </w:rPr>
        <w:t xml:space="preserve"> Εμπιστοσύνη </w:t>
      </w:r>
    </w:p>
    <w:p w14:paraId="1ABA25FD" w14:textId="77777777" w:rsidR="007A3DB8" w:rsidRDefault="007A3DB8" w:rsidP="007A3DB8">
      <w:pPr>
        <w:numPr>
          <w:ilvl w:val="0"/>
          <w:numId w:val="13"/>
        </w:numPr>
        <w:pBdr>
          <w:top w:val="nil"/>
          <w:left w:val="nil"/>
          <w:bottom w:val="nil"/>
          <w:right w:val="nil"/>
          <w:between w:val="nil"/>
        </w:pBdr>
        <w:spacing w:after="0"/>
        <w:jc w:val="both"/>
        <w:rPr>
          <w:color w:val="000000"/>
        </w:rPr>
      </w:pPr>
      <w:r w:rsidRPr="00835404">
        <w:rPr>
          <w:color w:val="000000"/>
        </w:rPr>
        <w:t>Νομική, συμβατική και οργανωτική Συμμόρφωση</w:t>
      </w:r>
      <w:r w:rsidRPr="00835404" w:rsidDel="00835404">
        <w:rPr>
          <w:color w:val="000000"/>
        </w:rPr>
        <w:t xml:space="preserve"> </w:t>
      </w:r>
    </w:p>
    <w:p w14:paraId="725029BB" w14:textId="77777777" w:rsidR="007A3DB8" w:rsidRDefault="007A3DB8" w:rsidP="007A3DB8">
      <w:pPr>
        <w:numPr>
          <w:ilvl w:val="0"/>
          <w:numId w:val="13"/>
        </w:numPr>
        <w:pBdr>
          <w:top w:val="nil"/>
          <w:left w:val="nil"/>
          <w:bottom w:val="nil"/>
          <w:right w:val="nil"/>
          <w:between w:val="nil"/>
        </w:pBdr>
        <w:spacing w:after="0"/>
        <w:jc w:val="both"/>
        <w:rPr>
          <w:color w:val="000000"/>
        </w:rPr>
      </w:pPr>
      <w:r w:rsidRPr="00835404">
        <w:rPr>
          <w:color w:val="000000"/>
        </w:rPr>
        <w:t>Υγεία και ασφάλεια</w:t>
      </w:r>
    </w:p>
    <w:tbl>
      <w:tblPr>
        <w:tblW w:w="8522" w:type="dxa"/>
        <w:tblInd w:w="-5" w:type="dxa"/>
        <w:tblLook w:val="04A0" w:firstRow="1" w:lastRow="0" w:firstColumn="1" w:lastColumn="0" w:noHBand="0" w:noVBand="1"/>
      </w:tblPr>
      <w:tblGrid>
        <w:gridCol w:w="1139"/>
        <w:gridCol w:w="1048"/>
        <w:gridCol w:w="1521"/>
        <w:gridCol w:w="1172"/>
        <w:gridCol w:w="1686"/>
        <w:gridCol w:w="1232"/>
        <w:gridCol w:w="1269"/>
      </w:tblGrid>
      <w:tr w:rsidR="007A3DB8" w:rsidRPr="00563D3F" w14:paraId="5CB29FE8" w14:textId="77777777" w:rsidTr="00B2693D">
        <w:trPr>
          <w:trHeight w:val="422"/>
        </w:trPr>
        <w:tc>
          <w:tcPr>
            <w:tcW w:w="2043" w:type="dxa"/>
            <w:gridSpan w:val="2"/>
            <w:tcBorders>
              <w:top w:val="single" w:sz="4" w:space="0" w:color="auto"/>
              <w:left w:val="single" w:sz="4" w:space="0" w:color="auto"/>
              <w:bottom w:val="single" w:sz="4" w:space="0" w:color="auto"/>
              <w:right w:val="single" w:sz="4" w:space="0" w:color="000000"/>
            </w:tcBorders>
            <w:shd w:val="clear" w:color="000000" w:fill="D6DCE4"/>
            <w:vAlign w:val="center"/>
            <w:hideMark/>
          </w:tcPr>
          <w:p w14:paraId="2DEDE8A6" w14:textId="77777777" w:rsidR="007A3DB8" w:rsidRPr="00B200BE" w:rsidRDefault="007A3DB8" w:rsidP="00C16F8F">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t>Επίπεδο επιπτώσεων</w:t>
            </w:r>
          </w:p>
        </w:tc>
        <w:tc>
          <w:tcPr>
            <w:tcW w:w="6479" w:type="dxa"/>
            <w:gridSpan w:val="5"/>
            <w:tcBorders>
              <w:top w:val="single" w:sz="4" w:space="0" w:color="auto"/>
              <w:left w:val="nil"/>
              <w:bottom w:val="single" w:sz="4" w:space="0" w:color="auto"/>
              <w:right w:val="single" w:sz="4" w:space="0" w:color="auto"/>
            </w:tcBorders>
            <w:shd w:val="clear" w:color="000000" w:fill="D6DCE4"/>
            <w:vAlign w:val="center"/>
            <w:hideMark/>
          </w:tcPr>
          <w:p w14:paraId="1B02FD0D" w14:textId="77777777" w:rsidR="007A3DB8" w:rsidRPr="00B200BE" w:rsidRDefault="007A3DB8">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t>Περιοχές επιπτώσεων</w:t>
            </w:r>
          </w:p>
        </w:tc>
      </w:tr>
      <w:tr w:rsidR="007A3DB8" w:rsidRPr="00563D3F" w14:paraId="1869A8D3" w14:textId="77777777" w:rsidTr="00B2693D">
        <w:trPr>
          <w:trHeight w:val="1690"/>
        </w:trPr>
        <w:tc>
          <w:tcPr>
            <w:tcW w:w="1066" w:type="dxa"/>
            <w:tcBorders>
              <w:top w:val="nil"/>
              <w:left w:val="single" w:sz="4" w:space="0" w:color="auto"/>
              <w:bottom w:val="single" w:sz="4" w:space="0" w:color="auto"/>
              <w:right w:val="single" w:sz="4" w:space="0" w:color="auto"/>
            </w:tcBorders>
            <w:shd w:val="clear" w:color="000000" w:fill="D6DCE4"/>
            <w:vAlign w:val="center"/>
            <w:hideMark/>
          </w:tcPr>
          <w:p w14:paraId="4BAD6C5C" w14:textId="77777777" w:rsidR="007A3DB8" w:rsidRPr="00B200BE" w:rsidRDefault="007A3DB8" w:rsidP="00C16F8F">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lastRenderedPageBreak/>
              <w:t>Αξιολόγηση επιπτώσεων</w:t>
            </w:r>
          </w:p>
        </w:tc>
        <w:tc>
          <w:tcPr>
            <w:tcW w:w="976" w:type="dxa"/>
            <w:tcBorders>
              <w:top w:val="nil"/>
              <w:left w:val="nil"/>
              <w:bottom w:val="single" w:sz="4" w:space="0" w:color="auto"/>
              <w:right w:val="single" w:sz="4" w:space="0" w:color="auto"/>
            </w:tcBorders>
            <w:shd w:val="clear" w:color="000000" w:fill="D6DCE4"/>
            <w:vAlign w:val="center"/>
            <w:hideMark/>
          </w:tcPr>
          <w:p w14:paraId="5722E089" w14:textId="77777777" w:rsidR="007A3DB8" w:rsidRPr="00B200BE" w:rsidRDefault="007A3DB8" w:rsidP="00C16F8F">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t>Γενική περιγραφή</w:t>
            </w:r>
          </w:p>
        </w:tc>
        <w:tc>
          <w:tcPr>
            <w:tcW w:w="1436" w:type="dxa"/>
            <w:tcBorders>
              <w:top w:val="nil"/>
              <w:left w:val="nil"/>
              <w:bottom w:val="single" w:sz="4" w:space="0" w:color="auto"/>
              <w:right w:val="single" w:sz="4" w:space="0" w:color="auto"/>
            </w:tcBorders>
            <w:shd w:val="clear" w:color="000000" w:fill="D6DCE4"/>
            <w:vAlign w:val="center"/>
            <w:hideMark/>
          </w:tcPr>
          <w:p w14:paraId="700CBCCF" w14:textId="77777777" w:rsidR="007A3DB8" w:rsidRPr="00B200BE" w:rsidRDefault="007A3DB8" w:rsidP="00C16F8F">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t>Επίδραση στη λειτουργία</w:t>
            </w:r>
          </w:p>
        </w:tc>
        <w:tc>
          <w:tcPr>
            <w:tcW w:w="1097" w:type="dxa"/>
            <w:tcBorders>
              <w:top w:val="nil"/>
              <w:left w:val="nil"/>
              <w:bottom w:val="single" w:sz="4" w:space="0" w:color="auto"/>
              <w:right w:val="single" w:sz="4" w:space="0" w:color="auto"/>
            </w:tcBorders>
            <w:shd w:val="clear" w:color="000000" w:fill="D6DCE4"/>
            <w:vAlign w:val="center"/>
            <w:hideMark/>
          </w:tcPr>
          <w:p w14:paraId="33B4579F" w14:textId="77777777" w:rsidR="007A3DB8" w:rsidRPr="00B200BE" w:rsidRDefault="007A3DB8" w:rsidP="00C16F8F">
            <w:pPr>
              <w:spacing w:after="0" w:line="240" w:lineRule="auto"/>
              <w:jc w:val="center"/>
              <w:rPr>
                <w:rFonts w:eastAsia="Times New Roman" w:cstheme="minorHAnsi"/>
                <w:b/>
                <w:bCs/>
                <w:color w:val="000000"/>
                <w:lang w:val="en-GB" w:eastAsia="en-GB"/>
              </w:rPr>
            </w:pPr>
            <w:r w:rsidRPr="00B200BE">
              <w:rPr>
                <w:rFonts w:eastAsia="Times New Roman" w:cstheme="minorHAnsi"/>
                <w:b/>
                <w:bCs/>
                <w:color w:val="000000"/>
                <w:lang w:val="en-GB" w:eastAsia="en-GB"/>
              </w:rPr>
              <w:t>Οικονομικό κόστος</w:t>
            </w:r>
          </w:p>
        </w:tc>
        <w:tc>
          <w:tcPr>
            <w:tcW w:w="1596" w:type="dxa"/>
            <w:tcBorders>
              <w:top w:val="nil"/>
              <w:left w:val="nil"/>
              <w:bottom w:val="single" w:sz="4" w:space="0" w:color="auto"/>
              <w:right w:val="single" w:sz="4" w:space="0" w:color="auto"/>
            </w:tcBorders>
            <w:shd w:val="clear" w:color="000000" w:fill="D6DCE4"/>
            <w:vAlign w:val="center"/>
            <w:hideMark/>
          </w:tcPr>
          <w:p w14:paraId="28924382" w14:textId="3D099156" w:rsidR="007A3DB8" w:rsidRPr="00B200BE" w:rsidRDefault="007A3DB8" w:rsidP="00C16F8F">
            <w:pPr>
              <w:spacing w:after="0" w:line="240" w:lineRule="auto"/>
              <w:jc w:val="center"/>
              <w:rPr>
                <w:rFonts w:eastAsia="Times New Roman" w:cstheme="minorHAnsi"/>
                <w:b/>
                <w:bCs/>
                <w:color w:val="000000"/>
                <w:lang w:eastAsia="en-GB"/>
              </w:rPr>
            </w:pPr>
            <w:r w:rsidRPr="00B200BE">
              <w:rPr>
                <w:rFonts w:eastAsia="Times New Roman" w:cstheme="minorHAnsi"/>
                <w:b/>
                <w:bCs/>
                <w:color w:val="000000"/>
                <w:lang w:eastAsia="en-GB"/>
              </w:rPr>
              <w:t>Βλάβη στη φήμη</w:t>
            </w:r>
            <w:r>
              <w:rPr>
                <w:rFonts w:eastAsia="Times New Roman" w:cstheme="minorHAnsi"/>
                <w:b/>
                <w:bCs/>
                <w:color w:val="000000"/>
                <w:lang w:eastAsia="en-GB"/>
              </w:rPr>
              <w:t>/Εμπιστοσύνη</w:t>
            </w:r>
            <w:r w:rsidRPr="00B200BE">
              <w:rPr>
                <w:rFonts w:eastAsia="Times New Roman" w:cstheme="minorHAnsi"/>
                <w:b/>
                <w:bCs/>
                <w:color w:val="000000"/>
                <w:lang w:eastAsia="en-GB"/>
              </w:rPr>
              <w:t xml:space="preserve"> </w:t>
            </w:r>
          </w:p>
        </w:tc>
        <w:tc>
          <w:tcPr>
            <w:tcW w:w="1155" w:type="dxa"/>
            <w:tcBorders>
              <w:top w:val="nil"/>
              <w:left w:val="nil"/>
              <w:bottom w:val="single" w:sz="4" w:space="0" w:color="auto"/>
              <w:right w:val="single" w:sz="4" w:space="0" w:color="auto"/>
            </w:tcBorders>
            <w:shd w:val="clear" w:color="000000" w:fill="D6DCE4"/>
            <w:vAlign w:val="center"/>
            <w:hideMark/>
          </w:tcPr>
          <w:p w14:paraId="0E34966A" w14:textId="77777777" w:rsidR="007A3DB8" w:rsidRPr="00B200BE" w:rsidRDefault="007A3DB8" w:rsidP="00C16F8F">
            <w:pPr>
              <w:spacing w:after="0" w:line="240" w:lineRule="auto"/>
              <w:jc w:val="center"/>
              <w:rPr>
                <w:rFonts w:eastAsia="Times New Roman" w:cstheme="minorHAnsi"/>
                <w:b/>
                <w:bCs/>
                <w:color w:val="000000"/>
                <w:lang w:eastAsia="en-GB"/>
              </w:rPr>
            </w:pPr>
            <w:r w:rsidRPr="00E64A19">
              <w:rPr>
                <w:rFonts w:eastAsia="Times New Roman" w:cstheme="minorHAnsi"/>
                <w:b/>
                <w:bCs/>
                <w:color w:val="000000"/>
                <w:lang w:eastAsia="en-GB"/>
              </w:rPr>
              <w:t>Νομική, συμβατική και οργανωτική Συμμόρφωση</w:t>
            </w:r>
          </w:p>
        </w:tc>
        <w:tc>
          <w:tcPr>
            <w:tcW w:w="1192" w:type="dxa"/>
            <w:tcBorders>
              <w:top w:val="nil"/>
              <w:left w:val="nil"/>
              <w:bottom w:val="single" w:sz="4" w:space="0" w:color="auto"/>
              <w:right w:val="single" w:sz="4" w:space="0" w:color="auto"/>
            </w:tcBorders>
            <w:shd w:val="clear" w:color="000000" w:fill="D6DCE4"/>
            <w:vAlign w:val="center"/>
            <w:hideMark/>
          </w:tcPr>
          <w:p w14:paraId="127B1F3A" w14:textId="77777777" w:rsidR="007A3DB8" w:rsidRPr="00B200BE" w:rsidRDefault="007A3DB8" w:rsidP="00C16F8F">
            <w:pPr>
              <w:spacing w:after="0" w:line="240" w:lineRule="auto"/>
              <w:jc w:val="center"/>
              <w:rPr>
                <w:rFonts w:eastAsia="Times New Roman" w:cstheme="minorHAnsi"/>
                <w:b/>
                <w:bCs/>
                <w:color w:val="000000"/>
                <w:lang w:eastAsia="en-GB"/>
              </w:rPr>
            </w:pPr>
            <w:r w:rsidRPr="00B200BE">
              <w:rPr>
                <w:rFonts w:eastAsia="Times New Roman" w:cstheme="minorHAnsi"/>
                <w:b/>
                <w:bCs/>
                <w:color w:val="000000"/>
                <w:lang w:eastAsia="en-GB"/>
              </w:rPr>
              <w:t>Υγεία και ασφάλεια</w:t>
            </w:r>
          </w:p>
        </w:tc>
      </w:tr>
      <w:tr w:rsidR="007A3DB8" w:rsidRPr="00563D3F" w14:paraId="3ECCD81E" w14:textId="77777777" w:rsidTr="00B2693D">
        <w:trPr>
          <w:trHeight w:val="1268"/>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287E5556"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1</w:t>
            </w:r>
          </w:p>
        </w:tc>
        <w:tc>
          <w:tcPr>
            <w:tcW w:w="976" w:type="dxa"/>
            <w:tcBorders>
              <w:top w:val="nil"/>
              <w:left w:val="nil"/>
              <w:bottom w:val="single" w:sz="4" w:space="0" w:color="auto"/>
              <w:right w:val="single" w:sz="4" w:space="0" w:color="auto"/>
            </w:tcBorders>
            <w:shd w:val="clear" w:color="auto" w:fill="auto"/>
            <w:vAlign w:val="center"/>
            <w:hideMark/>
          </w:tcPr>
          <w:p w14:paraId="119C7DF1" w14:textId="02E1B9D1" w:rsidR="007A3DB8" w:rsidRPr="004F3D13" w:rsidRDefault="00116292" w:rsidP="004F3D13">
            <w:pPr>
              <w:spacing w:after="0" w:line="240" w:lineRule="auto"/>
              <w:jc w:val="center"/>
              <w:rPr>
                <w:rFonts w:eastAsia="Times New Roman" w:cstheme="minorHAnsi"/>
                <w:color w:val="000000"/>
                <w:lang w:eastAsia="en-GB"/>
              </w:rPr>
            </w:pPr>
            <w:r w:rsidRPr="00116292">
              <w:rPr>
                <w:rFonts w:eastAsia="Times New Roman" w:cstheme="minorHAnsi"/>
                <w:color w:val="000000"/>
                <w:lang w:val="en-GB" w:eastAsia="en-GB"/>
              </w:rPr>
              <w:t>Αμελητέ</w:t>
            </w:r>
            <w:r w:rsidR="004F3D13">
              <w:rPr>
                <w:rFonts w:eastAsia="Times New Roman" w:cstheme="minorHAnsi"/>
                <w:color w:val="000000"/>
                <w:lang w:eastAsia="en-GB"/>
              </w:rPr>
              <w:t>α</w:t>
            </w:r>
          </w:p>
        </w:tc>
        <w:tc>
          <w:tcPr>
            <w:tcW w:w="1436" w:type="dxa"/>
            <w:tcBorders>
              <w:top w:val="nil"/>
              <w:left w:val="nil"/>
              <w:bottom w:val="single" w:sz="4" w:space="0" w:color="auto"/>
              <w:right w:val="single" w:sz="4" w:space="0" w:color="auto"/>
            </w:tcBorders>
            <w:shd w:val="clear" w:color="auto" w:fill="auto"/>
            <w:vAlign w:val="center"/>
            <w:hideMark/>
          </w:tcPr>
          <w:p w14:paraId="3B9834C8"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Καμία επίδραση</w:t>
            </w:r>
          </w:p>
        </w:tc>
        <w:tc>
          <w:tcPr>
            <w:tcW w:w="1097" w:type="dxa"/>
            <w:tcBorders>
              <w:top w:val="nil"/>
              <w:left w:val="nil"/>
              <w:bottom w:val="single" w:sz="4" w:space="0" w:color="auto"/>
              <w:right w:val="single" w:sz="4" w:space="0" w:color="auto"/>
            </w:tcBorders>
            <w:shd w:val="clear" w:color="auto" w:fill="auto"/>
            <w:vAlign w:val="center"/>
            <w:hideMark/>
          </w:tcPr>
          <w:p w14:paraId="592DB944"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Πολύ λίγο ή καθόλου</w:t>
            </w:r>
          </w:p>
        </w:tc>
        <w:tc>
          <w:tcPr>
            <w:tcW w:w="1596" w:type="dxa"/>
            <w:tcBorders>
              <w:top w:val="nil"/>
              <w:left w:val="nil"/>
              <w:bottom w:val="single" w:sz="4" w:space="0" w:color="auto"/>
              <w:right w:val="single" w:sz="4" w:space="0" w:color="auto"/>
            </w:tcBorders>
            <w:shd w:val="clear" w:color="auto" w:fill="auto"/>
            <w:vAlign w:val="center"/>
            <w:hideMark/>
          </w:tcPr>
          <w:p w14:paraId="4A295306" w14:textId="77777777" w:rsidR="007A3DB8" w:rsidRPr="00B200BE" w:rsidRDefault="007A3DB8" w:rsidP="00C16F8F">
            <w:pPr>
              <w:spacing w:after="0" w:line="240" w:lineRule="auto"/>
              <w:jc w:val="center"/>
              <w:rPr>
                <w:rFonts w:eastAsia="Times New Roman" w:cstheme="minorHAnsi"/>
                <w:color w:val="000000"/>
                <w:lang w:val="en-GB" w:eastAsia="en-GB"/>
              </w:rPr>
            </w:pPr>
            <w:r>
              <w:t>Καμία ζημία στη φήμη.</w:t>
            </w:r>
          </w:p>
        </w:tc>
        <w:tc>
          <w:tcPr>
            <w:tcW w:w="1155" w:type="dxa"/>
            <w:tcBorders>
              <w:top w:val="nil"/>
              <w:left w:val="nil"/>
              <w:bottom w:val="single" w:sz="4" w:space="0" w:color="auto"/>
              <w:right w:val="single" w:sz="4" w:space="0" w:color="auto"/>
            </w:tcBorders>
            <w:shd w:val="clear" w:color="auto" w:fill="auto"/>
            <w:vAlign w:val="center"/>
            <w:hideMark/>
          </w:tcPr>
          <w:p w14:paraId="2E62E78B" w14:textId="77777777" w:rsidR="007A3DB8" w:rsidRPr="00B200BE" w:rsidRDefault="007A3DB8" w:rsidP="00C16F8F">
            <w:pPr>
              <w:spacing w:after="0" w:line="240" w:lineRule="auto"/>
              <w:jc w:val="center"/>
              <w:rPr>
                <w:rFonts w:eastAsia="Times New Roman" w:cstheme="minorHAnsi"/>
                <w:color w:val="000000"/>
                <w:lang w:eastAsia="en-GB"/>
              </w:rPr>
            </w:pPr>
            <w:r>
              <w:t>Καμία νομική ή κανονιστική επίπτωση.</w:t>
            </w:r>
          </w:p>
          <w:p w14:paraId="23599B96" w14:textId="77777777" w:rsidR="007A3DB8" w:rsidRPr="00B200BE" w:rsidRDefault="007A3DB8" w:rsidP="00C16F8F">
            <w:pPr>
              <w:rPr>
                <w:rFonts w:eastAsia="Times New Roman" w:cstheme="minorHAnsi"/>
                <w:lang w:eastAsia="en-GB"/>
              </w:rPr>
            </w:pPr>
          </w:p>
        </w:tc>
        <w:tc>
          <w:tcPr>
            <w:tcW w:w="1192" w:type="dxa"/>
            <w:tcBorders>
              <w:top w:val="nil"/>
              <w:left w:val="nil"/>
              <w:bottom w:val="single" w:sz="4" w:space="0" w:color="auto"/>
              <w:right w:val="single" w:sz="4" w:space="0" w:color="auto"/>
            </w:tcBorders>
            <w:shd w:val="clear" w:color="auto" w:fill="auto"/>
            <w:vAlign w:val="center"/>
            <w:hideMark/>
          </w:tcPr>
          <w:p w14:paraId="3FB28609" w14:textId="77777777" w:rsidR="007A3DB8" w:rsidRPr="00B200BE" w:rsidRDefault="007A3DB8" w:rsidP="00C16F8F">
            <w:pPr>
              <w:spacing w:after="0" w:line="240" w:lineRule="auto"/>
              <w:jc w:val="center"/>
              <w:rPr>
                <w:rFonts w:eastAsia="Times New Roman" w:cstheme="minorHAnsi"/>
                <w:color w:val="000000"/>
                <w:lang w:eastAsia="en-GB"/>
              </w:rPr>
            </w:pPr>
            <w:r>
              <w:t>Καμία επίδραση στην υγεία και ασφάλεια.</w:t>
            </w:r>
          </w:p>
        </w:tc>
      </w:tr>
      <w:tr w:rsidR="007A3DB8" w:rsidRPr="00563D3F" w14:paraId="09508F80" w14:textId="77777777" w:rsidTr="00B2693D">
        <w:trPr>
          <w:trHeight w:val="2113"/>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538BD05D"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2</w:t>
            </w:r>
          </w:p>
        </w:tc>
        <w:tc>
          <w:tcPr>
            <w:tcW w:w="976" w:type="dxa"/>
            <w:tcBorders>
              <w:top w:val="nil"/>
              <w:left w:val="nil"/>
              <w:bottom w:val="single" w:sz="4" w:space="0" w:color="auto"/>
              <w:right w:val="single" w:sz="4" w:space="0" w:color="auto"/>
            </w:tcBorders>
            <w:shd w:val="clear" w:color="auto" w:fill="auto"/>
            <w:vAlign w:val="center"/>
            <w:hideMark/>
          </w:tcPr>
          <w:p w14:paraId="35C554FB" w14:textId="6DACD833" w:rsidR="007A3DB8" w:rsidRPr="004F3D13" w:rsidRDefault="004F3D13" w:rsidP="004F3D13">
            <w:pPr>
              <w:spacing w:after="0" w:line="240" w:lineRule="auto"/>
              <w:jc w:val="center"/>
              <w:rPr>
                <w:rFonts w:eastAsia="Times New Roman" w:cstheme="minorHAnsi"/>
                <w:color w:val="000000"/>
                <w:lang w:eastAsia="en-GB"/>
              </w:rPr>
            </w:pPr>
            <w:r>
              <w:rPr>
                <w:rFonts w:eastAsia="Times New Roman" w:cstheme="minorHAnsi"/>
                <w:color w:val="000000"/>
                <w:lang w:val="en-GB" w:eastAsia="en-GB"/>
              </w:rPr>
              <w:t>Ελάχιστ</w:t>
            </w:r>
            <w:r>
              <w:rPr>
                <w:rFonts w:eastAsia="Times New Roman" w:cstheme="minorHAnsi"/>
                <w:color w:val="000000"/>
                <w:lang w:eastAsia="en-GB"/>
              </w:rPr>
              <w:t>η</w:t>
            </w:r>
          </w:p>
        </w:tc>
        <w:tc>
          <w:tcPr>
            <w:tcW w:w="1436" w:type="dxa"/>
            <w:tcBorders>
              <w:top w:val="nil"/>
              <w:left w:val="nil"/>
              <w:bottom w:val="single" w:sz="4" w:space="0" w:color="auto"/>
              <w:right w:val="single" w:sz="4" w:space="0" w:color="auto"/>
            </w:tcBorders>
            <w:shd w:val="clear" w:color="auto" w:fill="auto"/>
            <w:vAlign w:val="center"/>
            <w:hideMark/>
          </w:tcPr>
          <w:p w14:paraId="6E59E8D0"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Κάποια τοπική διαταραχή στις κανονικές επιχειρηματικές λειτουργίες</w:t>
            </w:r>
          </w:p>
        </w:tc>
        <w:tc>
          <w:tcPr>
            <w:tcW w:w="1097" w:type="dxa"/>
            <w:tcBorders>
              <w:top w:val="nil"/>
              <w:left w:val="nil"/>
              <w:bottom w:val="single" w:sz="4" w:space="0" w:color="auto"/>
              <w:right w:val="single" w:sz="4" w:space="0" w:color="auto"/>
            </w:tcBorders>
            <w:shd w:val="clear" w:color="auto" w:fill="auto"/>
            <w:vAlign w:val="center"/>
            <w:hideMark/>
          </w:tcPr>
          <w:p w14:paraId="0A456648"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Μερικό</w:t>
            </w:r>
          </w:p>
        </w:tc>
        <w:tc>
          <w:tcPr>
            <w:tcW w:w="1596" w:type="dxa"/>
            <w:tcBorders>
              <w:top w:val="nil"/>
              <w:left w:val="nil"/>
              <w:bottom w:val="single" w:sz="4" w:space="0" w:color="auto"/>
              <w:right w:val="single" w:sz="4" w:space="0" w:color="auto"/>
            </w:tcBorders>
            <w:shd w:val="clear" w:color="auto" w:fill="auto"/>
            <w:vAlign w:val="center"/>
            <w:hideMark/>
          </w:tcPr>
          <w:p w14:paraId="23718F3B" w14:textId="77777777" w:rsidR="007A3DB8" w:rsidRPr="00B200BE" w:rsidRDefault="007A3DB8" w:rsidP="00C16F8F">
            <w:pPr>
              <w:spacing w:after="0" w:line="240" w:lineRule="auto"/>
              <w:jc w:val="center"/>
              <w:rPr>
                <w:rFonts w:eastAsia="Times New Roman" w:cstheme="minorHAnsi"/>
                <w:color w:val="000000"/>
                <w:lang w:val="en-GB" w:eastAsia="en-GB"/>
              </w:rPr>
            </w:pPr>
            <w:r>
              <w:t>Περιορισμένη επίδραση, εύκολη αποκατάσταση.</w:t>
            </w:r>
          </w:p>
        </w:tc>
        <w:tc>
          <w:tcPr>
            <w:tcW w:w="1155" w:type="dxa"/>
            <w:tcBorders>
              <w:top w:val="nil"/>
              <w:left w:val="nil"/>
              <w:bottom w:val="single" w:sz="4" w:space="0" w:color="auto"/>
              <w:right w:val="single" w:sz="4" w:space="0" w:color="auto"/>
            </w:tcBorders>
            <w:shd w:val="clear" w:color="auto" w:fill="auto"/>
            <w:vAlign w:val="center"/>
            <w:hideMark/>
          </w:tcPr>
          <w:p w14:paraId="56909151" w14:textId="77777777" w:rsidR="007A3DB8" w:rsidRPr="00B200BE" w:rsidRDefault="007A3DB8" w:rsidP="00C16F8F">
            <w:pPr>
              <w:spacing w:after="0" w:line="240" w:lineRule="auto"/>
              <w:jc w:val="center"/>
              <w:rPr>
                <w:rFonts w:eastAsia="Times New Roman" w:cstheme="minorHAnsi"/>
                <w:color w:val="000000"/>
                <w:lang w:eastAsia="en-GB"/>
              </w:rPr>
            </w:pPr>
            <w:r>
              <w:t>Μικρή παράβαση με δυνατότητα διόρθωσης.</w:t>
            </w:r>
          </w:p>
        </w:tc>
        <w:tc>
          <w:tcPr>
            <w:tcW w:w="1192" w:type="dxa"/>
            <w:tcBorders>
              <w:top w:val="nil"/>
              <w:left w:val="nil"/>
              <w:bottom w:val="single" w:sz="4" w:space="0" w:color="auto"/>
              <w:right w:val="single" w:sz="4" w:space="0" w:color="auto"/>
            </w:tcBorders>
            <w:shd w:val="clear" w:color="auto" w:fill="auto"/>
            <w:vAlign w:val="center"/>
            <w:hideMark/>
          </w:tcPr>
          <w:p w14:paraId="0323A3D3"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 xml:space="preserve">Μικρός κίνδυνος </w:t>
            </w:r>
            <w:r>
              <w:t>χωρίς μακροχρόνιες επιπτώσεις.</w:t>
            </w:r>
          </w:p>
        </w:tc>
      </w:tr>
      <w:tr w:rsidR="007A3DB8" w:rsidRPr="00563D3F" w14:paraId="1775E836" w14:textId="77777777" w:rsidTr="00B2693D">
        <w:trPr>
          <w:trHeight w:val="2113"/>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29DDDAB"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3</w:t>
            </w:r>
          </w:p>
        </w:tc>
        <w:tc>
          <w:tcPr>
            <w:tcW w:w="976" w:type="dxa"/>
            <w:tcBorders>
              <w:top w:val="nil"/>
              <w:left w:val="nil"/>
              <w:bottom w:val="single" w:sz="4" w:space="0" w:color="auto"/>
              <w:right w:val="single" w:sz="4" w:space="0" w:color="auto"/>
            </w:tcBorders>
            <w:shd w:val="clear" w:color="auto" w:fill="auto"/>
            <w:vAlign w:val="center"/>
            <w:hideMark/>
          </w:tcPr>
          <w:p w14:paraId="2D4DD47C" w14:textId="6623296E" w:rsidR="007A3DB8" w:rsidRPr="004F3D13" w:rsidRDefault="00116292" w:rsidP="004F3D13">
            <w:pPr>
              <w:spacing w:after="0" w:line="240" w:lineRule="auto"/>
              <w:jc w:val="center"/>
              <w:rPr>
                <w:rFonts w:eastAsia="Times New Roman" w:cstheme="minorHAnsi"/>
                <w:color w:val="000000"/>
                <w:lang w:eastAsia="en-GB"/>
              </w:rPr>
            </w:pPr>
            <w:r w:rsidRPr="00116292">
              <w:rPr>
                <w:rFonts w:eastAsia="Times New Roman" w:cstheme="minorHAnsi"/>
                <w:color w:val="000000"/>
                <w:lang w:val="en-GB" w:eastAsia="en-GB"/>
              </w:rPr>
              <w:t>Μέτρι</w:t>
            </w:r>
            <w:r w:rsidR="004F3D13">
              <w:rPr>
                <w:rFonts w:eastAsia="Times New Roman" w:cstheme="minorHAnsi"/>
                <w:color w:val="000000"/>
                <w:lang w:eastAsia="en-GB"/>
              </w:rPr>
              <w:t>α</w:t>
            </w:r>
          </w:p>
        </w:tc>
        <w:tc>
          <w:tcPr>
            <w:tcW w:w="1436" w:type="dxa"/>
            <w:tcBorders>
              <w:top w:val="nil"/>
              <w:left w:val="nil"/>
              <w:bottom w:val="single" w:sz="4" w:space="0" w:color="auto"/>
              <w:right w:val="single" w:sz="4" w:space="0" w:color="auto"/>
            </w:tcBorders>
            <w:shd w:val="clear" w:color="auto" w:fill="auto"/>
            <w:vAlign w:val="center"/>
            <w:hideMark/>
          </w:tcPr>
          <w:p w14:paraId="1DDD6ED8"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Μπορεί ακόμα να παραδώσει προϊόν/υπηρεσία με κάποια δυσκολία</w:t>
            </w:r>
          </w:p>
        </w:tc>
        <w:tc>
          <w:tcPr>
            <w:tcW w:w="1097" w:type="dxa"/>
            <w:tcBorders>
              <w:top w:val="nil"/>
              <w:left w:val="nil"/>
              <w:bottom w:val="single" w:sz="4" w:space="0" w:color="auto"/>
              <w:right w:val="single" w:sz="4" w:space="0" w:color="auto"/>
            </w:tcBorders>
            <w:shd w:val="clear" w:color="auto" w:fill="auto"/>
            <w:vAlign w:val="center"/>
            <w:hideMark/>
          </w:tcPr>
          <w:p w14:paraId="52F2071F"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Ανεπιθύμητο αλλά υποφερτό</w:t>
            </w:r>
          </w:p>
        </w:tc>
        <w:tc>
          <w:tcPr>
            <w:tcW w:w="1596" w:type="dxa"/>
            <w:tcBorders>
              <w:top w:val="nil"/>
              <w:left w:val="nil"/>
              <w:bottom w:val="single" w:sz="4" w:space="0" w:color="auto"/>
              <w:right w:val="single" w:sz="4" w:space="0" w:color="auto"/>
            </w:tcBorders>
            <w:shd w:val="clear" w:color="auto" w:fill="auto"/>
            <w:vAlign w:val="center"/>
            <w:hideMark/>
          </w:tcPr>
          <w:p w14:paraId="2A080203" w14:textId="77777777" w:rsidR="007A3DB8" w:rsidRPr="00B200BE" w:rsidRDefault="007A3DB8" w:rsidP="00C16F8F">
            <w:pPr>
              <w:spacing w:after="0" w:line="240" w:lineRule="auto"/>
              <w:jc w:val="center"/>
              <w:rPr>
                <w:rFonts w:eastAsia="Times New Roman" w:cstheme="minorHAnsi"/>
                <w:color w:val="000000"/>
                <w:lang w:eastAsia="en-GB"/>
              </w:rPr>
            </w:pPr>
            <w:r w:rsidRPr="0029574B">
              <w:rPr>
                <w:rFonts w:eastAsia="Times New Roman" w:cstheme="minorHAnsi"/>
                <w:color w:val="000000"/>
                <w:lang w:eastAsia="en-GB"/>
              </w:rPr>
              <w:t>Δημοσιογραφική κάλυψη, κάποια απώλεια εμπιστοσύνης.</w:t>
            </w:r>
          </w:p>
        </w:tc>
        <w:tc>
          <w:tcPr>
            <w:tcW w:w="1155" w:type="dxa"/>
            <w:tcBorders>
              <w:top w:val="nil"/>
              <w:left w:val="nil"/>
              <w:bottom w:val="single" w:sz="4" w:space="0" w:color="auto"/>
              <w:right w:val="single" w:sz="4" w:space="0" w:color="auto"/>
            </w:tcBorders>
            <w:shd w:val="clear" w:color="auto" w:fill="auto"/>
            <w:vAlign w:val="center"/>
            <w:hideMark/>
          </w:tcPr>
          <w:p w14:paraId="1041E716" w14:textId="77777777" w:rsidR="007A3DB8" w:rsidRPr="00B200BE" w:rsidRDefault="007A3DB8" w:rsidP="00C16F8F">
            <w:pPr>
              <w:spacing w:after="0" w:line="240" w:lineRule="auto"/>
              <w:jc w:val="center"/>
              <w:rPr>
                <w:rFonts w:eastAsia="Times New Roman" w:cstheme="minorHAnsi"/>
                <w:color w:val="000000"/>
                <w:lang w:eastAsia="en-GB"/>
              </w:rPr>
            </w:pPr>
            <w:r>
              <w:t>Παράβαση που μπορεί να οδηγήσει σε πρόστιμα ή έρευνες.</w:t>
            </w:r>
          </w:p>
        </w:tc>
        <w:tc>
          <w:tcPr>
            <w:tcW w:w="1192" w:type="dxa"/>
            <w:tcBorders>
              <w:top w:val="nil"/>
              <w:left w:val="nil"/>
              <w:bottom w:val="single" w:sz="4" w:space="0" w:color="auto"/>
              <w:right w:val="single" w:sz="4" w:space="0" w:color="auto"/>
            </w:tcBorders>
            <w:shd w:val="clear" w:color="auto" w:fill="auto"/>
            <w:vAlign w:val="center"/>
            <w:hideMark/>
          </w:tcPr>
          <w:p w14:paraId="4B4B0119" w14:textId="77777777" w:rsidR="007A3DB8" w:rsidRPr="00B200BE" w:rsidRDefault="007A3DB8" w:rsidP="00C16F8F">
            <w:pPr>
              <w:spacing w:after="0" w:line="240" w:lineRule="auto"/>
              <w:jc w:val="center"/>
              <w:rPr>
                <w:rFonts w:eastAsia="Times New Roman" w:cstheme="minorHAnsi"/>
                <w:color w:val="000000"/>
                <w:lang w:eastAsia="en-GB"/>
              </w:rPr>
            </w:pPr>
            <w:r>
              <w:t>Πιθανότητα τραυματισμού ή σοβαρού άγχους.</w:t>
            </w:r>
          </w:p>
        </w:tc>
      </w:tr>
      <w:tr w:rsidR="007A3DB8" w:rsidRPr="00563D3F" w14:paraId="0618C524" w14:textId="77777777" w:rsidTr="00B2693D">
        <w:trPr>
          <w:trHeight w:val="2113"/>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215A2813"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4</w:t>
            </w:r>
          </w:p>
        </w:tc>
        <w:tc>
          <w:tcPr>
            <w:tcW w:w="976" w:type="dxa"/>
            <w:tcBorders>
              <w:top w:val="nil"/>
              <w:left w:val="nil"/>
              <w:bottom w:val="single" w:sz="4" w:space="0" w:color="auto"/>
              <w:right w:val="single" w:sz="4" w:space="0" w:color="auto"/>
            </w:tcBorders>
            <w:shd w:val="clear" w:color="auto" w:fill="auto"/>
            <w:vAlign w:val="center"/>
            <w:hideMark/>
          </w:tcPr>
          <w:p w14:paraId="5F5D48D8" w14:textId="308520A4" w:rsidR="007A3DB8" w:rsidRPr="00B200BE" w:rsidRDefault="00116292" w:rsidP="004F3D13">
            <w:pPr>
              <w:spacing w:after="0" w:line="240" w:lineRule="auto"/>
              <w:jc w:val="center"/>
              <w:rPr>
                <w:rFonts w:eastAsia="Times New Roman" w:cstheme="minorHAnsi"/>
                <w:color w:val="000000"/>
                <w:lang w:val="en-GB" w:eastAsia="en-GB"/>
              </w:rPr>
            </w:pPr>
            <w:r w:rsidRPr="00116292">
              <w:rPr>
                <w:rFonts w:eastAsia="Times New Roman" w:cstheme="minorHAnsi"/>
                <w:color w:val="000000"/>
                <w:lang w:eastAsia="en-GB"/>
              </w:rPr>
              <w:t>Υψηλ</w:t>
            </w:r>
            <w:r w:rsidR="004F3D13">
              <w:rPr>
                <w:rFonts w:eastAsia="Times New Roman" w:cstheme="minorHAnsi"/>
                <w:color w:val="000000"/>
                <w:lang w:eastAsia="en-GB"/>
              </w:rPr>
              <w:t>ή</w:t>
            </w:r>
          </w:p>
        </w:tc>
        <w:tc>
          <w:tcPr>
            <w:tcW w:w="1436" w:type="dxa"/>
            <w:tcBorders>
              <w:top w:val="nil"/>
              <w:left w:val="nil"/>
              <w:bottom w:val="single" w:sz="4" w:space="0" w:color="auto"/>
              <w:right w:val="single" w:sz="4" w:space="0" w:color="auto"/>
            </w:tcBorders>
            <w:shd w:val="clear" w:color="auto" w:fill="auto"/>
            <w:vAlign w:val="center"/>
            <w:hideMark/>
          </w:tcPr>
          <w:p w14:paraId="18C05DEA"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Οι επιχειρήσεις είναι ακρωτηριασμένες σε βασικούς τομείς</w:t>
            </w:r>
          </w:p>
        </w:tc>
        <w:tc>
          <w:tcPr>
            <w:tcW w:w="1097" w:type="dxa"/>
            <w:tcBorders>
              <w:top w:val="nil"/>
              <w:left w:val="nil"/>
              <w:bottom w:val="single" w:sz="4" w:space="0" w:color="auto"/>
              <w:right w:val="single" w:sz="4" w:space="0" w:color="auto"/>
            </w:tcBorders>
            <w:shd w:val="clear" w:color="auto" w:fill="auto"/>
            <w:vAlign w:val="center"/>
            <w:hideMark/>
          </w:tcPr>
          <w:p w14:paraId="26DF8C83"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Σοβαρές επιπτώσεις στο εισόδημα ή/και στα κέρδη</w:t>
            </w:r>
          </w:p>
        </w:tc>
        <w:tc>
          <w:tcPr>
            <w:tcW w:w="1596" w:type="dxa"/>
            <w:tcBorders>
              <w:top w:val="nil"/>
              <w:left w:val="nil"/>
              <w:bottom w:val="single" w:sz="4" w:space="0" w:color="auto"/>
              <w:right w:val="single" w:sz="4" w:space="0" w:color="auto"/>
            </w:tcBorders>
            <w:shd w:val="clear" w:color="auto" w:fill="auto"/>
            <w:vAlign w:val="center"/>
            <w:hideMark/>
          </w:tcPr>
          <w:p w14:paraId="691E4166" w14:textId="77777777" w:rsidR="007A3DB8" w:rsidRPr="00B200BE" w:rsidRDefault="007A3DB8" w:rsidP="00C16F8F">
            <w:pPr>
              <w:spacing w:after="0" w:line="240" w:lineRule="auto"/>
              <w:jc w:val="center"/>
              <w:rPr>
                <w:rFonts w:eastAsia="Times New Roman" w:cstheme="minorHAnsi"/>
                <w:color w:val="000000"/>
                <w:lang w:eastAsia="en-GB"/>
              </w:rPr>
            </w:pPr>
            <w:r>
              <w:t>Εκτεταμένη δημοσιότητα, σοβαρή μείωση εμπιστοσύνης.</w:t>
            </w:r>
          </w:p>
        </w:tc>
        <w:tc>
          <w:tcPr>
            <w:tcW w:w="1155" w:type="dxa"/>
            <w:tcBorders>
              <w:top w:val="nil"/>
              <w:left w:val="nil"/>
              <w:bottom w:val="single" w:sz="4" w:space="0" w:color="auto"/>
              <w:right w:val="single" w:sz="4" w:space="0" w:color="auto"/>
            </w:tcBorders>
            <w:shd w:val="clear" w:color="auto" w:fill="auto"/>
            <w:vAlign w:val="center"/>
            <w:hideMark/>
          </w:tcPr>
          <w:p w14:paraId="48BFCEA8" w14:textId="77777777" w:rsidR="007A3DB8" w:rsidRPr="00B200BE" w:rsidRDefault="007A3DB8" w:rsidP="00C16F8F">
            <w:pPr>
              <w:spacing w:after="0" w:line="240" w:lineRule="auto"/>
              <w:jc w:val="center"/>
              <w:rPr>
                <w:rFonts w:eastAsia="Times New Roman" w:cstheme="minorHAnsi"/>
                <w:color w:val="000000"/>
                <w:lang w:eastAsia="en-GB"/>
              </w:rPr>
            </w:pPr>
            <w:r>
              <w:t>Σοβαρή παράβαση που μπορεί να οδηγήσει σε νομικές ενέργειες.</w:t>
            </w:r>
          </w:p>
        </w:tc>
        <w:tc>
          <w:tcPr>
            <w:tcW w:w="1192" w:type="dxa"/>
            <w:tcBorders>
              <w:top w:val="nil"/>
              <w:left w:val="nil"/>
              <w:bottom w:val="single" w:sz="4" w:space="0" w:color="auto"/>
              <w:right w:val="single" w:sz="4" w:space="0" w:color="auto"/>
            </w:tcBorders>
            <w:shd w:val="clear" w:color="auto" w:fill="auto"/>
            <w:vAlign w:val="center"/>
            <w:hideMark/>
          </w:tcPr>
          <w:p w14:paraId="0167CC64" w14:textId="77777777" w:rsidR="007A3DB8" w:rsidRPr="00B200BE" w:rsidRDefault="007A3DB8" w:rsidP="00C16F8F">
            <w:pPr>
              <w:spacing w:after="0" w:line="240" w:lineRule="auto"/>
              <w:jc w:val="center"/>
              <w:rPr>
                <w:rFonts w:eastAsia="Times New Roman" w:cstheme="minorHAnsi"/>
                <w:color w:val="000000"/>
                <w:lang w:eastAsia="en-GB"/>
              </w:rPr>
            </w:pPr>
            <w:r>
              <w:t>Σοβαρή επίδραση στην ασφάλεια ατόμων.</w:t>
            </w:r>
          </w:p>
        </w:tc>
      </w:tr>
      <w:tr w:rsidR="007A3DB8" w:rsidRPr="00563D3F" w14:paraId="4FCABDA7" w14:textId="77777777" w:rsidTr="00B2693D">
        <w:trPr>
          <w:trHeight w:val="2113"/>
        </w:trPr>
        <w:tc>
          <w:tcPr>
            <w:tcW w:w="1066" w:type="dxa"/>
            <w:tcBorders>
              <w:top w:val="nil"/>
              <w:left w:val="single" w:sz="4" w:space="0" w:color="auto"/>
              <w:bottom w:val="single" w:sz="4" w:space="0" w:color="auto"/>
              <w:right w:val="single" w:sz="4" w:space="0" w:color="auto"/>
            </w:tcBorders>
            <w:shd w:val="clear" w:color="auto" w:fill="auto"/>
            <w:vAlign w:val="center"/>
            <w:hideMark/>
          </w:tcPr>
          <w:p w14:paraId="7F4F9B04" w14:textId="77777777" w:rsidR="007A3DB8" w:rsidRPr="00B200BE" w:rsidRDefault="007A3DB8" w:rsidP="00C16F8F">
            <w:pPr>
              <w:spacing w:after="0" w:line="240" w:lineRule="auto"/>
              <w:jc w:val="center"/>
              <w:rPr>
                <w:rFonts w:eastAsia="Times New Roman" w:cstheme="minorHAnsi"/>
                <w:color w:val="000000"/>
                <w:lang w:val="en-GB" w:eastAsia="en-GB"/>
              </w:rPr>
            </w:pPr>
            <w:r w:rsidRPr="00B200BE">
              <w:rPr>
                <w:rFonts w:eastAsia="Times New Roman" w:cstheme="minorHAnsi"/>
                <w:color w:val="000000"/>
                <w:lang w:val="en-GB" w:eastAsia="en-GB"/>
              </w:rPr>
              <w:t>5</w:t>
            </w:r>
          </w:p>
        </w:tc>
        <w:tc>
          <w:tcPr>
            <w:tcW w:w="976" w:type="dxa"/>
            <w:tcBorders>
              <w:top w:val="nil"/>
              <w:left w:val="nil"/>
              <w:bottom w:val="single" w:sz="4" w:space="0" w:color="auto"/>
              <w:right w:val="single" w:sz="4" w:space="0" w:color="auto"/>
            </w:tcBorders>
            <w:shd w:val="clear" w:color="auto" w:fill="auto"/>
            <w:vAlign w:val="center"/>
            <w:hideMark/>
          </w:tcPr>
          <w:p w14:paraId="2BFAE2D8" w14:textId="0B190C40" w:rsidR="007A3DB8" w:rsidRPr="004F3D13" w:rsidRDefault="00116292" w:rsidP="004F3D13">
            <w:pPr>
              <w:spacing w:after="0" w:line="240" w:lineRule="auto"/>
              <w:jc w:val="center"/>
              <w:rPr>
                <w:rFonts w:eastAsia="Times New Roman" w:cstheme="minorHAnsi"/>
                <w:color w:val="000000"/>
                <w:lang w:eastAsia="en-GB"/>
              </w:rPr>
            </w:pPr>
            <w:r w:rsidRPr="00116292">
              <w:rPr>
                <w:rFonts w:eastAsia="Times New Roman" w:cstheme="minorHAnsi"/>
                <w:color w:val="000000"/>
                <w:lang w:val="en-GB" w:eastAsia="en-GB"/>
              </w:rPr>
              <w:t>Πολύ υψηλ</w:t>
            </w:r>
            <w:r w:rsidR="004F3D13">
              <w:rPr>
                <w:rFonts w:eastAsia="Times New Roman" w:cstheme="minorHAnsi"/>
                <w:color w:val="000000"/>
                <w:lang w:eastAsia="en-GB"/>
              </w:rPr>
              <w:t>ή</w:t>
            </w:r>
          </w:p>
        </w:tc>
        <w:tc>
          <w:tcPr>
            <w:tcW w:w="1436" w:type="dxa"/>
            <w:tcBorders>
              <w:top w:val="nil"/>
              <w:left w:val="nil"/>
              <w:bottom w:val="single" w:sz="4" w:space="0" w:color="auto"/>
              <w:right w:val="single" w:sz="4" w:space="0" w:color="auto"/>
            </w:tcBorders>
            <w:shd w:val="clear" w:color="auto" w:fill="auto"/>
            <w:vAlign w:val="center"/>
            <w:hideMark/>
          </w:tcPr>
          <w:p w14:paraId="52DD52C2" w14:textId="77777777" w:rsidR="007A3DB8" w:rsidRPr="00B200BE" w:rsidRDefault="007A3DB8" w:rsidP="00C16F8F">
            <w:pPr>
              <w:spacing w:after="0" w:line="240" w:lineRule="auto"/>
              <w:jc w:val="center"/>
              <w:rPr>
                <w:rFonts w:eastAsia="Times New Roman" w:cstheme="minorHAnsi"/>
                <w:color w:val="000000"/>
                <w:lang w:eastAsia="en-GB"/>
              </w:rPr>
            </w:pPr>
            <w:r w:rsidRPr="00B200BE">
              <w:rPr>
                <w:rFonts w:eastAsia="Times New Roman" w:cstheme="minorHAnsi"/>
                <w:color w:val="000000"/>
                <w:lang w:eastAsia="en-GB"/>
              </w:rPr>
              <w:t>Εκτός λειτουργείας, καμία εξυπηρέτηση στους πελάτες</w:t>
            </w:r>
          </w:p>
        </w:tc>
        <w:tc>
          <w:tcPr>
            <w:tcW w:w="1097" w:type="dxa"/>
            <w:tcBorders>
              <w:top w:val="nil"/>
              <w:left w:val="nil"/>
              <w:bottom w:val="single" w:sz="4" w:space="0" w:color="auto"/>
              <w:right w:val="single" w:sz="4" w:space="0" w:color="auto"/>
            </w:tcBorders>
            <w:shd w:val="clear" w:color="auto" w:fill="auto"/>
            <w:vAlign w:val="center"/>
            <w:hideMark/>
          </w:tcPr>
          <w:p w14:paraId="0FBCB199" w14:textId="77777777" w:rsidR="007A3DB8" w:rsidRPr="00B200BE" w:rsidRDefault="007A3DB8" w:rsidP="00C16F8F">
            <w:pPr>
              <w:spacing w:after="0" w:line="240" w:lineRule="auto"/>
              <w:jc w:val="center"/>
              <w:rPr>
                <w:rFonts w:eastAsia="Times New Roman" w:cstheme="minorHAnsi"/>
                <w:color w:val="000000"/>
                <w:lang w:eastAsia="en-GB"/>
              </w:rPr>
            </w:pPr>
            <w:r w:rsidRPr="00A05AEC">
              <w:rPr>
                <w:rFonts w:eastAsia="Times New Roman" w:cstheme="minorHAnsi"/>
                <w:color w:val="000000"/>
                <w:lang w:eastAsia="en-GB"/>
              </w:rPr>
              <w:t>μη βιώσιμο χρέος</w:t>
            </w:r>
            <w:r w:rsidRPr="00B200BE">
              <w:rPr>
                <w:rFonts w:eastAsia="Times New Roman" w:cstheme="minorHAnsi"/>
                <w:color w:val="000000"/>
                <w:lang w:eastAsia="en-GB"/>
              </w:rPr>
              <w:t>, ο οργανισμός θα σταματήσει να λειτουργεί</w:t>
            </w:r>
          </w:p>
        </w:tc>
        <w:tc>
          <w:tcPr>
            <w:tcW w:w="1596" w:type="dxa"/>
            <w:tcBorders>
              <w:top w:val="nil"/>
              <w:left w:val="nil"/>
              <w:bottom w:val="single" w:sz="4" w:space="0" w:color="auto"/>
              <w:right w:val="single" w:sz="4" w:space="0" w:color="auto"/>
            </w:tcBorders>
            <w:shd w:val="clear" w:color="auto" w:fill="auto"/>
            <w:vAlign w:val="center"/>
            <w:hideMark/>
          </w:tcPr>
          <w:p w14:paraId="54F5FB3F" w14:textId="77777777" w:rsidR="007A3DB8" w:rsidRPr="00B200BE" w:rsidRDefault="007A3DB8" w:rsidP="00C16F8F">
            <w:pPr>
              <w:spacing w:after="0" w:line="240" w:lineRule="auto"/>
              <w:jc w:val="center"/>
              <w:rPr>
                <w:rFonts w:eastAsia="Times New Roman" w:cstheme="minorHAnsi"/>
                <w:color w:val="000000"/>
                <w:lang w:eastAsia="en-GB"/>
              </w:rPr>
            </w:pPr>
            <w:r>
              <w:t>Καταστροφική ζημία στη φήμη, απώλεια βασικών πελατών/εταίρων.</w:t>
            </w:r>
          </w:p>
        </w:tc>
        <w:tc>
          <w:tcPr>
            <w:tcW w:w="1155" w:type="dxa"/>
            <w:tcBorders>
              <w:top w:val="nil"/>
              <w:left w:val="nil"/>
              <w:bottom w:val="single" w:sz="4" w:space="0" w:color="auto"/>
              <w:right w:val="single" w:sz="4" w:space="0" w:color="auto"/>
            </w:tcBorders>
            <w:shd w:val="clear" w:color="auto" w:fill="auto"/>
            <w:vAlign w:val="center"/>
            <w:hideMark/>
          </w:tcPr>
          <w:p w14:paraId="7BB4705B" w14:textId="77777777" w:rsidR="007A3DB8" w:rsidRPr="00B200BE" w:rsidRDefault="007A3DB8" w:rsidP="00C16F8F">
            <w:pPr>
              <w:spacing w:after="0" w:line="240" w:lineRule="auto"/>
              <w:jc w:val="center"/>
              <w:rPr>
                <w:rFonts w:eastAsia="Times New Roman" w:cstheme="minorHAnsi"/>
                <w:color w:val="000000"/>
                <w:lang w:eastAsia="en-GB"/>
              </w:rPr>
            </w:pPr>
            <w:r>
              <w:t>Νομικές κυρώσεις που επηρεάζουν τη λειτουργία του οργανισμού.</w:t>
            </w:r>
          </w:p>
        </w:tc>
        <w:tc>
          <w:tcPr>
            <w:tcW w:w="1192" w:type="dxa"/>
            <w:tcBorders>
              <w:top w:val="nil"/>
              <w:left w:val="nil"/>
              <w:bottom w:val="single" w:sz="4" w:space="0" w:color="auto"/>
              <w:right w:val="single" w:sz="4" w:space="0" w:color="auto"/>
            </w:tcBorders>
            <w:shd w:val="clear" w:color="auto" w:fill="auto"/>
            <w:vAlign w:val="center"/>
            <w:hideMark/>
          </w:tcPr>
          <w:p w14:paraId="54475668" w14:textId="77777777" w:rsidR="007A3DB8" w:rsidRPr="00B200BE" w:rsidRDefault="007A3DB8" w:rsidP="00C16F8F">
            <w:pPr>
              <w:spacing w:after="0" w:line="240" w:lineRule="auto"/>
              <w:jc w:val="center"/>
              <w:rPr>
                <w:rFonts w:eastAsia="Times New Roman" w:cstheme="minorHAnsi"/>
                <w:color w:val="000000"/>
                <w:lang w:eastAsia="en-GB"/>
              </w:rPr>
            </w:pPr>
            <w:r>
              <w:t>Άμεσος κίνδυνος για τη ζωή ή σοβαρές σωματικές επιπτώσεις.</w:t>
            </w:r>
          </w:p>
        </w:tc>
      </w:tr>
    </w:tbl>
    <w:p w14:paraId="097B8F89" w14:textId="77777777" w:rsidR="00835404" w:rsidRDefault="00835404" w:rsidP="00B2693D">
      <w:pPr>
        <w:pBdr>
          <w:top w:val="nil"/>
          <w:left w:val="nil"/>
          <w:bottom w:val="nil"/>
          <w:right w:val="nil"/>
          <w:between w:val="nil"/>
        </w:pBdr>
        <w:spacing w:after="240"/>
        <w:jc w:val="both"/>
        <w:rPr>
          <w:color w:val="000000"/>
        </w:rPr>
      </w:pPr>
    </w:p>
    <w:p w14:paraId="5BE6C2F1" w14:textId="0D2FDCB2" w:rsidR="00A95C84" w:rsidRDefault="00563D3F" w:rsidP="0090706D">
      <w:pPr>
        <w:spacing w:after="0" w:line="240" w:lineRule="auto"/>
        <w:ind w:left="142"/>
        <w:jc w:val="both"/>
      </w:pPr>
      <w:r>
        <w:t xml:space="preserve">Η επίπτωση αξιολογείται με βάση τις πιο πάνω </w:t>
      </w:r>
      <w:r w:rsidR="00A05AEC">
        <w:t>κατηγορίες</w:t>
      </w:r>
      <w:r>
        <w:t xml:space="preserve"> </w:t>
      </w:r>
      <w:r w:rsidR="00A95C84">
        <w:t>καθώς και το επίπεδο που θα επηρεαστούν αυτές οι περιοχές σε περίπτωση που διακυβευτεί η εμπιστευτικότητα, η ακεραιότητα, η διαθεσιμότητα και η αυθεντικότητα ενός στοιχείου ενεργητικού αντίστοιχα (Εκτίμηση επιπτώσεων).</w:t>
      </w:r>
    </w:p>
    <w:p w14:paraId="3ED18D0A" w14:textId="77777777" w:rsidR="00A95C84" w:rsidRDefault="00A95C84" w:rsidP="0090706D">
      <w:pPr>
        <w:spacing w:after="0" w:line="240" w:lineRule="auto"/>
        <w:ind w:left="142"/>
        <w:jc w:val="both"/>
      </w:pPr>
      <w:r>
        <w:t xml:space="preserve">Η υψηλότερη βαθμολογία εμπιστευτικότητας, ακεραιότητας, διαθεσιμότητας και αυθεντικότητας περιοχής αντίκτυπου θεωρείται ότι αξιολογεί την κρισιμότητα κάθε στοιχείου ενεργητικού, το οποίο </w:t>
      </w:r>
      <w:r>
        <w:lastRenderedPageBreak/>
        <w:t>είναι και πάλι η υψηλότερη βαθμολογία επιπτώσεων. Στη συνέχεια, η υψηλότερη βαθμολογία επιπτώσεων της αξιολόγησης της κρισιμότητας χρησιμοποιείται στην εκτίμηση επικινδυνότητας.</w:t>
      </w:r>
    </w:p>
    <w:p w14:paraId="081C8B48" w14:textId="737927DD" w:rsidR="00A95C84" w:rsidRDefault="00A95C84" w:rsidP="000B1D11">
      <w:pPr>
        <w:ind w:left="142"/>
        <w:jc w:val="both"/>
      </w:pPr>
      <w:r>
        <w:t xml:space="preserve">Το επίπεδο επιπτώσεων θα λάβει βαθμολογία με βάση τον συνδυασμό των 5 περιοχών καθώς και την επίπτωση που θα έχει ένα στοιχείο ενεργητικού εάν διακυβευτεί η εμπιστευτικότητα, η ακεραιότητα, η </w:t>
      </w:r>
      <w:r w:rsidR="00563D3F">
        <w:t xml:space="preserve">διαθεσιμότητα </w:t>
      </w:r>
      <w:r>
        <w:t xml:space="preserve">και η </w:t>
      </w:r>
      <w:r w:rsidR="002278F3">
        <w:t xml:space="preserve">αυθεντικότητα </w:t>
      </w:r>
      <w:r>
        <w:t>του.</w:t>
      </w:r>
    </w:p>
    <w:p w14:paraId="7A478C7F" w14:textId="5DA2A8F8" w:rsidR="00A95C84" w:rsidRDefault="00A95C84" w:rsidP="003028FB">
      <w:pPr>
        <w:ind w:left="142"/>
        <w:jc w:val="both"/>
      </w:pPr>
      <w:r>
        <w:t xml:space="preserve">Τα κριτήρια επιπτώσεων κινδύνων περιλαμβάνονται στο Παράρτημα </w:t>
      </w:r>
      <w:r w:rsidR="003028FB">
        <w:t>Ε</w:t>
      </w:r>
      <w:r>
        <w:t xml:space="preserve"> του παρόντος εγγράφου.</w:t>
      </w:r>
    </w:p>
    <w:p w14:paraId="25E5CF10" w14:textId="6194DB9F" w:rsidR="00A95C84" w:rsidRDefault="00A95C84" w:rsidP="0090706D">
      <w:pPr>
        <w:pStyle w:val="Heading1"/>
        <w:numPr>
          <w:ilvl w:val="0"/>
          <w:numId w:val="34"/>
        </w:numPr>
        <w:ind w:left="142"/>
      </w:pPr>
      <w:bookmarkStart w:id="34" w:name="_Toc190433407"/>
      <w:r>
        <w:t xml:space="preserve">Κριτήρια </w:t>
      </w:r>
      <w:r w:rsidR="00CA4FBC">
        <w:t xml:space="preserve">Βαθμολόγησης </w:t>
      </w:r>
      <w:r>
        <w:t>Κινδύνου</w:t>
      </w:r>
      <w:bookmarkEnd w:id="34"/>
    </w:p>
    <w:p w14:paraId="7C455414" w14:textId="363859B8" w:rsidR="00A95C84" w:rsidRPr="002278F3" w:rsidRDefault="00A95C84" w:rsidP="00B2693D">
      <w:pPr>
        <w:pBdr>
          <w:top w:val="nil"/>
          <w:left w:val="nil"/>
          <w:bottom w:val="nil"/>
          <w:right w:val="nil"/>
          <w:between w:val="nil"/>
        </w:pBdr>
        <w:spacing w:after="240"/>
        <w:jc w:val="both"/>
      </w:pPr>
      <w:r>
        <w:t xml:space="preserve">Η ταξινόμηση κινδύνου που χρησιμοποιείται θα είναι η βαθμολογία που προκύπτει από τον πολλαπλασιασμό της πιθανότητας εμφάνισης του κινδύνου και της επίπτωσης που είναι πιθανό να έχει. Και οι δύο κλίμακες κυμαίνονται από το 1 έως το 5, επομένως η ελάχιστη βαθμολογία θα είναι 1 και η μέγιστη βαθμολογία θα είναι 25 όπως φαίνεται στον παραπάνω </w:t>
      </w:r>
      <w:r w:rsidR="002278F3" w:rsidRPr="002278F3">
        <w:rPr>
          <w:color w:val="000000"/>
        </w:rPr>
        <w:t>χάρτης θερμότητας κινδύνων</w:t>
      </w:r>
      <w:r w:rsidR="002278F3" w:rsidDel="002278F3">
        <w:t xml:space="preserve"> </w:t>
      </w:r>
      <w:r w:rsidR="002278F3">
        <w:t>(</w:t>
      </w:r>
      <w:r w:rsidR="002278F3">
        <w:rPr>
          <w:lang w:val="en-GB"/>
        </w:rPr>
        <w:t>heat</w:t>
      </w:r>
      <w:r w:rsidR="002278F3" w:rsidRPr="00B2693D">
        <w:t xml:space="preserve"> </w:t>
      </w:r>
      <w:r w:rsidR="002278F3">
        <w:rPr>
          <w:lang w:val="en-GB"/>
        </w:rPr>
        <w:t>map</w:t>
      </w:r>
      <w:r w:rsidR="002278F3" w:rsidRPr="00B2693D">
        <w:t>)</w:t>
      </w:r>
      <w:r>
        <w:t>.</w:t>
      </w:r>
      <w:r w:rsidR="002278F3" w:rsidRPr="00B2693D">
        <w:t xml:space="preserve"> </w:t>
      </w:r>
      <w:r w:rsidR="00A83BB3">
        <w:rPr>
          <w:color w:val="000000"/>
        </w:rPr>
        <w:t>ω</w:t>
      </w:r>
      <w:r w:rsidR="002278F3" w:rsidDel="002278F3">
        <w:t xml:space="preserve"> </w:t>
      </w:r>
      <w:r w:rsidR="002278F3" w:rsidRPr="002278F3">
        <w:rPr>
          <w:color w:val="000000"/>
        </w:rPr>
        <w:t>είναι ένα οπτικό εργαλείο που χρησιμοποιείται στη διαχείριση κινδύνων για την αξιολόγηση και την κοινοποίηση της πιθανότητας και του αντίκτυπου των εντοπισμένων κινδύνων με τρόπο εύληπτο και κατανοητό. Απεικονίζει τους κινδύνους σε έναν πίνακα, συνήθως με την πιθανότητα στον ένα άξονα και τον αντίκτυπο στον άλλο, χρησιμοποιώντας χρωματική κωδικοποίηση για να υποδηλώ</w:t>
      </w:r>
      <w:r w:rsidR="002278F3">
        <w:rPr>
          <w:color w:val="000000"/>
        </w:rPr>
        <w:t>σει τη σοβαρότητα κάθε κινδύνου με στόχο</w:t>
      </w:r>
      <w:r w:rsidR="002278F3" w:rsidRPr="002278F3">
        <w:rPr>
          <w:color w:val="000000"/>
        </w:rPr>
        <w:t xml:space="preserve"> </w:t>
      </w:r>
      <w:r w:rsidR="002278F3">
        <w:rPr>
          <w:color w:val="000000"/>
        </w:rPr>
        <w:t>την</w:t>
      </w:r>
      <w:r w:rsidR="002278F3" w:rsidRPr="002278F3">
        <w:rPr>
          <w:color w:val="000000"/>
        </w:rPr>
        <w:t xml:space="preserve"> ιεράρχηση των κινδύνων με βάση την πιθανότητα εμφάνισ</w:t>
      </w:r>
      <w:r w:rsidR="002278F3">
        <w:rPr>
          <w:color w:val="000000"/>
        </w:rPr>
        <w:t>η</w:t>
      </w:r>
      <w:r w:rsidR="002278F3" w:rsidRPr="002278F3">
        <w:rPr>
          <w:color w:val="000000"/>
        </w:rPr>
        <w:t xml:space="preserve">ς τους και τις πιθανές συνέπειες που μπορεί να έχουν </w:t>
      </w:r>
      <w:r w:rsidR="002278F3">
        <w:rPr>
          <w:color w:val="000000"/>
        </w:rPr>
        <w:t>στον</w:t>
      </w:r>
      <w:r w:rsidR="002278F3" w:rsidRPr="002278F3">
        <w:rPr>
          <w:color w:val="000000"/>
        </w:rPr>
        <w:t xml:space="preserve"> οργανισμό.</w:t>
      </w:r>
    </w:p>
    <w:p w14:paraId="7C550B4A" w14:textId="11FBB877" w:rsidR="00A95C84" w:rsidRDefault="00A95C84" w:rsidP="00B25A76">
      <w:pPr>
        <w:jc w:val="both"/>
      </w:pPr>
      <w:r>
        <w:t xml:space="preserve">Ο </w:t>
      </w:r>
      <w:r w:rsidR="00A83BB3" w:rsidRPr="00A83BB3">
        <w:rPr>
          <w:color w:val="000000"/>
        </w:rPr>
        <w:t xml:space="preserve"> </w:t>
      </w:r>
      <w:r w:rsidR="00A83BB3" w:rsidRPr="002278F3">
        <w:rPr>
          <w:color w:val="000000"/>
        </w:rPr>
        <w:t>χάρτης θερμότητας κινδύνων</w:t>
      </w:r>
      <w:r w:rsidR="00A83BB3" w:rsidDel="002278F3">
        <w:t xml:space="preserve"> </w:t>
      </w:r>
      <w:r w:rsidR="00CA4FBC" w:rsidRPr="00B2693D">
        <w:t>(</w:t>
      </w:r>
      <w:r w:rsidR="00CA4FBC">
        <w:rPr>
          <w:lang w:val="en-GB"/>
        </w:rPr>
        <w:t>heat</w:t>
      </w:r>
      <w:r w:rsidR="00CA4FBC" w:rsidRPr="00B2693D">
        <w:t xml:space="preserve"> </w:t>
      </w:r>
      <w:r w:rsidR="00CA4FBC">
        <w:rPr>
          <w:lang w:val="en-GB"/>
        </w:rPr>
        <w:t>map</w:t>
      </w:r>
      <w:r w:rsidR="00CA4FBC" w:rsidRPr="00B2693D">
        <w:t>)</w:t>
      </w:r>
      <w:r>
        <w:t xml:space="preserve"> που παρουσιάζεται παρακάτω απεικονίζει τις κλίμακες </w:t>
      </w:r>
      <w:r w:rsidR="00CC30BB">
        <w:t>κ</w:t>
      </w:r>
      <w:r>
        <w:t xml:space="preserve">αι μας επιτρέπει να ιεραρχήσουμε τους κινδύνους </w:t>
      </w:r>
      <w:r w:rsidR="00B25A76">
        <w:t>του οργανισμού</w:t>
      </w:r>
      <w:r>
        <w:t xml:space="preserve">, ώστε να μπορούν να αντιμετωπιστούν </w:t>
      </w:r>
      <w:r w:rsidR="00CC30BB">
        <w:t>α</w:t>
      </w:r>
      <w:r>
        <w:t>ποτελεσματικότερα.</w:t>
      </w:r>
    </w:p>
    <w:p w14:paraId="664A1F76" w14:textId="3F89F3C9" w:rsidR="003D309A" w:rsidRDefault="003D309A" w:rsidP="003D309A">
      <w:pPr>
        <w:ind w:left="142"/>
        <w:jc w:val="both"/>
      </w:pPr>
      <w:r w:rsidRPr="003D309A">
        <w:rPr>
          <w:noProof/>
          <w:lang w:val="en-GB" w:eastAsia="en-GB"/>
        </w:rPr>
        <w:drawing>
          <wp:inline distT="0" distB="0" distL="0" distR="0" wp14:anchorId="020B8B25" wp14:editId="43760339">
            <wp:extent cx="5760720" cy="2546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546350"/>
                    </a:xfrm>
                    <a:prstGeom prst="rect">
                      <a:avLst/>
                    </a:prstGeom>
                  </pic:spPr>
                </pic:pic>
              </a:graphicData>
            </a:graphic>
          </wp:inline>
        </w:drawing>
      </w:r>
    </w:p>
    <w:p w14:paraId="511EC159" w14:textId="77777777" w:rsidR="003D309A" w:rsidRDefault="003D309A" w:rsidP="00CA4FBC">
      <w:pPr>
        <w:ind w:left="142"/>
        <w:jc w:val="both"/>
      </w:pPr>
    </w:p>
    <w:p w14:paraId="49715B3C" w14:textId="76DEA013" w:rsidR="00A95C84" w:rsidRDefault="00A95C84" w:rsidP="0090706D">
      <w:pPr>
        <w:ind w:left="142"/>
        <w:rPr>
          <w:b/>
        </w:rPr>
      </w:pPr>
    </w:p>
    <w:p w14:paraId="557D0D73" w14:textId="205E75C7" w:rsidR="00A83BB3" w:rsidRPr="00B2693D" w:rsidRDefault="00A83BB3" w:rsidP="00B2693D">
      <w:pPr>
        <w:ind w:left="142"/>
        <w:jc w:val="both"/>
      </w:pPr>
      <w:r w:rsidRPr="00B2693D">
        <w:t>Ο πίνακας χωρίζεται σε τμήματα  Άξονα Χ: Πιθανότητα και Άξονας Υ: Επίπτωση (π.χ., πολύ χαμηλό έως Κρίσιμο).</w:t>
      </w:r>
    </w:p>
    <w:p w14:paraId="55AFEAB8" w14:textId="30507345" w:rsidR="00A83BB3" w:rsidRDefault="00A83BB3" w:rsidP="00B2693D">
      <w:pPr>
        <w:ind w:left="142"/>
        <w:jc w:val="both"/>
      </w:pPr>
      <w:r w:rsidRPr="00B2693D">
        <w:t>Ο πίνακας χωρίζεται σε τμήματα με βάση αυτές τις κατηγορίες, με αποτέλεσμα να προκύπτουν κελιά που αντιπροσωπεύουν συνδυασμούς επιπέδων πιθανότητας και επιπτώσεων. Η τομή της πιθανότητας και των επιπτώσεων παρέχει το συνολικό επίπεδο κινδύνου</w:t>
      </w:r>
      <w:r w:rsidR="00B154FF">
        <w:t>(</w:t>
      </w:r>
      <w:r w:rsidR="00B154FF">
        <w:rPr>
          <w:lang w:val="en-GB"/>
        </w:rPr>
        <w:t>risk</w:t>
      </w:r>
      <w:r w:rsidR="00B154FF" w:rsidRPr="00B2693D">
        <w:t xml:space="preserve"> </w:t>
      </w:r>
      <w:r w:rsidR="00B154FF">
        <w:rPr>
          <w:lang w:val="en-GB"/>
        </w:rPr>
        <w:t>score</w:t>
      </w:r>
      <w:r w:rsidR="00B154FF" w:rsidRPr="00B2693D">
        <w:t>)</w:t>
      </w:r>
      <w:r w:rsidRPr="00B2693D">
        <w:t xml:space="preserve"> με βάση αυτές τις κατηγορίες, με αποτέλεσμα να προκύπτουν κελιά που αντιπροσωπεύουν συνδυασμούς επιπέδων πιθανότητας και επιπτώσεων. </w:t>
      </w:r>
    </w:p>
    <w:p w14:paraId="1AC02D2F" w14:textId="77777777" w:rsidR="002C50CB" w:rsidRDefault="002C50CB" w:rsidP="002C50CB">
      <w:pPr>
        <w:ind w:left="142"/>
        <w:jc w:val="both"/>
      </w:pPr>
      <w:r>
        <w:t>Σε κάθε κίνδυνο θα αποδίδεται ταξινόμηση με βάση τη βαθμολογία του ως εξής:</w:t>
      </w:r>
    </w:p>
    <w:p w14:paraId="5992141A" w14:textId="77777777" w:rsidR="002C50CB" w:rsidRPr="00B200BE" w:rsidRDefault="002C50CB" w:rsidP="002C50CB">
      <w:pPr>
        <w:pStyle w:val="ListParagraph"/>
        <w:numPr>
          <w:ilvl w:val="0"/>
          <w:numId w:val="65"/>
        </w:numPr>
        <w:pBdr>
          <w:top w:val="nil"/>
          <w:left w:val="nil"/>
          <w:bottom w:val="nil"/>
          <w:right w:val="nil"/>
          <w:between w:val="nil"/>
        </w:pBdr>
        <w:spacing w:before="240" w:after="0"/>
        <w:jc w:val="both"/>
        <w:rPr>
          <w:color w:val="000000"/>
        </w:rPr>
      </w:pPr>
      <w:r w:rsidRPr="00B200BE">
        <w:rPr>
          <w:color w:val="000000"/>
        </w:rPr>
        <w:t>ΚΡΙΣΙΜΟ – 20 έως 25 συμπεριλαμβανομένων</w:t>
      </w:r>
    </w:p>
    <w:p w14:paraId="541A13D8" w14:textId="77777777" w:rsidR="002C50CB" w:rsidRPr="00B200BE" w:rsidRDefault="002C50CB" w:rsidP="002C50CB">
      <w:pPr>
        <w:pStyle w:val="ListParagraph"/>
        <w:numPr>
          <w:ilvl w:val="0"/>
          <w:numId w:val="65"/>
        </w:numPr>
        <w:pBdr>
          <w:top w:val="nil"/>
          <w:left w:val="nil"/>
          <w:bottom w:val="nil"/>
          <w:right w:val="nil"/>
          <w:between w:val="nil"/>
        </w:pBdr>
        <w:spacing w:after="0"/>
        <w:jc w:val="both"/>
        <w:rPr>
          <w:color w:val="000000"/>
        </w:rPr>
      </w:pPr>
      <w:r w:rsidRPr="00B200BE">
        <w:rPr>
          <w:color w:val="000000"/>
        </w:rPr>
        <w:lastRenderedPageBreak/>
        <w:t xml:space="preserve">ΨΗΛΟ – </w:t>
      </w:r>
      <w:r>
        <w:rPr>
          <w:color w:val="000000"/>
          <w:lang w:val="en-GB"/>
        </w:rPr>
        <w:t>12</w:t>
      </w:r>
      <w:r w:rsidRPr="00B200BE">
        <w:rPr>
          <w:color w:val="000000"/>
        </w:rPr>
        <w:t xml:space="preserve"> έως 16 συμπεριλαμβανομένων</w:t>
      </w:r>
    </w:p>
    <w:p w14:paraId="07781C9D" w14:textId="77777777" w:rsidR="002C50CB" w:rsidRPr="00B200BE" w:rsidRDefault="002C50CB" w:rsidP="002C50CB">
      <w:pPr>
        <w:pStyle w:val="ListParagraph"/>
        <w:numPr>
          <w:ilvl w:val="0"/>
          <w:numId w:val="65"/>
        </w:numPr>
        <w:pBdr>
          <w:top w:val="nil"/>
          <w:left w:val="nil"/>
          <w:bottom w:val="nil"/>
          <w:right w:val="nil"/>
          <w:between w:val="nil"/>
        </w:pBdr>
        <w:spacing w:after="0"/>
        <w:jc w:val="both"/>
        <w:rPr>
          <w:color w:val="000000"/>
        </w:rPr>
      </w:pPr>
      <w:r w:rsidRPr="00B200BE">
        <w:rPr>
          <w:color w:val="000000"/>
        </w:rPr>
        <w:t xml:space="preserve">ΜΕΤΡΙΟ – </w:t>
      </w:r>
      <w:r>
        <w:rPr>
          <w:color w:val="000000"/>
          <w:lang w:val="en-GB"/>
        </w:rPr>
        <w:t xml:space="preserve">5 </w:t>
      </w:r>
      <w:r>
        <w:rPr>
          <w:color w:val="000000"/>
        </w:rPr>
        <w:t>έως 10</w:t>
      </w:r>
      <w:r w:rsidRPr="00B200BE">
        <w:rPr>
          <w:color w:val="000000"/>
        </w:rPr>
        <w:t xml:space="preserve"> συμπεριλαμβανομένων</w:t>
      </w:r>
    </w:p>
    <w:p w14:paraId="25EE7007" w14:textId="77777777" w:rsidR="002C50CB" w:rsidRPr="00B200BE" w:rsidRDefault="002C50CB" w:rsidP="002C50CB">
      <w:pPr>
        <w:pStyle w:val="ListParagraph"/>
        <w:numPr>
          <w:ilvl w:val="0"/>
          <w:numId w:val="65"/>
        </w:numPr>
        <w:pBdr>
          <w:top w:val="nil"/>
          <w:left w:val="nil"/>
          <w:bottom w:val="nil"/>
          <w:right w:val="nil"/>
          <w:between w:val="nil"/>
        </w:pBdr>
        <w:spacing w:after="0"/>
        <w:jc w:val="both"/>
        <w:rPr>
          <w:color w:val="000000"/>
        </w:rPr>
      </w:pPr>
      <w:r w:rsidRPr="00B200BE">
        <w:rPr>
          <w:color w:val="000000"/>
        </w:rPr>
        <w:t xml:space="preserve">ΧΑΜΗΛΟ – </w:t>
      </w:r>
      <w:r>
        <w:rPr>
          <w:color w:val="000000"/>
        </w:rPr>
        <w:t>3</w:t>
      </w:r>
      <w:r w:rsidRPr="00B200BE">
        <w:rPr>
          <w:color w:val="000000"/>
        </w:rPr>
        <w:t xml:space="preserve"> έως </w:t>
      </w:r>
      <w:r>
        <w:rPr>
          <w:color w:val="000000"/>
        </w:rPr>
        <w:t>4</w:t>
      </w:r>
      <w:r w:rsidRPr="00B200BE">
        <w:rPr>
          <w:color w:val="000000"/>
        </w:rPr>
        <w:t xml:space="preserve"> συμπεριλαμβανομένων</w:t>
      </w:r>
    </w:p>
    <w:p w14:paraId="474C90D6" w14:textId="77777777" w:rsidR="002C50CB" w:rsidRPr="00B200BE" w:rsidRDefault="002C50CB" w:rsidP="002C50CB">
      <w:pPr>
        <w:pStyle w:val="ListParagraph"/>
        <w:numPr>
          <w:ilvl w:val="0"/>
          <w:numId w:val="65"/>
        </w:numPr>
        <w:pBdr>
          <w:top w:val="nil"/>
          <w:left w:val="nil"/>
          <w:bottom w:val="nil"/>
          <w:right w:val="nil"/>
          <w:between w:val="nil"/>
        </w:pBdr>
        <w:spacing w:after="240"/>
        <w:jc w:val="both"/>
        <w:rPr>
          <w:color w:val="000000"/>
        </w:rPr>
      </w:pPr>
      <w:r w:rsidRPr="00B200BE">
        <w:rPr>
          <w:color w:val="000000"/>
        </w:rPr>
        <w:t xml:space="preserve">ΠΟΛΥ ΧΑΜΗΛΟ – 1 έως </w:t>
      </w:r>
      <w:r>
        <w:rPr>
          <w:color w:val="000000"/>
        </w:rPr>
        <w:t>2</w:t>
      </w:r>
      <w:r w:rsidRPr="00B200BE">
        <w:rPr>
          <w:color w:val="000000"/>
        </w:rPr>
        <w:t xml:space="preserve"> συμπεριλαμβανομένων</w:t>
      </w:r>
    </w:p>
    <w:p w14:paraId="1962F2F6" w14:textId="44FF7CA7" w:rsidR="00F8785B" w:rsidRPr="00B2693D" w:rsidRDefault="006852BF" w:rsidP="00B2693D">
      <w:pPr>
        <w:ind w:left="142"/>
        <w:jc w:val="both"/>
      </w:pPr>
      <w:r>
        <w:t>όπου</w:t>
      </w:r>
    </w:p>
    <w:p w14:paraId="1CC5EDFB" w14:textId="77777777" w:rsidR="00A95C84" w:rsidRDefault="00A95C84" w:rsidP="0090706D">
      <w:pPr>
        <w:ind w:left="142"/>
        <w:jc w:val="both"/>
      </w:pPr>
      <w:r>
        <w:rPr>
          <w:b/>
        </w:rPr>
        <w:t>Κρίσιμο</w:t>
      </w:r>
      <w:r>
        <w:t>: Καταστροφικό – πρέπει να εφαρμοστεί παύση των δραστηριοτήτων και να εγκριθεί για άμεση δράση</w:t>
      </w:r>
    </w:p>
    <w:p w14:paraId="70478036" w14:textId="54E23C4E" w:rsidR="00A95C84" w:rsidRDefault="00A95C84" w:rsidP="0090706D">
      <w:pPr>
        <w:ind w:left="142"/>
        <w:jc w:val="both"/>
      </w:pPr>
      <w:r>
        <w:rPr>
          <w:b/>
        </w:rPr>
        <w:t>Ψηλό</w:t>
      </w:r>
      <w:r>
        <w:t>: Απαράδεκτο – πρέπει να ενημερώσετε / δημιουργήσετε στοιχεία ελέγχου για να μετριαστεί ο κίνδυνο</w:t>
      </w:r>
      <w:r w:rsidR="0077791D">
        <w:t>ς</w:t>
      </w:r>
    </w:p>
    <w:p w14:paraId="020E8325" w14:textId="77777777" w:rsidR="00A95C84" w:rsidRDefault="00A95C84" w:rsidP="0090706D">
      <w:pPr>
        <w:ind w:left="142"/>
        <w:jc w:val="both"/>
      </w:pPr>
      <w:r>
        <w:rPr>
          <w:b/>
        </w:rPr>
        <w:t>Μέτριο</w:t>
      </w:r>
      <w:r>
        <w:t>: Ανεκτό – πρέπει να επανεξεταστεί έγκαιρα για να πραγματοποιηθούν στρατηγικές βελτίωσης</w:t>
      </w:r>
    </w:p>
    <w:p w14:paraId="01C9C8BC" w14:textId="77777777" w:rsidR="00A95C84" w:rsidRDefault="00A95C84" w:rsidP="0090706D">
      <w:pPr>
        <w:ind w:left="142"/>
        <w:jc w:val="both"/>
      </w:pPr>
      <w:r>
        <w:rPr>
          <w:b/>
        </w:rPr>
        <w:t>Χαμηλό</w:t>
      </w:r>
      <w:r>
        <w:t>: Επαρκές – μπορεί να εξεταστεί για περαιτέρω ανάλυση</w:t>
      </w:r>
    </w:p>
    <w:p w14:paraId="352680CF" w14:textId="77777777" w:rsidR="00A95C84" w:rsidRDefault="00A95C84" w:rsidP="0090706D">
      <w:pPr>
        <w:ind w:left="142"/>
        <w:jc w:val="both"/>
      </w:pPr>
      <w:r>
        <w:rPr>
          <w:b/>
        </w:rPr>
        <w:t>Πολύ Χαμηλό</w:t>
      </w:r>
      <w:r>
        <w:t>: Αποδεκτό – ενδέχεται να μην απαιτούνται περαιτέρω ενέργειες και ενθαρρύνεται η διατήρηση μέτρων ελέγχου</w:t>
      </w:r>
    </w:p>
    <w:p w14:paraId="21284BA1" w14:textId="77777777" w:rsidR="00A95C84" w:rsidRDefault="00A95C84" w:rsidP="0090706D">
      <w:pPr>
        <w:ind w:left="142"/>
        <w:jc w:val="both"/>
      </w:pPr>
      <w:r>
        <w:t>Το σκεπτικό για την ένδειξη της πιθανότητας και των αξιολογήσεων επιπτώσεων που θα απονεμηθούν θα δοθεί έτσι ώστε αυτές να μπορούν να αξιολογηθούν σε μεταγενέστερη ημερομηνία για να διαπιστωθεί εάν έχουν αλλάξει ουσιαστικά. Αυτό θα βοηθήσει επίσης στη διασφάλιση της συνέπειας και της επαναληψιμότητας στις εκτιμήσεις κινδύνου.</w:t>
      </w:r>
    </w:p>
    <w:p w14:paraId="21EA27CC" w14:textId="77777777" w:rsidR="00A95C84" w:rsidRDefault="00A95C84" w:rsidP="0090706D">
      <w:pPr>
        <w:ind w:left="142"/>
        <w:jc w:val="both"/>
      </w:pPr>
      <w:r>
        <w:t>Ο παραπάνω πίνακας δείχνει τις ταξινομήσεις κινδύνου, όπου το πράσινο υποδεικνύει αποδεκτό όριο, καθώς η πιθανότητα είναι ελάχιστη ή/και η επίπτωση είναι ελάχιστη.</w:t>
      </w:r>
    </w:p>
    <w:p w14:paraId="2F057B73" w14:textId="77777777" w:rsidR="00A95C84" w:rsidRDefault="00A95C84" w:rsidP="0090706D">
      <w:pPr>
        <w:ind w:left="142"/>
        <w:jc w:val="both"/>
      </w:pPr>
      <w:r>
        <w:t>Το πορτοκαλί υποδηλώνει ότι το όριο κινδύνου είναι μεσαίο/μέτριο, καθώς ο κίνδυνος είναι μεγαλύτερος, όπως και η επίπτωση. Επομένως, ο περιορισμός αυτών των κινδύνων είναι πιο σημαντικός από την αντιμετώπιση των κινδύνων που βρίσκονται στο πράσινο.</w:t>
      </w:r>
    </w:p>
    <w:p w14:paraId="005DC96A" w14:textId="77777777" w:rsidR="00A95C84" w:rsidRDefault="00A95C84" w:rsidP="0090706D">
      <w:pPr>
        <w:ind w:left="142"/>
        <w:jc w:val="both"/>
      </w:pPr>
      <w:r>
        <w:t>Η κόκκινη περιοχή υποδεικνύει τους κινδύνους που είναι υψίστης προτεραιότητας, καθώς τόσο η επίπτωση όσο και ο κίνδυνος είναι σχετικά υψηλοί, επομένως τα μέτρα για τον περιορισμό τους πρέπει να είναι ύψιστης προτεραιότητας και, εάν δεν μπορούν να μειωθούν, τότε πρέπει να υπάρχουν αντίμετρα για αυτούς τους κινδύνους.</w:t>
      </w:r>
    </w:p>
    <w:p w14:paraId="2904AACC" w14:textId="77777777" w:rsidR="00A95C84" w:rsidRDefault="00A95C84" w:rsidP="0090706D">
      <w:pPr>
        <w:ind w:left="142"/>
        <w:jc w:val="both"/>
      </w:pPr>
      <w:r>
        <w:t>Η συνολική πρόθεση της αξιολόγησης κινδύνου και των προτεινόμενων αντιμετωπίσεων είναι να μειωθεί η ταξινόμηση των κινδύνων σε ένα ελάχιστο αποδεκτό επίπεδο, π.χ. ΠΟΛΥ ΨΗΛΟ, ΨΗΛΟ ΚΑΙ ΜΕΣΑΙΟ ΜΕΧΡΙ ΤΟ ΧΑΜΗΛΟ και το ΠΟΛΥ ΧΑΜΗΛΟ. Αυτό δεν είναι πάντα εφικτό, καθώς μερικές φορές, αν και η βαθμολογία μειώνεται, παραμένει στην ίδια ταξινόμηση, π.χ. η μείωση της βαθμολογίας από 16 σε 10 σημαίνει ότι εξακολουθεί να παραμένει κίνδυνος ΨΗΛΟΥ επιπέδου. Ο οργανισμός μπορεί να αποφασίσει να αποδεχθεί αυτούς τους κινδύνους, παρόλο που παραμένουν σε υψηλή βαθμολογία.</w:t>
      </w:r>
    </w:p>
    <w:p w14:paraId="33190BEF" w14:textId="6D3100A5" w:rsidR="00A95C84" w:rsidRDefault="00A95C84" w:rsidP="006852BF">
      <w:pPr>
        <w:ind w:left="142"/>
        <w:jc w:val="both"/>
      </w:pPr>
      <w:r>
        <w:t xml:space="preserve">Οι προτεραιότητες των στοιχείων </w:t>
      </w:r>
      <w:r w:rsidR="006852BF">
        <w:t>ενός σχεδίου δράσης</w:t>
      </w:r>
      <w:r>
        <w:t xml:space="preserve"> καθορίζονται από την υψηλότερη προτεραιότητα των στοιχείων της εκτίμησης κινδύνου που αντιμετωπίζονται, π.χ. εάν 3 στοιχεία αντιμετωπίζονται με μία ενέργεια και ένα ΜΕΣΑΙΟ και δύο ΧΑΜΗΛΟ, τότε η προτεραιότητα της ενέργειας θα είναι ΜΕΣΑΙΑ.</w:t>
      </w:r>
    </w:p>
    <w:p w14:paraId="65DB1CF2" w14:textId="55652E45" w:rsidR="006039FA" w:rsidRDefault="006039FA" w:rsidP="006039FA">
      <w:pPr>
        <w:ind w:left="142"/>
        <w:jc w:val="both"/>
      </w:pPr>
    </w:p>
    <w:p w14:paraId="62EB9E0C" w14:textId="77777777" w:rsidR="00A95C84" w:rsidRDefault="00A95C84" w:rsidP="0090706D">
      <w:pPr>
        <w:pStyle w:val="Heading1"/>
        <w:numPr>
          <w:ilvl w:val="0"/>
          <w:numId w:val="34"/>
        </w:numPr>
        <w:ind w:left="142"/>
      </w:pPr>
      <w:bookmarkStart w:id="35" w:name="_Toc190433408"/>
      <w:r>
        <w:lastRenderedPageBreak/>
        <w:t>Διαδικασία Ανάλυσης / Αξιολόγησης Κινδύνων</w:t>
      </w:r>
      <w:bookmarkEnd w:id="35"/>
    </w:p>
    <w:p w14:paraId="041B247B" w14:textId="63308ABF" w:rsidR="00A95C84" w:rsidRDefault="00A95C84" w:rsidP="0090706D">
      <w:pPr>
        <w:pStyle w:val="Heading1"/>
        <w:ind w:left="142"/>
      </w:pPr>
      <w:bookmarkStart w:id="36" w:name="_Toc190433409"/>
      <w:r>
        <w:t>Συλλογή πληροφοριών</w:t>
      </w:r>
      <w:bookmarkEnd w:id="36"/>
    </w:p>
    <w:p w14:paraId="2053284D" w14:textId="5B25CD38" w:rsidR="00A95C84" w:rsidRDefault="00A95C84" w:rsidP="0090706D">
      <w:pPr>
        <w:ind w:left="142"/>
        <w:jc w:val="both"/>
      </w:pPr>
      <w:r>
        <w:t>Ο Υπεύθυνος Ασφάλειας Δικτύων και Συστημάτων Πληροφοριών συγκεντρώνει έναν σημαντικό όγκο πληροφοριών, έτσι ώστε η ανάλυση κινδύνου να είναι πολύτιμη και ολοκληρωμένη, μέσω των πιο κάτω διαθέσιμων πηγών:</w:t>
      </w:r>
    </w:p>
    <w:p w14:paraId="3517A87B" w14:textId="77777777" w:rsidR="00C03C23" w:rsidRDefault="00C03C23" w:rsidP="00C03C23">
      <w:pPr>
        <w:numPr>
          <w:ilvl w:val="0"/>
          <w:numId w:val="89"/>
        </w:numPr>
        <w:pBdr>
          <w:top w:val="nil"/>
          <w:left w:val="nil"/>
          <w:bottom w:val="nil"/>
          <w:right w:val="nil"/>
          <w:between w:val="nil"/>
        </w:pBdr>
        <w:spacing w:before="240" w:after="0"/>
        <w:jc w:val="both"/>
        <w:rPr>
          <w:color w:val="000000"/>
        </w:rPr>
      </w:pPr>
      <w:r>
        <w:rPr>
          <w:color w:val="000000"/>
        </w:rPr>
        <w:t>Συνεντεύξεις με ιδιοκτήτες διαδικασιών</w:t>
      </w:r>
    </w:p>
    <w:p w14:paraId="67A742BC"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Συνεντεύξεις με ιδιοκτήτες στοιχείων ενεργητικού</w:t>
      </w:r>
    </w:p>
    <w:p w14:paraId="16B80E26"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Συνεντεύξεις με προγραμματιστές εφαρμογών</w:t>
      </w:r>
    </w:p>
    <w:p w14:paraId="2E039834"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Συνεντεύξεις με προσωπικό ασφαλείας</w:t>
      </w:r>
    </w:p>
    <w:p w14:paraId="5AF2D8E8"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Συνεντεύξεις με εξωτερικούς ειδικούς σε θέματα ασφάλειας</w:t>
      </w:r>
    </w:p>
    <w:p w14:paraId="31782A34"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Αρχεία συμβάντων ασφαλείας</w:t>
      </w:r>
    </w:p>
    <w:p w14:paraId="69F7D246"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Ανάλυση περιστατικών που συμβαίνουν σε άλλους οργανισμούς</w:t>
      </w:r>
    </w:p>
    <w:p w14:paraId="634AA8E9" w14:textId="77777777" w:rsidR="00C03C23" w:rsidRDefault="00C03C23" w:rsidP="00C03C23">
      <w:pPr>
        <w:numPr>
          <w:ilvl w:val="0"/>
          <w:numId w:val="89"/>
        </w:numPr>
        <w:pBdr>
          <w:top w:val="nil"/>
          <w:left w:val="nil"/>
          <w:bottom w:val="nil"/>
          <w:right w:val="nil"/>
          <w:between w:val="nil"/>
        </w:pBdr>
        <w:spacing w:after="0"/>
        <w:jc w:val="both"/>
        <w:rPr>
          <w:color w:val="000000"/>
        </w:rPr>
      </w:pPr>
      <w:r>
        <w:rPr>
          <w:color w:val="000000"/>
        </w:rPr>
        <w:t>Προηγούμενες εκτιμήσεις κινδύνου</w:t>
      </w:r>
    </w:p>
    <w:p w14:paraId="423ED88C" w14:textId="77777777" w:rsidR="00C03C23" w:rsidRDefault="00C03C23" w:rsidP="00C03C23">
      <w:pPr>
        <w:numPr>
          <w:ilvl w:val="0"/>
          <w:numId w:val="89"/>
        </w:numPr>
        <w:pBdr>
          <w:top w:val="nil"/>
          <w:left w:val="nil"/>
          <w:bottom w:val="nil"/>
          <w:right w:val="nil"/>
          <w:between w:val="nil"/>
        </w:pBdr>
        <w:spacing w:after="240"/>
        <w:jc w:val="both"/>
        <w:rPr>
          <w:color w:val="000000"/>
        </w:rPr>
      </w:pPr>
      <w:r>
        <w:rPr>
          <w:color w:val="000000"/>
        </w:rPr>
        <w:t>Κλπ.</w:t>
      </w:r>
    </w:p>
    <w:p w14:paraId="543EC232" w14:textId="77777777" w:rsidR="00C03C23" w:rsidRDefault="00C03C23" w:rsidP="00B2693D">
      <w:pPr>
        <w:pStyle w:val="ListParagraph"/>
        <w:ind w:left="862"/>
        <w:jc w:val="both"/>
      </w:pPr>
    </w:p>
    <w:p w14:paraId="3E6A1A84" w14:textId="77777777" w:rsidR="00A95C84" w:rsidRDefault="00A95C84" w:rsidP="0090706D">
      <w:pPr>
        <w:pStyle w:val="Heading1"/>
        <w:ind w:left="142"/>
      </w:pPr>
      <w:bookmarkStart w:id="37" w:name="_Toc190339297"/>
      <w:bookmarkStart w:id="38" w:name="_Toc190339298"/>
      <w:bookmarkStart w:id="39" w:name="_Toc190339299"/>
      <w:bookmarkStart w:id="40" w:name="_Toc190339300"/>
      <w:bookmarkStart w:id="41" w:name="_Toc190339301"/>
      <w:bookmarkStart w:id="42" w:name="_Toc190339302"/>
      <w:bookmarkStart w:id="43" w:name="_Toc190339303"/>
      <w:bookmarkStart w:id="44" w:name="_Toc190339304"/>
      <w:bookmarkStart w:id="45" w:name="_Toc190339305"/>
      <w:bookmarkStart w:id="46" w:name="_Toc190433410"/>
      <w:bookmarkEnd w:id="37"/>
      <w:bookmarkEnd w:id="38"/>
      <w:bookmarkEnd w:id="39"/>
      <w:bookmarkEnd w:id="40"/>
      <w:bookmarkEnd w:id="41"/>
      <w:bookmarkEnd w:id="42"/>
      <w:bookmarkEnd w:id="43"/>
      <w:bookmarkEnd w:id="44"/>
      <w:bookmarkEnd w:id="45"/>
      <w:r>
        <w:t>Αξιολόγηση της πιθανότητας</w:t>
      </w:r>
      <w:bookmarkEnd w:id="46"/>
    </w:p>
    <w:p w14:paraId="07881E96" w14:textId="77777777" w:rsidR="00A95C84" w:rsidRDefault="00A95C84" w:rsidP="0090706D">
      <w:pPr>
        <w:ind w:left="142"/>
        <w:jc w:val="both"/>
      </w:pPr>
      <w:r>
        <w:t>Πρέπει να γίνει εκτίμηση της πιθανότητας εμφάνισης της απειλής. Αυτό θα πρέπει να εξετάσει εάν έχει συμβεί στο παρελθόν είτε σε αυτόν τον οργανισμό είτε σε παρόμοιους οργανισμούς στον ίδιο κλάδο ή τοποθεσία και αν υπάρχουν επαρκή κίνητρα, ευκαιρίες και ικανότητα για να γίνει η απειλή πραγματική.</w:t>
      </w:r>
    </w:p>
    <w:p w14:paraId="0C0A11CC" w14:textId="77777777" w:rsidR="00A95C84" w:rsidRDefault="00A95C84" w:rsidP="0090706D">
      <w:pPr>
        <w:pStyle w:val="Heading1"/>
        <w:ind w:left="142"/>
      </w:pPr>
      <w:bookmarkStart w:id="47" w:name="_Toc190433411"/>
      <w:r>
        <w:t>Αξιολόγηση των επιπτώσεων</w:t>
      </w:r>
      <w:bookmarkEnd w:id="47"/>
    </w:p>
    <w:p w14:paraId="79598683" w14:textId="77777777" w:rsidR="00A95C84" w:rsidRDefault="00A95C84" w:rsidP="0090706D">
      <w:pPr>
        <w:ind w:left="142"/>
        <w:jc w:val="both"/>
      </w:pPr>
      <w:r>
        <w:t>Τέλος, θα πρέπει να δοθεί μια εκτίμηση της επίπτωσης που θα μπορούσε να έχει η απώλεια εμπιστευτικότητας, ακεραιότητας, διαθεσιμότητας ή αυθεντικότητας του περιουσιακού στοιχείου στον οργανισμό. Ο τρόπος αξιολόγησης του αντικτύπου περιγράφεται στην ενότητα Κριτήρια Αξιολόγησης Κινδύνου αυτής της διαδικασίας.</w:t>
      </w:r>
    </w:p>
    <w:p w14:paraId="7A8A53C3" w14:textId="77777777" w:rsidR="00A95C84" w:rsidRDefault="00A95C84" w:rsidP="0090706D">
      <w:pPr>
        <w:ind w:left="142"/>
        <w:jc w:val="both"/>
      </w:pPr>
      <w:r>
        <w:t>Η αξιολόγηση / Ανάλυση Κινδύνων διενεργείται σε τακτά χρονικά διαστήματα.</w:t>
      </w:r>
    </w:p>
    <w:p w14:paraId="27BC4991" w14:textId="77777777" w:rsidR="00A95C84" w:rsidRDefault="00A95C84" w:rsidP="0090706D">
      <w:pPr>
        <w:pStyle w:val="Heading1"/>
        <w:numPr>
          <w:ilvl w:val="0"/>
          <w:numId w:val="34"/>
        </w:numPr>
        <w:ind w:left="142"/>
      </w:pPr>
      <w:bookmarkStart w:id="48" w:name="_Toc190433412"/>
      <w:r>
        <w:t>Αντιμετώπιση Κινδύνου</w:t>
      </w:r>
      <w:bookmarkEnd w:id="48"/>
    </w:p>
    <w:p w14:paraId="7D5EFE8A" w14:textId="77777777" w:rsidR="00A95C84" w:rsidRDefault="00A95C84" w:rsidP="0090706D">
      <w:pPr>
        <w:ind w:left="142"/>
        <w:jc w:val="both"/>
      </w:pPr>
      <w:r>
        <w:t>Για τους κινδύνους που κρίνονται ότι υπερβαίνουν το όριο αποδοχής (με βάση τα κριτήρια αποδοχής κινδύνου που προσδιορίζονται) από τον οργανισμό, στη συνέχεια θα διερευνηθούν οι επιλογές αντιμετώπισης.</w:t>
      </w:r>
    </w:p>
    <w:p w14:paraId="4057DD2F" w14:textId="77777777" w:rsidR="00A95C84" w:rsidRDefault="00A95C84" w:rsidP="00B2693D">
      <w:pPr>
        <w:pStyle w:val="Heading1"/>
      </w:pPr>
      <w:bookmarkStart w:id="49" w:name="_Toc190433413"/>
      <w:r>
        <w:t>Κριτήρια Αποδοχής Κινδύνων</w:t>
      </w:r>
      <w:bookmarkEnd w:id="49"/>
    </w:p>
    <w:p w14:paraId="05CD2108" w14:textId="77777777" w:rsidR="00A95C84" w:rsidRDefault="00A95C84" w:rsidP="0090706D">
      <w:pPr>
        <w:ind w:left="142"/>
        <w:jc w:val="both"/>
      </w:pPr>
      <w:r>
        <w:t>Καθορισμός της μεθόδου που ο οργανισμός χρησιμοποιεί για τον προσδιορισμό της αποδοχής κινδύνου. Η αποδοχή κινδύνου ορίζεται ως μια απόφαση με την οποία ο οργανισμός θεωρεί ότι η παρουσία ενός κινδύνου είναι αποδεκτή και ότι δεν απαιτεί μείωση ή μετριασμό.</w:t>
      </w:r>
    </w:p>
    <w:p w14:paraId="2978D1ED" w14:textId="77777777" w:rsidR="00A95C84" w:rsidRDefault="00A95C84" w:rsidP="0090706D">
      <w:pPr>
        <w:ind w:left="142"/>
        <w:jc w:val="both"/>
      </w:pPr>
      <w:r>
        <w:t>Ο οργανισμός επιλέγει να αποδεχτεί ένα κίνδυνο με βάση τις πιο κάτω προϋποθέσεις:</w:t>
      </w:r>
    </w:p>
    <w:p w14:paraId="1B1A3669" w14:textId="77777777" w:rsidR="00A95C84" w:rsidRDefault="00A95C84" w:rsidP="0090706D">
      <w:pPr>
        <w:numPr>
          <w:ilvl w:val="0"/>
          <w:numId w:val="15"/>
        </w:numPr>
        <w:pBdr>
          <w:top w:val="nil"/>
          <w:left w:val="nil"/>
          <w:bottom w:val="nil"/>
          <w:right w:val="nil"/>
          <w:between w:val="nil"/>
        </w:pBdr>
        <w:spacing w:before="240" w:after="0"/>
        <w:ind w:left="142"/>
        <w:jc w:val="both"/>
      </w:pPr>
      <w:r>
        <w:rPr>
          <w:color w:val="000000"/>
        </w:rPr>
        <w:t>Το κόστος του μετριασμού του κινδύνου είναι μεγαλύτερο από την αξία του περιουσιακού στοιχείου που προστατεύεται</w:t>
      </w:r>
    </w:p>
    <w:p w14:paraId="57A60E4B" w14:textId="77777777" w:rsidR="00A95C84" w:rsidRDefault="00A95C84" w:rsidP="0090706D">
      <w:pPr>
        <w:numPr>
          <w:ilvl w:val="0"/>
          <w:numId w:val="15"/>
        </w:numPr>
        <w:pBdr>
          <w:top w:val="nil"/>
          <w:left w:val="nil"/>
          <w:bottom w:val="nil"/>
          <w:right w:val="nil"/>
          <w:between w:val="nil"/>
        </w:pBdr>
        <w:spacing w:after="240"/>
        <w:ind w:left="142"/>
        <w:jc w:val="both"/>
      </w:pPr>
      <w:r>
        <w:rPr>
          <w:color w:val="000000"/>
        </w:rPr>
        <w:t>Ο αντίκτυπος του συμβιβασμού είναι χαμηλός ή η αξία ή η ταξινόμηση του περιουσιακού στοιχείου είναι χαμηλή</w:t>
      </w:r>
    </w:p>
    <w:p w14:paraId="187F3D46" w14:textId="77777777" w:rsidR="00A95C84" w:rsidRDefault="00A95C84" w:rsidP="0090706D">
      <w:pPr>
        <w:ind w:left="142"/>
        <w:jc w:val="both"/>
      </w:pPr>
      <w:r>
        <w:lastRenderedPageBreak/>
        <w:t>Πλαίσιο αποδοχής κινδύνου:</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772"/>
      </w:tblGrid>
      <w:tr w:rsidR="00A95C84" w14:paraId="2567F8D4" w14:textId="77777777" w:rsidTr="00B2693D">
        <w:trPr>
          <w:trHeight w:val="567"/>
        </w:trPr>
        <w:tc>
          <w:tcPr>
            <w:tcW w:w="2295" w:type="dxa"/>
          </w:tcPr>
          <w:p w14:paraId="645E5ABA" w14:textId="77777777" w:rsidR="00A95C84" w:rsidRDefault="00A95C84" w:rsidP="0090706D">
            <w:pPr>
              <w:ind w:left="142"/>
              <w:rPr>
                <w:b/>
              </w:rPr>
            </w:pPr>
            <w:r>
              <w:rPr>
                <w:b/>
              </w:rPr>
              <w:t>Επίπεδο Κινδύνου</w:t>
            </w:r>
          </w:p>
        </w:tc>
        <w:tc>
          <w:tcPr>
            <w:tcW w:w="6772" w:type="dxa"/>
          </w:tcPr>
          <w:p w14:paraId="12CB8989" w14:textId="77777777" w:rsidR="00A95C84" w:rsidRDefault="00A95C84" w:rsidP="0090706D">
            <w:pPr>
              <w:ind w:left="142"/>
              <w:rPr>
                <w:b/>
              </w:rPr>
            </w:pPr>
            <w:r>
              <w:rPr>
                <w:b/>
              </w:rPr>
              <w:t>Επίπεδο που απαιτείται για αποδοχή</w:t>
            </w:r>
          </w:p>
        </w:tc>
      </w:tr>
      <w:tr w:rsidR="00A95C84" w14:paraId="32D070C2" w14:textId="77777777" w:rsidTr="00B2693D">
        <w:trPr>
          <w:trHeight w:val="567"/>
        </w:trPr>
        <w:tc>
          <w:tcPr>
            <w:tcW w:w="2295" w:type="dxa"/>
          </w:tcPr>
          <w:p w14:paraId="20C1AF5D" w14:textId="77777777" w:rsidR="00A95C84" w:rsidRDefault="00A95C84" w:rsidP="0090706D">
            <w:pPr>
              <w:ind w:left="142"/>
            </w:pPr>
            <w:r>
              <w:t>Πολύ Χαμηλό</w:t>
            </w:r>
          </w:p>
        </w:tc>
        <w:tc>
          <w:tcPr>
            <w:tcW w:w="6772" w:type="dxa"/>
          </w:tcPr>
          <w:p w14:paraId="41714E2A" w14:textId="77777777" w:rsidR="00A95C84" w:rsidRDefault="00A95C84" w:rsidP="0090706D">
            <w:pPr>
              <w:ind w:left="142"/>
            </w:pPr>
            <w:r>
              <w:t>Υπεύθυνος για την Ασφάλεια Δικτύων και Συστημάτων Πληροφοριών</w:t>
            </w:r>
          </w:p>
        </w:tc>
      </w:tr>
      <w:tr w:rsidR="00A95C84" w14:paraId="0EE2EF1C" w14:textId="77777777" w:rsidTr="00B2693D">
        <w:trPr>
          <w:trHeight w:val="567"/>
        </w:trPr>
        <w:tc>
          <w:tcPr>
            <w:tcW w:w="2295" w:type="dxa"/>
          </w:tcPr>
          <w:p w14:paraId="0182919B" w14:textId="77777777" w:rsidR="00A95C84" w:rsidRDefault="00A95C84" w:rsidP="0090706D">
            <w:pPr>
              <w:ind w:left="142"/>
            </w:pPr>
            <w:r>
              <w:t>Χαμηλό</w:t>
            </w:r>
          </w:p>
        </w:tc>
        <w:tc>
          <w:tcPr>
            <w:tcW w:w="6772" w:type="dxa"/>
          </w:tcPr>
          <w:p w14:paraId="09189398" w14:textId="77777777" w:rsidR="00A95C84" w:rsidRDefault="00A95C84" w:rsidP="0090706D">
            <w:pPr>
              <w:ind w:left="142"/>
              <w:jc w:val="both"/>
            </w:pPr>
            <w:r>
              <w:t>Υπεύθυνος για την Ασφάλεια Δικτύων και Συστημάτων Πληροφοριών</w:t>
            </w:r>
          </w:p>
        </w:tc>
      </w:tr>
      <w:tr w:rsidR="00A95C84" w14:paraId="2C394697" w14:textId="77777777" w:rsidTr="00B2693D">
        <w:trPr>
          <w:trHeight w:val="567"/>
        </w:trPr>
        <w:tc>
          <w:tcPr>
            <w:tcW w:w="2295" w:type="dxa"/>
          </w:tcPr>
          <w:p w14:paraId="32FBCFB0" w14:textId="77777777" w:rsidR="00A95C84" w:rsidRDefault="00A95C84" w:rsidP="0090706D">
            <w:pPr>
              <w:ind w:left="142"/>
            </w:pPr>
            <w:r>
              <w:t>Μέτριο</w:t>
            </w:r>
          </w:p>
        </w:tc>
        <w:tc>
          <w:tcPr>
            <w:tcW w:w="6772" w:type="dxa"/>
          </w:tcPr>
          <w:p w14:paraId="015B7237" w14:textId="77777777" w:rsidR="00A95C84" w:rsidRDefault="00A95C84" w:rsidP="0090706D">
            <w:pPr>
              <w:ind w:left="142"/>
            </w:pPr>
            <w:r>
              <w:t>Υπεύθυνος για την Ασφάλεια Δικτύων και Συστημάτων Πληροφοριών</w:t>
            </w:r>
          </w:p>
        </w:tc>
      </w:tr>
      <w:tr w:rsidR="00A95C84" w14:paraId="0B626891" w14:textId="77777777" w:rsidTr="00B2693D">
        <w:trPr>
          <w:trHeight w:val="567"/>
        </w:trPr>
        <w:tc>
          <w:tcPr>
            <w:tcW w:w="2295" w:type="dxa"/>
          </w:tcPr>
          <w:p w14:paraId="2C55DD32" w14:textId="77777777" w:rsidR="00A95C84" w:rsidRDefault="00A95C84" w:rsidP="0090706D">
            <w:pPr>
              <w:ind w:left="142"/>
            </w:pPr>
            <w:r>
              <w:t>Ψηλό</w:t>
            </w:r>
          </w:p>
        </w:tc>
        <w:tc>
          <w:tcPr>
            <w:tcW w:w="6772" w:type="dxa"/>
          </w:tcPr>
          <w:p w14:paraId="751395B0" w14:textId="77777777" w:rsidR="00A95C84" w:rsidRDefault="00A95C84" w:rsidP="0090706D">
            <w:pPr>
              <w:ind w:left="142"/>
            </w:pPr>
            <w:r>
              <w:t>Διευθυντής ή Επικεφαλής Λειτουργιών (CEO ή COO)</w:t>
            </w:r>
          </w:p>
        </w:tc>
      </w:tr>
      <w:tr w:rsidR="00A95C84" w:rsidRPr="00A30741" w14:paraId="592988AF" w14:textId="77777777" w:rsidTr="00B2693D">
        <w:trPr>
          <w:trHeight w:val="567"/>
        </w:trPr>
        <w:tc>
          <w:tcPr>
            <w:tcW w:w="2295" w:type="dxa"/>
          </w:tcPr>
          <w:p w14:paraId="59523E3E" w14:textId="77777777" w:rsidR="00A95C84" w:rsidRDefault="00A95C84" w:rsidP="0090706D">
            <w:pPr>
              <w:ind w:left="142"/>
            </w:pPr>
            <w:r>
              <w:t>Πολύ Ψηλό</w:t>
            </w:r>
          </w:p>
        </w:tc>
        <w:tc>
          <w:tcPr>
            <w:tcW w:w="6772" w:type="dxa"/>
          </w:tcPr>
          <w:p w14:paraId="432AB9DF" w14:textId="4931C20E" w:rsidR="00A95C84" w:rsidRPr="00B2693D" w:rsidRDefault="00A95C84" w:rsidP="00D12DC9">
            <w:pPr>
              <w:ind w:left="142"/>
            </w:pPr>
            <w:r>
              <w:t>Διοικητικό</w:t>
            </w:r>
            <w:r w:rsidRPr="00B2693D">
              <w:t xml:space="preserve"> </w:t>
            </w:r>
            <w:r>
              <w:t>Συμβούλιο</w:t>
            </w:r>
            <w:r w:rsidRPr="00B2693D">
              <w:t xml:space="preserve"> (</w:t>
            </w:r>
            <w:r w:rsidRPr="00077C2D">
              <w:rPr>
                <w:lang w:val="en-US"/>
              </w:rPr>
              <w:t>Board</w:t>
            </w:r>
            <w:r w:rsidRPr="00B2693D">
              <w:t xml:space="preserve"> </w:t>
            </w:r>
            <w:r w:rsidRPr="00077C2D">
              <w:rPr>
                <w:lang w:val="en-US"/>
              </w:rPr>
              <w:t>of</w:t>
            </w:r>
            <w:r w:rsidRPr="00B2693D">
              <w:t xml:space="preserve"> </w:t>
            </w:r>
            <w:r w:rsidRPr="00077C2D">
              <w:rPr>
                <w:lang w:val="en-US"/>
              </w:rPr>
              <w:t>Directors</w:t>
            </w:r>
            <w:r w:rsidRPr="00B2693D">
              <w:t>)</w:t>
            </w:r>
            <w:r w:rsidR="00A30741">
              <w:t xml:space="preserve"> ή άλλο σώμα</w:t>
            </w:r>
            <w:r w:rsidR="005B6E83">
              <w:t xml:space="preserve"> Ανώτατης Διοίκησης</w:t>
            </w:r>
            <w:r w:rsidR="00D12DC9">
              <w:t xml:space="preserve"> π.χ. </w:t>
            </w:r>
            <w:r w:rsidR="00D12DC9">
              <w:rPr>
                <w:rFonts w:eastAsia="Times New Roman" w:cstheme="minorHAnsi"/>
                <w:bCs/>
                <w:lang w:eastAsia="en-GB"/>
              </w:rPr>
              <w:t>Διευθύνουσα Επιτροπή Ασφάλειας Πληροφοριών (Information Security Steering Committee)</w:t>
            </w:r>
          </w:p>
        </w:tc>
      </w:tr>
    </w:tbl>
    <w:p w14:paraId="1AE1DB17" w14:textId="77777777" w:rsidR="00031ED8" w:rsidRDefault="00031ED8" w:rsidP="0090706D">
      <w:pPr>
        <w:ind w:left="142"/>
        <w:jc w:val="both"/>
      </w:pPr>
    </w:p>
    <w:p w14:paraId="2497A2D5" w14:textId="77777777" w:rsidR="00031ED8" w:rsidRDefault="00031ED8" w:rsidP="0090706D">
      <w:pPr>
        <w:ind w:left="142"/>
        <w:jc w:val="both"/>
      </w:pPr>
    </w:p>
    <w:p w14:paraId="296D9843" w14:textId="216CF6D7" w:rsidR="00A95C84" w:rsidRDefault="00A95C84" w:rsidP="0090706D">
      <w:pPr>
        <w:ind w:left="142"/>
        <w:jc w:val="both"/>
      </w:pPr>
      <w:r>
        <w:t>Όταν ο οργανισμός αποδέχεται έναν κίνδυνο, εξακολουθεί να επανεξετάζει τον κίνδυνο τουλάχιστον ετησίως. Λόγοι για την επανεξέταση ενός αποδεκτού κινδύνου είναι οι εξής:</w:t>
      </w:r>
    </w:p>
    <w:p w14:paraId="6C86C459" w14:textId="77777777" w:rsidR="00031ED8" w:rsidRDefault="00031ED8" w:rsidP="00031ED8">
      <w:pPr>
        <w:numPr>
          <w:ilvl w:val="0"/>
          <w:numId w:val="90"/>
        </w:numPr>
        <w:pBdr>
          <w:top w:val="nil"/>
          <w:left w:val="nil"/>
          <w:bottom w:val="nil"/>
          <w:right w:val="nil"/>
          <w:between w:val="nil"/>
        </w:pBdr>
        <w:spacing w:before="240" w:after="0"/>
        <w:jc w:val="both"/>
        <w:rPr>
          <w:color w:val="000000"/>
        </w:rPr>
      </w:pPr>
      <w:r>
        <w:rPr>
          <w:color w:val="000000"/>
        </w:rPr>
        <w:t>Η αξία του περιουσιακού στοιχείου μπορεί να έχει αλλάξει κατά τη διάρκεια του έτους</w:t>
      </w:r>
    </w:p>
    <w:p w14:paraId="0927890A" w14:textId="77777777" w:rsidR="00031ED8" w:rsidRDefault="00031ED8" w:rsidP="00031ED8">
      <w:pPr>
        <w:numPr>
          <w:ilvl w:val="0"/>
          <w:numId w:val="90"/>
        </w:numPr>
        <w:pBdr>
          <w:top w:val="nil"/>
          <w:left w:val="nil"/>
          <w:bottom w:val="nil"/>
          <w:right w:val="nil"/>
          <w:between w:val="nil"/>
        </w:pBdr>
        <w:spacing w:after="0"/>
        <w:jc w:val="both"/>
        <w:rPr>
          <w:color w:val="000000"/>
        </w:rPr>
      </w:pPr>
      <w:r>
        <w:rPr>
          <w:color w:val="000000"/>
        </w:rPr>
        <w:t>Η αξία της επιχειρηματικής δραστηριότητας που σχετίζεται με το περιουσιακό στοιχείο ενδέχεται να έχει αλλάξει κατά τη διάρκεια του έτους</w:t>
      </w:r>
    </w:p>
    <w:p w14:paraId="4CC0FE1A" w14:textId="77777777" w:rsidR="00031ED8" w:rsidRDefault="00031ED8" w:rsidP="00031ED8">
      <w:pPr>
        <w:numPr>
          <w:ilvl w:val="0"/>
          <w:numId w:val="90"/>
        </w:numPr>
        <w:pBdr>
          <w:top w:val="nil"/>
          <w:left w:val="nil"/>
          <w:bottom w:val="nil"/>
          <w:right w:val="nil"/>
          <w:between w:val="nil"/>
        </w:pBdr>
        <w:spacing w:after="0"/>
        <w:jc w:val="both"/>
        <w:rPr>
          <w:color w:val="000000"/>
        </w:rPr>
      </w:pPr>
      <w:r>
        <w:rPr>
          <w:color w:val="000000"/>
        </w:rPr>
        <w:t>Η ισχύς των απειλών ενδέχεται να έχει αλλάξει κατά τη διάρκεια του έτους οδηγώντας ενδεχομένως σε υψηλότερο βαθμό κινδύνου</w:t>
      </w:r>
    </w:p>
    <w:p w14:paraId="22E11180" w14:textId="77777777" w:rsidR="00031ED8" w:rsidRDefault="00031ED8" w:rsidP="00031ED8">
      <w:pPr>
        <w:numPr>
          <w:ilvl w:val="0"/>
          <w:numId w:val="90"/>
        </w:numPr>
        <w:pBdr>
          <w:top w:val="nil"/>
          <w:left w:val="nil"/>
          <w:bottom w:val="nil"/>
          <w:right w:val="nil"/>
          <w:between w:val="nil"/>
        </w:pBdr>
        <w:spacing w:after="240"/>
        <w:jc w:val="both"/>
        <w:rPr>
          <w:color w:val="000000"/>
        </w:rPr>
      </w:pPr>
      <w:r>
        <w:rPr>
          <w:color w:val="000000"/>
        </w:rPr>
        <w:t>Το κόστος του μετριασμού μπορεί να έχει αλλάξει κατά τη διάρκεια του έτους, οδηγώντας δυνητικά σε μεγαλύτερη σκοπιμότητα για μετριασμό του κινδύνου ή μεταφορά</w:t>
      </w:r>
    </w:p>
    <w:p w14:paraId="28BC80E6" w14:textId="77777777" w:rsidR="00A95C84" w:rsidRDefault="00A95C84" w:rsidP="00B2693D">
      <w:pPr>
        <w:pStyle w:val="Heading1"/>
      </w:pPr>
      <w:bookmarkStart w:id="50" w:name="_Toc190339310"/>
      <w:bookmarkStart w:id="51" w:name="_Toc190339311"/>
      <w:bookmarkStart w:id="52" w:name="_Toc190339312"/>
      <w:bookmarkStart w:id="53" w:name="_Toc190339313"/>
      <w:bookmarkStart w:id="54" w:name="_Toc190339314"/>
      <w:bookmarkStart w:id="55" w:name="_Toc190433414"/>
      <w:bookmarkEnd w:id="50"/>
      <w:bookmarkEnd w:id="51"/>
      <w:bookmarkEnd w:id="52"/>
      <w:bookmarkEnd w:id="53"/>
      <w:bookmarkEnd w:id="54"/>
      <w:r>
        <w:t>Πολιτική Ανάληψης Κινδύνων</w:t>
      </w:r>
      <w:bookmarkEnd w:id="55"/>
    </w:p>
    <w:p w14:paraId="62A9D178" w14:textId="77777777" w:rsidR="00A95C84" w:rsidRDefault="00A95C84" w:rsidP="0090706D">
      <w:pPr>
        <w:ind w:left="142"/>
        <w:jc w:val="both"/>
      </w:pPr>
      <w:r>
        <w:t>Risk appetite - Το επίπεδο κινδύνου που ο οργανισμός είναι διατεθειμένος να δεχτεί κατά την επιδίωξη της αποστολής, της στρατηγικής και των στόχων του και πριν απαιτηθεί δράση για την αντιμετώπιση του κινδύνου.</w:t>
      </w:r>
    </w:p>
    <w:p w14:paraId="27D5C13C" w14:textId="77777777" w:rsidR="00A95C84" w:rsidRDefault="00A95C84" w:rsidP="0090706D">
      <w:pPr>
        <w:ind w:left="142"/>
        <w:jc w:val="both"/>
      </w:pPr>
      <w:r>
        <w:t>Risk capacity – Το αντικειμενικό ποσό απώλειας που μπορεί να ανεχτεί ο οργανισμός χωρίς να τίθεται υπό αμφισβήτηση η συνεχής ύπαρξη του.</w:t>
      </w:r>
    </w:p>
    <w:p w14:paraId="4E62F011" w14:textId="77777777" w:rsidR="00A95C84" w:rsidRDefault="00A95C84" w:rsidP="00031ED8">
      <w:pPr>
        <w:pStyle w:val="Heading1"/>
        <w:ind w:left="709" w:hanging="283"/>
      </w:pPr>
      <w:bookmarkStart w:id="56" w:name="_Toc190433415"/>
      <w:r>
        <w:t>Στρατηγικές Αντιμετώπισης Κινδύνου</w:t>
      </w:r>
      <w:bookmarkEnd w:id="56"/>
    </w:p>
    <w:p w14:paraId="44A08AC7" w14:textId="77777777" w:rsidR="00A95C84" w:rsidRDefault="00A95C84" w:rsidP="0090706D">
      <w:pPr>
        <w:ind w:left="142"/>
        <w:jc w:val="both"/>
      </w:pPr>
      <w:r>
        <w:t>Οι ακόλουθες στρατηγικές μπορούν να εφαρμοστούν για την αντιμετώπιση των εντοπισμένων μη αποδεκτών κινδύνων:</w:t>
      </w:r>
    </w:p>
    <w:p w14:paraId="5DF8BC86" w14:textId="77777777" w:rsidR="00A95C84" w:rsidRDefault="00A95C84" w:rsidP="0090706D">
      <w:pPr>
        <w:ind w:left="142"/>
        <w:jc w:val="both"/>
      </w:pPr>
      <w:r>
        <w:t>Μείωση / Μετριασμός: Εφαρμογή κατάλληλων ελέγχων για τη μείωση της πιθανότητας ή/και του αντίκτυπου του κινδύνου</w:t>
      </w:r>
    </w:p>
    <w:p w14:paraId="2A653E6B" w14:textId="77777777" w:rsidR="00A95C84" w:rsidRDefault="00A95C84" w:rsidP="0090706D">
      <w:pPr>
        <w:ind w:left="142"/>
        <w:jc w:val="both"/>
      </w:pPr>
      <w:r>
        <w:t>Αποφυγή: Διακόψτε τη δραστηριότητα που σχετίζεται με τον κίνδυνο</w:t>
      </w:r>
    </w:p>
    <w:p w14:paraId="09184B44" w14:textId="77777777" w:rsidR="00A95C84" w:rsidRDefault="00A95C84" w:rsidP="0090706D">
      <w:pPr>
        <w:ind w:left="142"/>
        <w:jc w:val="both"/>
      </w:pPr>
      <w:r>
        <w:t>Μεταφορά: Μεταβίβαση του κινδύνου σε άλλο μέρος, π.χ. ασφαλιστή ή προμηθευτή</w:t>
      </w:r>
    </w:p>
    <w:p w14:paraId="040C329E" w14:textId="77777777" w:rsidR="00A95C84" w:rsidRDefault="00A95C84" w:rsidP="0090706D">
      <w:pPr>
        <w:ind w:left="142"/>
        <w:jc w:val="both"/>
      </w:pPr>
      <w:r>
        <w:t>Θα χρησιμοποιηθεί κριτική στην απόφαση σχετικά με την πορεία δράσης που θα ακολουθήσει, με βάση την καλή γνώση των περιστάσεων που περιβάλλουν τον κίνδυνο, π.χ.</w:t>
      </w:r>
    </w:p>
    <w:p w14:paraId="62FE92BD" w14:textId="77777777" w:rsidR="00A95C84" w:rsidRPr="00B2693D" w:rsidRDefault="00A95C84" w:rsidP="00B2693D">
      <w:pPr>
        <w:pStyle w:val="ListParagraph"/>
        <w:numPr>
          <w:ilvl w:val="0"/>
          <w:numId w:val="78"/>
        </w:numPr>
        <w:pBdr>
          <w:top w:val="nil"/>
          <w:left w:val="nil"/>
          <w:bottom w:val="nil"/>
          <w:right w:val="nil"/>
          <w:between w:val="nil"/>
        </w:pBdr>
        <w:spacing w:before="240" w:after="0"/>
        <w:jc w:val="both"/>
        <w:rPr>
          <w:color w:val="000000"/>
        </w:rPr>
      </w:pPr>
      <w:r w:rsidRPr="00B2693D">
        <w:rPr>
          <w:color w:val="000000"/>
        </w:rPr>
        <w:t>Επιχειρηματική στρατηγική</w:t>
      </w:r>
    </w:p>
    <w:p w14:paraId="5B505777" w14:textId="77777777" w:rsidR="00A95C84" w:rsidRPr="00B2693D" w:rsidRDefault="00A95C84" w:rsidP="00B2693D">
      <w:pPr>
        <w:pStyle w:val="ListParagraph"/>
        <w:numPr>
          <w:ilvl w:val="0"/>
          <w:numId w:val="78"/>
        </w:numPr>
        <w:pBdr>
          <w:top w:val="nil"/>
          <w:left w:val="nil"/>
          <w:bottom w:val="nil"/>
          <w:right w:val="nil"/>
          <w:between w:val="nil"/>
        </w:pBdr>
        <w:spacing w:after="0"/>
        <w:jc w:val="both"/>
        <w:rPr>
          <w:color w:val="000000"/>
        </w:rPr>
      </w:pPr>
      <w:r w:rsidRPr="00B2693D">
        <w:rPr>
          <w:color w:val="000000"/>
        </w:rPr>
        <w:t>Ρυθμιστικά και νομοθετικά ζητήματα</w:t>
      </w:r>
    </w:p>
    <w:p w14:paraId="34386545" w14:textId="77777777" w:rsidR="00A95C84" w:rsidRPr="00B2693D" w:rsidRDefault="00A95C84" w:rsidP="00B2693D">
      <w:pPr>
        <w:pStyle w:val="ListParagraph"/>
        <w:numPr>
          <w:ilvl w:val="0"/>
          <w:numId w:val="78"/>
        </w:numPr>
        <w:pBdr>
          <w:top w:val="nil"/>
          <w:left w:val="nil"/>
          <w:bottom w:val="nil"/>
          <w:right w:val="nil"/>
          <w:between w:val="nil"/>
        </w:pBdr>
        <w:spacing w:after="0"/>
        <w:jc w:val="both"/>
        <w:rPr>
          <w:color w:val="000000"/>
        </w:rPr>
      </w:pPr>
      <w:r w:rsidRPr="00B2693D">
        <w:rPr>
          <w:color w:val="000000"/>
        </w:rPr>
        <w:lastRenderedPageBreak/>
        <w:t>Τεχνικά ζητήματα</w:t>
      </w:r>
    </w:p>
    <w:p w14:paraId="7291D743" w14:textId="77777777" w:rsidR="00A95C84" w:rsidRPr="00B2693D" w:rsidRDefault="00A95C84" w:rsidP="00B2693D">
      <w:pPr>
        <w:pStyle w:val="ListParagraph"/>
        <w:numPr>
          <w:ilvl w:val="0"/>
          <w:numId w:val="78"/>
        </w:numPr>
        <w:pBdr>
          <w:top w:val="nil"/>
          <w:left w:val="nil"/>
          <w:bottom w:val="nil"/>
          <w:right w:val="nil"/>
          <w:between w:val="nil"/>
        </w:pBdr>
        <w:spacing w:after="240"/>
        <w:jc w:val="both"/>
        <w:rPr>
          <w:color w:val="000000"/>
        </w:rPr>
      </w:pPr>
      <w:r w:rsidRPr="00B2693D">
        <w:rPr>
          <w:color w:val="000000"/>
        </w:rPr>
        <w:t>Εμπορικά και συμβατικά ζητήματα</w:t>
      </w:r>
    </w:p>
    <w:p w14:paraId="5FFC2551" w14:textId="77777777" w:rsidR="00A95C84" w:rsidRDefault="00A95C84" w:rsidP="0090706D">
      <w:pPr>
        <w:ind w:left="142"/>
        <w:jc w:val="both"/>
      </w:pPr>
      <w:r>
        <w:t>Ο διαχειριστής κινδύνων διασφαλίζει ότι ζητείται η γνώμη όλων των μερών που έχουν συμφέρον ή επηρεάζουν την αντιμετώπιση του κινδύνου.</w:t>
      </w:r>
    </w:p>
    <w:p w14:paraId="6730778E" w14:textId="77777777" w:rsidR="00A95C84" w:rsidRDefault="00A95C84" w:rsidP="00B2693D">
      <w:pPr>
        <w:pStyle w:val="Heading1"/>
        <w:ind w:left="142" w:firstLine="284"/>
      </w:pPr>
      <w:bookmarkStart w:id="57" w:name="_Toc190433416"/>
      <w:r>
        <w:t>Επιλογή Μέτρων Αντιμετώπισης Κινδύνου</w:t>
      </w:r>
      <w:bookmarkEnd w:id="57"/>
    </w:p>
    <w:p w14:paraId="49676857" w14:textId="5C4BC009" w:rsidR="00A95C84" w:rsidRDefault="00A95C84" w:rsidP="0090706D">
      <w:pPr>
        <w:ind w:left="142"/>
        <w:jc w:val="both"/>
      </w:pPr>
      <w:r>
        <w:t xml:space="preserve">Σύμφωνα με </w:t>
      </w:r>
      <w:r w:rsidR="001025E5">
        <w:t>την Απόφαση</w:t>
      </w:r>
      <w:r>
        <w:t xml:space="preserve"> Κ.Δ.Π. 389/2020, το Παράρτημα ΙΙΙ του εν λόγω εγγράφου θα χρησιμοποιηθεί ως αφετηρία για τον προσδιορισμό των κατάλληλων και επαρκών μέτρων για την αντιμετώπιση των απαιτήσεων αντιμετώπισης του κινδύνου που προσδιορίζονται στο πλαίσιο της διαδικασίας εκτίμησης κινδύνου.</w:t>
      </w:r>
    </w:p>
    <w:p w14:paraId="1F1A9EB6" w14:textId="2E5E9259" w:rsidR="00A95C84" w:rsidRDefault="00A95C84" w:rsidP="005B6E83">
      <w:pPr>
        <w:ind w:left="142"/>
        <w:jc w:val="both"/>
      </w:pPr>
      <w:r>
        <w:t xml:space="preserve">Κατά τον καθορισμό των μέτρων, ο οργανισμός λαμβάνει υπόψη προληπτικά μέτρα, μέτρα εντοπισμού και μέτρα </w:t>
      </w:r>
      <w:r w:rsidR="005B6E83">
        <w:t xml:space="preserve">αντιμετώπισης κινδύνου. Τα μέτρα αυτά δύναται να </w:t>
      </w:r>
      <w:r w:rsidR="002C78EE">
        <w:t>κατηγοριοποιούνται</w:t>
      </w:r>
      <w:r w:rsidR="005B6E83">
        <w:t xml:space="preserve"> σε διοικητικά, οργανωτικά, </w:t>
      </w:r>
      <w:r w:rsidR="002C78EE">
        <w:t>τεχνολογικά</w:t>
      </w:r>
      <w:r w:rsidR="005B6E83">
        <w:t xml:space="preserve"> ή </w:t>
      </w:r>
      <w:r w:rsidR="002C78EE">
        <w:t xml:space="preserve">μέτρα </w:t>
      </w:r>
      <w:r w:rsidR="005B6E83">
        <w:t>φυσικής ασφάλειας</w:t>
      </w:r>
    </w:p>
    <w:p w14:paraId="5BA401F8" w14:textId="5412337C" w:rsidR="00A95C84" w:rsidRDefault="00A95C84" w:rsidP="0090706D">
      <w:pPr>
        <w:ind w:left="142"/>
        <w:jc w:val="both"/>
      </w:pPr>
      <w:r>
        <w:t xml:space="preserve">Σε περίπτωση που τα μέτρα που ορίζονται στο Παράρτημα ΙΙΙ δεν ανταποκρίνονται σε όλες τις απαιτήσεις, τότε μπορούν να εφαρμοστούν </w:t>
      </w:r>
      <w:r w:rsidR="002C78EE">
        <w:t xml:space="preserve">και </w:t>
      </w:r>
      <w:r>
        <w:t>πρόσθετα μέτρα.</w:t>
      </w:r>
    </w:p>
    <w:p w14:paraId="3DD06600" w14:textId="63BC5EB4" w:rsidR="00965855" w:rsidRDefault="00965855" w:rsidP="00E2042E">
      <w:pPr>
        <w:pStyle w:val="Heading1"/>
        <w:ind w:left="142" w:firstLine="284"/>
      </w:pPr>
      <w:bookmarkStart w:id="58" w:name="_Toc190339318"/>
      <w:bookmarkStart w:id="59" w:name="_Toc190339319"/>
      <w:bookmarkStart w:id="60" w:name="_Toc190339320"/>
      <w:bookmarkStart w:id="61" w:name="_Toc190339321"/>
      <w:bookmarkStart w:id="62" w:name="_Toc190339322"/>
      <w:bookmarkStart w:id="63" w:name="_Toc190433417"/>
      <w:bookmarkEnd w:id="58"/>
      <w:bookmarkEnd w:id="59"/>
      <w:bookmarkEnd w:id="60"/>
      <w:bookmarkEnd w:id="61"/>
      <w:bookmarkEnd w:id="62"/>
      <w:r>
        <w:t>Σχέδιο εφαρμογής για τα μέτρα ασφάλειας δικτύων και πληροφοριών (</w:t>
      </w:r>
      <w:r>
        <w:rPr>
          <w:lang w:val="en-US"/>
        </w:rPr>
        <w:t>Action</w:t>
      </w:r>
      <w:r w:rsidRPr="00965855">
        <w:t xml:space="preserve"> </w:t>
      </w:r>
      <w:r>
        <w:rPr>
          <w:lang w:val="en-US"/>
        </w:rPr>
        <w:t>Plan</w:t>
      </w:r>
      <w:r w:rsidRPr="00965855">
        <w:t>)</w:t>
      </w:r>
      <w:bookmarkEnd w:id="63"/>
    </w:p>
    <w:p w14:paraId="48C0889B" w14:textId="22C52E54" w:rsidR="002C78EE" w:rsidRDefault="002C78EE" w:rsidP="0090706D">
      <w:pPr>
        <w:ind w:left="142"/>
        <w:jc w:val="both"/>
      </w:pPr>
      <w:r>
        <w:rPr>
          <w:lang w:val="en-GB"/>
        </w:rPr>
        <w:t>Me</w:t>
      </w:r>
      <w:r w:rsidRPr="00B2693D">
        <w:t xml:space="preserve"> </w:t>
      </w:r>
      <w:r>
        <w:t>την ολοκλήρωση της αξιολόγησης κινδύνου θα πρέπει να ετοιμάζεται έ</w:t>
      </w:r>
      <w:r w:rsidRPr="002C78EE">
        <w:t>να</w:t>
      </w:r>
      <w:r w:rsidR="00B50F78">
        <w:t xml:space="preserve"> λεπτομερές</w:t>
      </w:r>
      <w:r w:rsidRPr="002C78EE">
        <w:t xml:space="preserve"> σχέδιο δράσης για την εφαρμογή των μέτρων ασφάλειας πληροφοριών ως μέρος του σχεδίου αντιμετώπισης κινδύνων. </w:t>
      </w:r>
      <w:r w:rsidR="00B50F78" w:rsidRPr="00B50F78">
        <w:t xml:space="preserve">Αυτό περιλαμβάνει χρονοδιαγράμματα, κατανομή πόρων και </w:t>
      </w:r>
      <w:r w:rsidR="00B50F78">
        <w:t>ρόλων.</w:t>
      </w:r>
      <w:r w:rsidR="00B50F78" w:rsidRPr="002C78EE">
        <w:t xml:space="preserve"> </w:t>
      </w:r>
      <w:r w:rsidRPr="002C78EE">
        <w:t>Το σχέδιο αυτό αποτελεί μέρος μιας ευρύτερης διαδικασίας διαχείρισης κινδύνων και διασφαλίζει ότι η ασφάλειας πληροφοριών του οργανισμού ευθυγραμμίζεται με τους εντοπισμένους κινδύνους και τα τρωτά σημεία.</w:t>
      </w:r>
    </w:p>
    <w:p w14:paraId="6FE74329" w14:textId="77777777" w:rsidR="002C78EE" w:rsidRDefault="002C78EE" w:rsidP="0090706D">
      <w:pPr>
        <w:ind w:left="142"/>
        <w:jc w:val="both"/>
      </w:pPr>
    </w:p>
    <w:p w14:paraId="4E2A3FF8" w14:textId="6EABC509" w:rsidR="00B50F78" w:rsidRDefault="00B50F78" w:rsidP="007929C6">
      <w:pPr>
        <w:pStyle w:val="Heading1"/>
        <w:numPr>
          <w:ilvl w:val="2"/>
          <w:numId w:val="34"/>
        </w:numPr>
      </w:pPr>
      <w:bookmarkStart w:id="64" w:name="_Toc190433418"/>
      <w:r>
        <w:t>Ενέργειες που θα πρέπει να περιλαμβάνει το σχέδιο δράσης</w:t>
      </w:r>
      <w:bookmarkEnd w:id="64"/>
    </w:p>
    <w:p w14:paraId="45E4F086" w14:textId="265A36BB" w:rsidR="00B50F78" w:rsidRDefault="00B50F78" w:rsidP="00B50F78">
      <w:pPr>
        <w:pStyle w:val="ListParagraph"/>
        <w:numPr>
          <w:ilvl w:val="0"/>
          <w:numId w:val="81"/>
        </w:numPr>
        <w:jc w:val="both"/>
      </w:pPr>
      <w:r>
        <w:t>Δημιουργία ενός καταλόγου ενεργειών για κάθε στρατηγική αντιμετώπισης κινδύνων.</w:t>
      </w:r>
    </w:p>
    <w:p w14:paraId="7AEC1FF0" w14:textId="73A49079" w:rsidR="00B50F78" w:rsidRDefault="00B50F78" w:rsidP="00B50F78">
      <w:pPr>
        <w:pStyle w:val="ListParagraph"/>
        <w:numPr>
          <w:ilvl w:val="0"/>
          <w:numId w:val="81"/>
        </w:numPr>
        <w:jc w:val="both"/>
      </w:pPr>
      <w:r>
        <w:t>Για κάθε αναγνωρισμένο μέτρο ασφαλείας, θα πρέπει να προσδιοριστούν τα εξής:</w:t>
      </w:r>
    </w:p>
    <w:p w14:paraId="4F924388" w14:textId="4D24B9B7" w:rsidR="00B50F78" w:rsidRDefault="00B50F78" w:rsidP="00EF48BB">
      <w:pPr>
        <w:pStyle w:val="ListParagraph"/>
        <w:numPr>
          <w:ilvl w:val="2"/>
          <w:numId w:val="81"/>
        </w:numPr>
        <w:ind w:left="2268" w:hanging="283"/>
        <w:jc w:val="both"/>
      </w:pPr>
      <w:r>
        <w:t xml:space="preserve">Ποιες ενέργειες απαιτούνται; (π.χ. εγκατάσταση </w:t>
      </w:r>
      <w:r>
        <w:rPr>
          <w:lang w:val="en-GB"/>
        </w:rPr>
        <w:t>firewall</w:t>
      </w:r>
      <w:r>
        <w:t>, εκπαίδευση των εργαζομένων)</w:t>
      </w:r>
    </w:p>
    <w:p w14:paraId="3935904C" w14:textId="5B18538D" w:rsidR="00B50F78" w:rsidRDefault="00B50F78" w:rsidP="00EF48BB">
      <w:pPr>
        <w:pStyle w:val="ListParagraph"/>
        <w:numPr>
          <w:ilvl w:val="2"/>
          <w:numId w:val="81"/>
        </w:numPr>
        <w:ind w:left="2268" w:hanging="283"/>
        <w:jc w:val="both"/>
      </w:pPr>
      <w:r>
        <w:t>Υπεύθυνος</w:t>
      </w:r>
      <w:r w:rsidRPr="00B2693D">
        <w:t xml:space="preserve"> </w:t>
      </w:r>
      <w:r>
        <w:t>υλοποίησης; (π.χ. τμήμα πληροφορικής, ανθρώπινο δυναμικό, εξωτερικοί συνεργάτες)</w:t>
      </w:r>
    </w:p>
    <w:p w14:paraId="56ED8FEC" w14:textId="0AC60110" w:rsidR="00B50F78" w:rsidRDefault="00B813AC" w:rsidP="00EF48BB">
      <w:pPr>
        <w:pStyle w:val="ListParagraph"/>
        <w:numPr>
          <w:ilvl w:val="2"/>
          <w:numId w:val="81"/>
        </w:numPr>
        <w:ind w:left="2268" w:hanging="283"/>
        <w:jc w:val="both"/>
      </w:pPr>
      <w:r>
        <w:t>Χρονοδιάγραμμα υλοποίησης της</w:t>
      </w:r>
      <w:r w:rsidR="00B50F78">
        <w:t xml:space="preserve"> δράση</w:t>
      </w:r>
      <w:r>
        <w:t>ς</w:t>
      </w:r>
      <w:r w:rsidR="00B50F78">
        <w:t>; (π.χ. εντός 3 μηνών)</w:t>
      </w:r>
    </w:p>
    <w:p w14:paraId="72B7222E" w14:textId="4DBC30F7" w:rsidR="00B50F78" w:rsidRDefault="00B813AC" w:rsidP="00EF48BB">
      <w:pPr>
        <w:pStyle w:val="ListParagraph"/>
        <w:numPr>
          <w:ilvl w:val="2"/>
          <w:numId w:val="81"/>
        </w:numPr>
        <w:ind w:left="2268" w:hanging="283"/>
        <w:jc w:val="both"/>
      </w:pPr>
      <w:r>
        <w:t>Απαίτηση σε πόρους</w:t>
      </w:r>
      <w:r w:rsidR="00B50F78">
        <w:t>; (π.χ. προϋπολογισμός για την αγορά λογισμικού</w:t>
      </w:r>
      <w:r>
        <w:t xml:space="preserve"> ή/και υλισμικού</w:t>
      </w:r>
      <w:r w:rsidR="00B50F78">
        <w:t>, κόστος κατάρτισης</w:t>
      </w:r>
      <w:r>
        <w:t xml:space="preserve"> εργαζομένων, κόστος αγοράς υπηρεσιών</w:t>
      </w:r>
      <w:r w:rsidR="00B50F78">
        <w:t>)</w:t>
      </w:r>
    </w:p>
    <w:p w14:paraId="71CA7C19" w14:textId="1216797A" w:rsidR="004D2E83" w:rsidRDefault="00B813AC" w:rsidP="00EF48BB">
      <w:pPr>
        <w:pStyle w:val="ListParagraph"/>
        <w:numPr>
          <w:ilvl w:val="2"/>
          <w:numId w:val="81"/>
        </w:numPr>
        <w:ind w:left="2268" w:hanging="283"/>
        <w:jc w:val="both"/>
      </w:pPr>
      <w:r>
        <w:t>Τρόπος επικύρωσης της δράσης</w:t>
      </w:r>
      <w:r w:rsidR="00B50F78">
        <w:t>; (π.χ. δοκιμές διείσδυσης, αξιολογήσεις ευπάθειας)</w:t>
      </w:r>
    </w:p>
    <w:p w14:paraId="3ADBB7BF" w14:textId="49A8F4F7" w:rsidR="004D2E83" w:rsidRDefault="004D2E83" w:rsidP="00B2693D">
      <w:pPr>
        <w:pStyle w:val="Heading1"/>
        <w:numPr>
          <w:ilvl w:val="2"/>
          <w:numId w:val="34"/>
        </w:numPr>
      </w:pPr>
      <w:bookmarkStart w:id="65" w:name="_Toc190433419"/>
      <w:r>
        <w:t>Απαίτηση σε πόρους</w:t>
      </w:r>
      <w:bookmarkEnd w:id="65"/>
    </w:p>
    <w:p w14:paraId="5A68E025" w14:textId="070BD7DD" w:rsidR="004D2E83" w:rsidRDefault="004D2E83" w:rsidP="00EF48BB">
      <w:pPr>
        <w:ind w:left="142"/>
        <w:jc w:val="both"/>
      </w:pPr>
      <w:r>
        <w:t>Για την κατανομή πόρων και άλλου προϋπολογισμού θα πρέπει</w:t>
      </w:r>
      <w:r w:rsidRPr="00B2693D">
        <w:t>:</w:t>
      </w:r>
    </w:p>
    <w:p w14:paraId="130570A5" w14:textId="4DE5C454" w:rsidR="004D2E83" w:rsidRDefault="004D2E83" w:rsidP="00B2693D">
      <w:pPr>
        <w:pStyle w:val="ListParagraph"/>
        <w:numPr>
          <w:ilvl w:val="0"/>
          <w:numId w:val="82"/>
        </w:numPr>
        <w:jc w:val="both"/>
      </w:pPr>
      <w:r>
        <w:t>να εκτιμηθεί το κόστος που απαιτείται για εργαλεία, τεχνολογίες, εκπαίδευση και τυχόν τρίτους προμηθευτές.</w:t>
      </w:r>
    </w:p>
    <w:p w14:paraId="44C47C14" w14:textId="5943A638" w:rsidR="004D2E83" w:rsidRDefault="004D2E83" w:rsidP="00B2693D">
      <w:pPr>
        <w:pStyle w:val="ListParagraph"/>
        <w:numPr>
          <w:ilvl w:val="0"/>
          <w:numId w:val="82"/>
        </w:numPr>
        <w:jc w:val="both"/>
      </w:pPr>
      <w:r>
        <w:lastRenderedPageBreak/>
        <w:t xml:space="preserve"> Να διατεθούν οι ανθρώπινους πόρους με τις κατάλληλες δεξιότητες για την εκτέλεση των μέτρων ασφαλείας.</w:t>
      </w:r>
    </w:p>
    <w:p w14:paraId="1E5BF220" w14:textId="70AA0991" w:rsidR="004D2E83" w:rsidRDefault="004D2E83" w:rsidP="00B2693D">
      <w:pPr>
        <w:pStyle w:val="ListParagraph"/>
        <w:numPr>
          <w:ilvl w:val="0"/>
          <w:numId w:val="82"/>
        </w:numPr>
        <w:jc w:val="both"/>
      </w:pPr>
      <w:r>
        <w:t>Να εξασφαλιστεί η απαραίτητη υποστήριξης από την Ανώτατη Διοίκηση για συνεχή χρηματοδότηση συμπεριλαμβανομένης και της μακροπρόθεσμης συντήρησης και παρακολούθηση των μέτρων που εφαρμόζονται ανά περίπτωση.</w:t>
      </w:r>
    </w:p>
    <w:p w14:paraId="363303AD" w14:textId="77777777" w:rsidR="004D2E83" w:rsidRDefault="004D2E83" w:rsidP="00B2693D">
      <w:pPr>
        <w:pStyle w:val="Heading1"/>
        <w:numPr>
          <w:ilvl w:val="2"/>
          <w:numId w:val="34"/>
        </w:numPr>
      </w:pPr>
      <w:bookmarkStart w:id="66" w:name="_Toc190433420"/>
      <w:r>
        <w:t>Ανάθεση ρόλων και αρμοδιοτήτων</w:t>
      </w:r>
      <w:bookmarkEnd w:id="66"/>
    </w:p>
    <w:p w14:paraId="6727A088" w14:textId="524EFAFB" w:rsidR="004D2E83" w:rsidRPr="00FE5A01" w:rsidRDefault="004D2E83" w:rsidP="004D2E83">
      <w:pPr>
        <w:ind w:left="142"/>
        <w:jc w:val="both"/>
      </w:pPr>
      <w:r>
        <w:t xml:space="preserve">Για την ανάθεση συγκεκριμένων ρόλων και </w:t>
      </w:r>
      <w:r w:rsidR="00FE5A01">
        <w:t>αρμοδιοτήτων</w:t>
      </w:r>
      <w:r>
        <w:t xml:space="preserve"> σε άτομα ή ομάδες για </w:t>
      </w:r>
      <w:r w:rsidR="00FE5A01">
        <w:t>διασφάλιση</w:t>
      </w:r>
      <w:r>
        <w:t xml:space="preserve"> της </w:t>
      </w:r>
      <w:r w:rsidR="00FE5A01">
        <w:t>υπευθυνότητας</w:t>
      </w:r>
      <w:r>
        <w:t xml:space="preserve"> της κάθε δράσης</w:t>
      </w:r>
      <w:r w:rsidR="00FE5A01">
        <w:t xml:space="preserve"> θα πρέπει</w:t>
      </w:r>
      <w:r w:rsidR="00FE5A01" w:rsidRPr="00B2693D">
        <w:t>:</w:t>
      </w:r>
    </w:p>
    <w:p w14:paraId="5F58396C" w14:textId="75CB15B5" w:rsidR="004D2E83" w:rsidRDefault="00FE5A01" w:rsidP="00B2693D">
      <w:pPr>
        <w:pStyle w:val="ListParagraph"/>
        <w:numPr>
          <w:ilvl w:val="0"/>
          <w:numId w:val="82"/>
        </w:numPr>
        <w:jc w:val="both"/>
      </w:pPr>
      <w:r>
        <w:t xml:space="preserve">Να οριστεί </w:t>
      </w:r>
      <w:r w:rsidR="004D2E83">
        <w:t>ένα</w:t>
      </w:r>
      <w:r>
        <w:t>ς</w:t>
      </w:r>
      <w:r w:rsidR="004D2E83">
        <w:t xml:space="preserve"> επικεφαλής </w:t>
      </w:r>
      <w:r>
        <w:t>της δράσης</w:t>
      </w:r>
      <w:r w:rsidR="004D2E83">
        <w:t xml:space="preserve"> ή μια ομάδα διαχείρισης κινδύνων υπεύθυνη για την επίβλεψη της υλοποίησης.</w:t>
      </w:r>
    </w:p>
    <w:p w14:paraId="569FD00E" w14:textId="1A10286C" w:rsidR="004D2E83" w:rsidRDefault="00AB3CE7" w:rsidP="00B2693D">
      <w:pPr>
        <w:pStyle w:val="ListParagraph"/>
        <w:numPr>
          <w:ilvl w:val="0"/>
          <w:numId w:val="82"/>
        </w:numPr>
        <w:jc w:val="both"/>
      </w:pPr>
      <w:r>
        <w:t xml:space="preserve">Για πιο </w:t>
      </w:r>
      <w:r w:rsidR="00FE5A01">
        <w:t xml:space="preserve">συγκεκριμένα και </w:t>
      </w:r>
      <w:r>
        <w:t>εξειδικευμένα</w:t>
      </w:r>
      <w:r w:rsidR="00FE5A01">
        <w:t xml:space="preserve"> </w:t>
      </w:r>
      <w:r w:rsidR="004D2E83">
        <w:t xml:space="preserve">καθήκοντα </w:t>
      </w:r>
      <w:r>
        <w:t>να ανατεθούν</w:t>
      </w:r>
      <w:r w:rsidR="004D2E83">
        <w:t xml:space="preserve"> ειδικούς σε θέματα ασφάλειας, σε προσωπικό πληροφορικής ή σε εξωτερικούς συνεργάτες.</w:t>
      </w:r>
    </w:p>
    <w:p w14:paraId="07E2AC4C" w14:textId="33807F23" w:rsidR="004D2E83" w:rsidRDefault="00AB3CE7" w:rsidP="00B2693D">
      <w:pPr>
        <w:pStyle w:val="ListParagraph"/>
        <w:numPr>
          <w:ilvl w:val="0"/>
          <w:numId w:val="82"/>
        </w:numPr>
        <w:jc w:val="both"/>
      </w:pPr>
      <w:r>
        <w:t xml:space="preserve">Να καθοριστεί μία διαδικασία αναφοράς και κλιμάκωσης </w:t>
      </w:r>
      <w:r w:rsidR="004D2E83">
        <w:t>σε περίπτωση προβλημάτων.</w:t>
      </w:r>
    </w:p>
    <w:p w14:paraId="3B0AE301" w14:textId="0F6B367B" w:rsidR="004D2E83" w:rsidRDefault="004D2E83" w:rsidP="00B2693D">
      <w:pPr>
        <w:ind w:left="142"/>
        <w:jc w:val="both"/>
      </w:pPr>
    </w:p>
    <w:p w14:paraId="1F15BAD7" w14:textId="6AFD0519" w:rsidR="00AB3CE7" w:rsidRDefault="00AB3CE7" w:rsidP="00B2693D">
      <w:pPr>
        <w:pStyle w:val="Heading1"/>
        <w:numPr>
          <w:ilvl w:val="2"/>
          <w:numId w:val="34"/>
        </w:numPr>
      </w:pPr>
      <w:bookmarkStart w:id="67" w:name="_Toc190433421"/>
      <w:r w:rsidRPr="0077791D">
        <w:t>Παρακολούθηση</w:t>
      </w:r>
      <w:r>
        <w:t xml:space="preserve"> αποτελεσματικότητας</w:t>
      </w:r>
      <w:r w:rsidRPr="0077791D">
        <w:t xml:space="preserve"> και Αναφορά</w:t>
      </w:r>
      <w:bookmarkEnd w:id="67"/>
      <w:r>
        <w:t xml:space="preserve"> </w:t>
      </w:r>
    </w:p>
    <w:p w14:paraId="4B04B24F" w14:textId="5736BE34" w:rsidR="00AB3CE7" w:rsidRDefault="00AB3CE7" w:rsidP="00B2693D">
      <w:pPr>
        <w:ind w:left="142"/>
        <w:jc w:val="both"/>
        <w:rPr>
          <w:lang w:val="en-GB"/>
        </w:rPr>
      </w:pPr>
      <w:r w:rsidRPr="00AB3CE7">
        <w:t xml:space="preserve">Μετά την εφαρμογή των μέτρων ασφαλείας, η συνεχής παρακολούθηση και ο έλεγχος είναι </w:t>
      </w:r>
      <w:r>
        <w:t>ουσιώδης</w:t>
      </w:r>
      <w:r w:rsidRPr="00AB3CE7">
        <w:t xml:space="preserve"> σημασίας για να διασφαλιστεί η αποτελεσματικότητά τους και η ελαχιστοποίηση των υπολειπόμενων κινδύνων.</w:t>
      </w:r>
      <w:r>
        <w:t xml:space="preserve"> Προς αυτό το σκοπό θα πρέπει</w:t>
      </w:r>
      <w:r>
        <w:rPr>
          <w:lang w:val="en-GB"/>
        </w:rPr>
        <w:t>:</w:t>
      </w:r>
    </w:p>
    <w:p w14:paraId="6A2BBD3C" w14:textId="720AC1E5" w:rsidR="00AB3CE7" w:rsidRDefault="00AB3CE7" w:rsidP="00B2693D">
      <w:pPr>
        <w:pStyle w:val="ListParagraph"/>
        <w:numPr>
          <w:ilvl w:val="0"/>
          <w:numId w:val="82"/>
        </w:numPr>
        <w:jc w:val="both"/>
      </w:pPr>
      <w:r>
        <w:t>Να μελετηθεί η εγκατάσταση εργαλείων π</w:t>
      </w:r>
      <w:r w:rsidRPr="00B2693D">
        <w:t>αρακολούθησης της ασφάλειας (π.χ. συστήματα διαχείρισης πληροφοριών και συμβάντων ασφάλειας - SIEM).</w:t>
      </w:r>
    </w:p>
    <w:p w14:paraId="21BD62B5" w14:textId="2645CB09" w:rsidR="00AB3CE7" w:rsidRPr="00A16E05" w:rsidRDefault="00AB3CE7" w:rsidP="00B2693D">
      <w:pPr>
        <w:pStyle w:val="ListParagraph"/>
        <w:numPr>
          <w:ilvl w:val="0"/>
          <w:numId w:val="82"/>
        </w:numPr>
        <w:jc w:val="both"/>
      </w:pPr>
      <w:r>
        <w:t xml:space="preserve">Να διεξάγονται σε </w:t>
      </w:r>
      <w:r w:rsidR="00BD59D8">
        <w:t>τακτική</w:t>
      </w:r>
      <w:r>
        <w:t xml:space="preserve"> βάση</w:t>
      </w:r>
      <w:r w:rsidRPr="00AB3CE7">
        <w:t xml:space="preserve"> αξιολογήσεις τρωτότητας</w:t>
      </w:r>
      <w:r w:rsidR="00BD59D8">
        <w:t>(</w:t>
      </w:r>
      <w:r w:rsidR="00BD59D8" w:rsidRPr="00B2693D">
        <w:t>vulnerability assessments)</w:t>
      </w:r>
      <w:r w:rsidRPr="00AB3CE7">
        <w:t>, δοκιμές διείσδ</w:t>
      </w:r>
      <w:r>
        <w:t>υσης</w:t>
      </w:r>
      <w:r w:rsidR="00572936" w:rsidRPr="00B2693D">
        <w:t xml:space="preserve"> </w:t>
      </w:r>
      <w:r w:rsidR="00BD59D8" w:rsidRPr="00B2693D">
        <w:t>(penetration testing)</w:t>
      </w:r>
      <w:r>
        <w:t xml:space="preserve"> και ελέγχους ασφαλείας</w:t>
      </w:r>
      <w:r w:rsidR="00BD59D8" w:rsidRPr="00B2693D">
        <w:t xml:space="preserve"> (IT Audit</w:t>
      </w:r>
      <w:r w:rsidR="00BD59D8" w:rsidRPr="00BD59D8">
        <w:t>s</w:t>
      </w:r>
      <w:r w:rsidR="00BD59D8" w:rsidRPr="00B2693D">
        <w:t>)</w:t>
      </w:r>
      <w:r w:rsidR="00A16E05" w:rsidRPr="00B2693D">
        <w:t>.</w:t>
      </w:r>
    </w:p>
    <w:p w14:paraId="49C79691" w14:textId="400FBF66" w:rsidR="00AB3CE7" w:rsidRDefault="00A16E05" w:rsidP="00B2693D">
      <w:pPr>
        <w:pStyle w:val="ListParagraph"/>
        <w:numPr>
          <w:ilvl w:val="0"/>
          <w:numId w:val="82"/>
        </w:numPr>
        <w:jc w:val="both"/>
      </w:pPr>
      <w:r>
        <w:t>Να παρακολουθείτε η</w:t>
      </w:r>
      <w:r w:rsidRPr="00A16E05">
        <w:t xml:space="preserve"> απόδοση των εφαρμοζόμενων ελέγχων </w:t>
      </w:r>
      <w:r>
        <w:t>ώστε να επιβεβαιώνεται</w:t>
      </w:r>
      <w:r w:rsidRPr="00A16E05">
        <w:t xml:space="preserve"> </w:t>
      </w:r>
      <w:r>
        <w:t>η ορθή λειτουργία.</w:t>
      </w:r>
    </w:p>
    <w:p w14:paraId="372E8778" w14:textId="77777777" w:rsidR="0018694A" w:rsidRDefault="0018694A" w:rsidP="00B2693D">
      <w:pPr>
        <w:pStyle w:val="ListParagraph"/>
        <w:ind w:left="914"/>
        <w:jc w:val="both"/>
      </w:pPr>
    </w:p>
    <w:p w14:paraId="73E6A6DD" w14:textId="70703FB1" w:rsidR="00E062A6" w:rsidRDefault="00E062A6" w:rsidP="00B2693D">
      <w:pPr>
        <w:pStyle w:val="Heading1"/>
        <w:numPr>
          <w:ilvl w:val="2"/>
          <w:numId w:val="34"/>
        </w:numPr>
      </w:pPr>
      <w:bookmarkStart w:id="68" w:name="_Toc190433422"/>
      <w:r w:rsidRPr="00E062A6">
        <w:t>Αξιολόγηση και αναθεώρηση του σχεδίου αντιμετώπισης κινδύνων</w:t>
      </w:r>
      <w:bookmarkEnd w:id="68"/>
    </w:p>
    <w:p w14:paraId="5D2AB0B1" w14:textId="76F407D8" w:rsidR="005F0890" w:rsidRDefault="005F0890" w:rsidP="00B2693D">
      <w:pPr>
        <w:ind w:left="554"/>
        <w:jc w:val="both"/>
      </w:pPr>
      <w:r>
        <w:t xml:space="preserve">Ο </w:t>
      </w:r>
      <w:r w:rsidR="00052FC0" w:rsidRPr="00052FC0">
        <w:rPr>
          <w:color w:val="FF0000"/>
        </w:rPr>
        <w:t>[Όνομα Οργανισμού]</w:t>
      </w:r>
      <w:r w:rsidRPr="00B2693D">
        <w:rPr>
          <w:color w:val="FF0000"/>
        </w:rPr>
        <w:t xml:space="preserve"> </w:t>
      </w:r>
      <w:r>
        <w:t xml:space="preserve">είναι υπεύθυνος να αξιολογεί την αποτελεσματικότητα των εφαρμοζόμενων μέτρων με βάση την Απόφαση Κ.Δ.Π. 389/2020.  Ο </w:t>
      </w:r>
      <w:r w:rsidR="00052FC0" w:rsidRPr="00052FC0">
        <w:rPr>
          <w:color w:val="FF0000"/>
        </w:rPr>
        <w:t>[Όνομα Οργανισμού]</w:t>
      </w:r>
      <w:r>
        <w:t xml:space="preserve"> θ</w:t>
      </w:r>
      <w:r w:rsidR="000159CD">
        <w:t xml:space="preserve">α πρέπει να διεξάγεται τακτική </w:t>
      </w:r>
      <w:r w:rsidR="00F4105F">
        <w:t>ε</w:t>
      </w:r>
      <w:r w:rsidR="00F4105F" w:rsidRPr="00F4105F">
        <w:t xml:space="preserve">πανεξέταση και επικαιροποίηση </w:t>
      </w:r>
      <w:r w:rsidR="000159CD">
        <w:t xml:space="preserve">του </w:t>
      </w:r>
      <w:r w:rsidR="000159CD" w:rsidRPr="000159CD">
        <w:t xml:space="preserve">σχεδίου αντιμετώπισης κινδύνων για να διασφαλιστεί ότι παραμένει αποτελεσματικό στην αντιμετώπιση νέων και εξελισσόμενων </w:t>
      </w:r>
      <w:r w:rsidR="00F4105F">
        <w:t>και αναδυόμενων κινδύνων και απειλών καθώς και άλλων επιχειρησιακών αναγκών.</w:t>
      </w:r>
    </w:p>
    <w:p w14:paraId="61DB242C" w14:textId="0A346ADF" w:rsidR="00F4105F" w:rsidRDefault="005F0890" w:rsidP="00B2693D">
      <w:pPr>
        <w:ind w:left="554"/>
        <w:jc w:val="both"/>
      </w:pPr>
      <w:r>
        <w:t xml:space="preserve">Επιπλέον, </w:t>
      </w:r>
      <w:r w:rsidR="00F4105F">
        <w:t>Θα πρέπει να π</w:t>
      </w:r>
      <w:r w:rsidR="00F4105F" w:rsidRPr="00F4105F">
        <w:t xml:space="preserve">αρέχετε ανατροφοδότηση στα ενδιαφερόμενα μέρη </w:t>
      </w:r>
      <w:r w:rsidR="00F4105F">
        <w:t xml:space="preserve">και </w:t>
      </w:r>
      <w:r w:rsidR="00F4105F" w:rsidRPr="00F4105F">
        <w:t xml:space="preserve">το σχέδιο </w:t>
      </w:r>
      <w:r w:rsidR="00F4105F">
        <w:t xml:space="preserve">να προσαρμόζεται </w:t>
      </w:r>
      <w:r w:rsidR="00F4105F" w:rsidRPr="00F4105F">
        <w:t xml:space="preserve">ανάλογα με τις ανάγκες ώστε να παραμένει ευθυγραμμισμένο </w:t>
      </w:r>
      <w:r w:rsidR="00F4105F">
        <w:t>με τους στόχους.</w:t>
      </w:r>
    </w:p>
    <w:p w14:paraId="0DC80BEA" w14:textId="11B6F0F9" w:rsidR="00901506" w:rsidRDefault="00901506" w:rsidP="00F4105F">
      <w:pPr>
        <w:jc w:val="both"/>
      </w:pPr>
    </w:p>
    <w:p w14:paraId="32472AF1" w14:textId="507B5F44" w:rsidR="00901506" w:rsidRDefault="00901506" w:rsidP="00B2693D">
      <w:pPr>
        <w:pStyle w:val="Heading1"/>
        <w:numPr>
          <w:ilvl w:val="2"/>
          <w:numId w:val="34"/>
        </w:numPr>
      </w:pPr>
      <w:bookmarkStart w:id="69" w:name="_Toc190433423"/>
      <w:r w:rsidRPr="00901506">
        <w:t>Υποβολή εκθέσεων και συνεχής βελτίωση</w:t>
      </w:r>
      <w:bookmarkEnd w:id="69"/>
    </w:p>
    <w:p w14:paraId="708EE0A9" w14:textId="5FED4A51" w:rsidR="000159CD" w:rsidRDefault="00901506" w:rsidP="00B2693D">
      <w:pPr>
        <w:ind w:left="554"/>
        <w:jc w:val="both"/>
      </w:pPr>
      <w:r>
        <w:t>Θα πρέπει να προωθηθεί μία κουλτούρα συνεχούς βελτίωσης, βελτιώνοντας τις πολιτικές, τις διαδικασίες και τις τεχνικές λύσεις με βάση την ανατροφοδότηση και τις αναδυόμενες τάσεις του τοπίου απειλών</w:t>
      </w:r>
      <w:r w:rsidR="00820B7C">
        <w:t xml:space="preserve">. Αυτό επιτυγχάνεται μέσω </w:t>
      </w:r>
      <w:r>
        <w:t xml:space="preserve"> </w:t>
      </w:r>
      <w:r w:rsidR="00820B7C">
        <w:t xml:space="preserve">της </w:t>
      </w:r>
      <w:r>
        <w:t xml:space="preserve">τακτικής υποβολής εκθέσεων </w:t>
      </w:r>
      <w:r w:rsidR="00820B7C">
        <w:t xml:space="preserve">προς τα </w:t>
      </w:r>
      <w:r w:rsidR="00820B7C">
        <w:lastRenderedPageBreak/>
        <w:t xml:space="preserve">στελέχη της Ανώτατης Διοίκησης του Οργανισμού </w:t>
      </w:r>
      <w:r>
        <w:t xml:space="preserve">σχετικά με την αντιμετώπιση των κινδύνων και την εφαρμογή των μέτρων ασφαλείας και της συνεχούς βελτίωσης ώστε να εξασφαλίσετε μακροπρόθεσμη ανθεκτικότητα στην ασφάλεια. </w:t>
      </w:r>
    </w:p>
    <w:p w14:paraId="6DE4745D" w14:textId="48E8EB45" w:rsidR="00901506" w:rsidRDefault="00901506" w:rsidP="000159CD">
      <w:pPr>
        <w:jc w:val="both"/>
      </w:pPr>
    </w:p>
    <w:p w14:paraId="626D151C" w14:textId="2A3BA605" w:rsidR="00A95C84" w:rsidRPr="00077C2D" w:rsidRDefault="00A95C84" w:rsidP="006E0DF5">
      <w:pPr>
        <w:pStyle w:val="Heading1"/>
        <w:ind w:left="142"/>
        <w:rPr>
          <w:lang w:val="en-US"/>
        </w:rPr>
      </w:pPr>
      <w:bookmarkStart w:id="70" w:name="_Toc190339331"/>
      <w:bookmarkStart w:id="71" w:name="_Toc190339332"/>
      <w:bookmarkStart w:id="72" w:name="_Toc190339333"/>
      <w:bookmarkStart w:id="73" w:name="_Toc190339334"/>
      <w:bookmarkStart w:id="74" w:name="_Toc190339335"/>
      <w:bookmarkStart w:id="75" w:name="_Toc190339336"/>
      <w:bookmarkStart w:id="76" w:name="_Toc190339337"/>
      <w:bookmarkStart w:id="77" w:name="_Toc190339338"/>
      <w:bookmarkStart w:id="78" w:name="_Toc190339339"/>
      <w:bookmarkStart w:id="79" w:name="_Toc190339340"/>
      <w:bookmarkStart w:id="80" w:name="_Toc190339341"/>
      <w:bookmarkStart w:id="81" w:name="_Toc190339342"/>
      <w:bookmarkStart w:id="82" w:name="_Toc190339343"/>
      <w:bookmarkStart w:id="83" w:name="_Toc190339344"/>
      <w:bookmarkStart w:id="84" w:name="_Toc190339345"/>
      <w:bookmarkStart w:id="85" w:name="_Toc190339346"/>
      <w:bookmarkStart w:id="86" w:name="_Toc190339347"/>
      <w:bookmarkStart w:id="87" w:name="_Toc190339348"/>
      <w:bookmarkStart w:id="88" w:name="_Toc190339349"/>
      <w:bookmarkStart w:id="89" w:name="_Toc19043342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Δήλωση</w:t>
      </w:r>
      <w:r w:rsidRPr="00077C2D">
        <w:rPr>
          <w:lang w:val="en-US"/>
        </w:rPr>
        <w:t xml:space="preserve"> </w:t>
      </w:r>
      <w:r>
        <w:t>Εφαρμογής</w:t>
      </w:r>
      <w:r w:rsidRPr="00077C2D">
        <w:rPr>
          <w:lang w:val="en-US"/>
        </w:rPr>
        <w:t xml:space="preserve"> </w:t>
      </w:r>
      <w:r>
        <w:t>Πλαισίου</w:t>
      </w:r>
      <w:r w:rsidRPr="00077C2D">
        <w:rPr>
          <w:lang w:val="en-US"/>
        </w:rPr>
        <w:t xml:space="preserve"> </w:t>
      </w:r>
      <w:bookmarkEnd w:id="89"/>
    </w:p>
    <w:p w14:paraId="74974D77" w14:textId="2887BE8F" w:rsidR="00A95C84" w:rsidRDefault="00A95C84" w:rsidP="008A619F">
      <w:pPr>
        <w:ind w:left="554"/>
        <w:jc w:val="both"/>
      </w:pPr>
      <w:r>
        <w:t xml:space="preserve">Η δήλωση εφαρμογής θα καθορίζει τους ελέγχους από το Παράρτημα ΙΙΙ </w:t>
      </w:r>
      <w:r w:rsidR="005F0890">
        <w:t>της Απόφασης</w:t>
      </w:r>
      <w:r>
        <w:t xml:space="preserve"> Κ.Δ.Π. 389/2020 που έχουν επιλεγεί </w:t>
      </w:r>
      <w:r w:rsidR="008A7C87">
        <w:t>θ</w:t>
      </w:r>
      <w:r>
        <w:t xml:space="preserve">α προσδιορίζει λεπτομερώς εκείνους που έχουν εφαρμοστεί </w:t>
      </w:r>
      <w:r w:rsidR="00321CF7">
        <w:t xml:space="preserve">με μια περιγραφή του τρόπου υλοποίησης και άλλης υποστηρικτικής πληροφορίας. Σε πολύ σπάνιες περιπτώσεις </w:t>
      </w:r>
      <w:r w:rsidR="008A619F">
        <w:t>ενδέχεται να υπάρχουν</w:t>
      </w:r>
      <w:r w:rsidR="00321CF7">
        <w:t xml:space="preserve"> έλεγχοι έχουν αποκλειστεί για κάποιο λόγο </w:t>
      </w:r>
      <w:r w:rsidR="008A619F">
        <w:t>ή</w:t>
      </w:r>
      <w:r w:rsidR="00321CF7">
        <w:t xml:space="preserve"> </w:t>
      </w:r>
      <w:r w:rsidR="008A619F">
        <w:t>δεν εφαρμόζονται στον Οργανισμό. Σε τέτοια περίπτωση</w:t>
      </w:r>
      <w:r w:rsidR="00321CF7">
        <w:t xml:space="preserve"> θα πρέπει επίσης στη Δήλωση Εφαρμογής Πλαισίου να καταγράφεται </w:t>
      </w:r>
      <w:r w:rsidR="005F0890">
        <w:t>τεκμηριωμένα</w:t>
      </w:r>
      <w:r w:rsidR="00321CF7">
        <w:t xml:space="preserve"> οι λόγοι αποκλεισμού.</w:t>
      </w:r>
    </w:p>
    <w:p w14:paraId="6B83B973" w14:textId="77777777" w:rsidR="00A95C84" w:rsidRDefault="00A95C84" w:rsidP="0090706D">
      <w:pPr>
        <w:pStyle w:val="Heading1"/>
        <w:numPr>
          <w:ilvl w:val="0"/>
          <w:numId w:val="34"/>
        </w:numPr>
        <w:ind w:left="142"/>
      </w:pPr>
      <w:bookmarkStart w:id="90" w:name="_Toc190433425"/>
      <w:r>
        <w:lastRenderedPageBreak/>
        <w:t>Διαδικασία Εκτίμησης και Αντιμετώπισης Κινδύνου</w:t>
      </w:r>
      <w:bookmarkEnd w:id="90"/>
    </w:p>
    <w:p w14:paraId="376E6E48" w14:textId="00123EAD" w:rsidR="00A95C84" w:rsidRDefault="00A95C84" w:rsidP="0090706D">
      <w:pPr>
        <w:pStyle w:val="Heading1"/>
        <w:ind w:left="142"/>
      </w:pPr>
      <w:bookmarkStart w:id="91" w:name="_Toc190433426"/>
      <w:r>
        <w:t>Διάγραμμα διαδικασίας</w:t>
      </w:r>
      <w:bookmarkEnd w:id="91"/>
    </w:p>
    <w:p w14:paraId="2289A397" w14:textId="77777777" w:rsidR="00A95C84" w:rsidRDefault="00A95C84" w:rsidP="0090706D">
      <w:pPr>
        <w:ind w:left="142"/>
        <w:jc w:val="center"/>
      </w:pPr>
      <w:r>
        <w:object w:dxaOrig="12702" w:dyaOrig="12877" w14:anchorId="144B3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4pt;height:643.2pt" o:ole="">
            <v:imagedata r:id="rId16" o:title=""/>
          </v:shape>
          <o:OLEObject Type="Embed" ProgID="Visio.Drawing.11" ShapeID="_x0000_i1025" DrawAspect="Content" ObjectID="_1801291497" r:id="rId17"/>
        </w:object>
      </w:r>
    </w:p>
    <w:p w14:paraId="12926731" w14:textId="2562B9DE" w:rsidR="00A95C84" w:rsidRDefault="00A95C84" w:rsidP="00D60222">
      <w:pPr>
        <w:ind w:left="142"/>
        <w:jc w:val="both"/>
        <w:sectPr w:rsidR="00A95C84" w:rsidSect="0090706D">
          <w:headerReference w:type="even" r:id="rId18"/>
          <w:footerReference w:type="even" r:id="rId19"/>
          <w:footerReference w:type="default" r:id="rId20"/>
          <w:headerReference w:type="first" r:id="rId21"/>
          <w:footerReference w:type="first" r:id="rId22"/>
          <w:pgSz w:w="11906" w:h="16838"/>
          <w:pgMar w:top="284" w:right="1274" w:bottom="284" w:left="1560" w:header="720" w:footer="278" w:gutter="0"/>
          <w:cols w:space="720"/>
          <w:docGrid w:linePitch="299"/>
        </w:sectPr>
      </w:pPr>
    </w:p>
    <w:p w14:paraId="158D8065" w14:textId="57814D0B" w:rsidR="00A95C84" w:rsidRDefault="00A95C84" w:rsidP="0090706D">
      <w:pPr>
        <w:pStyle w:val="Heading1"/>
        <w:numPr>
          <w:ilvl w:val="0"/>
          <w:numId w:val="0"/>
        </w:numPr>
        <w:ind w:left="142"/>
      </w:pPr>
      <w:bookmarkStart w:id="92" w:name="_Toc190433427"/>
      <w:r>
        <w:lastRenderedPageBreak/>
        <w:t xml:space="preserve">Παράρτημα </w:t>
      </w:r>
      <w:r w:rsidR="001025E5">
        <w:t xml:space="preserve">Β </w:t>
      </w:r>
      <w:r>
        <w:t>– Κατάλογος Στοιχείων Ενεργητικού</w:t>
      </w:r>
      <w:bookmarkEnd w:id="92"/>
    </w:p>
    <w:tbl>
      <w:tblPr>
        <w:tblW w:w="15116" w:type="dxa"/>
        <w:tblLayout w:type="fixed"/>
        <w:tblLook w:val="0400" w:firstRow="0" w:lastRow="0" w:firstColumn="0" w:lastColumn="0" w:noHBand="0" w:noVBand="1"/>
      </w:tblPr>
      <w:tblGrid>
        <w:gridCol w:w="4169"/>
        <w:gridCol w:w="2035"/>
        <w:gridCol w:w="8912"/>
      </w:tblGrid>
      <w:tr w:rsidR="00A95C84" w14:paraId="369A028E" w14:textId="77777777" w:rsidTr="0077791D">
        <w:trPr>
          <w:trHeight w:val="288"/>
          <w:tblHeader/>
        </w:trPr>
        <w:tc>
          <w:tcPr>
            <w:tcW w:w="4169" w:type="dxa"/>
            <w:tcBorders>
              <w:top w:val="single" w:sz="4" w:space="0" w:color="000000"/>
              <w:left w:val="single" w:sz="4" w:space="0" w:color="000000"/>
              <w:bottom w:val="single" w:sz="4" w:space="0" w:color="000000"/>
              <w:right w:val="single" w:sz="4" w:space="0" w:color="000000"/>
            </w:tcBorders>
            <w:shd w:val="clear" w:color="auto" w:fill="D6DCE4"/>
            <w:vAlign w:val="bottom"/>
          </w:tcPr>
          <w:p w14:paraId="70836201" w14:textId="77777777" w:rsidR="00A95C84" w:rsidRDefault="00A95C84" w:rsidP="0090706D">
            <w:pPr>
              <w:spacing w:after="0" w:line="240" w:lineRule="auto"/>
              <w:ind w:left="142"/>
              <w:rPr>
                <w:rFonts w:ascii="Calibri" w:eastAsia="Calibri" w:hAnsi="Calibri" w:cs="Calibri"/>
                <w:b/>
                <w:color w:val="000000"/>
              </w:rPr>
            </w:pPr>
            <w:r>
              <w:rPr>
                <w:rFonts w:ascii="Calibri" w:eastAsia="Calibri" w:hAnsi="Calibri" w:cs="Calibri"/>
                <w:b/>
                <w:color w:val="000000"/>
              </w:rPr>
              <w:t>Κατηγορία Στοιχείου Ενεργητικού</w:t>
            </w:r>
          </w:p>
        </w:tc>
        <w:tc>
          <w:tcPr>
            <w:tcW w:w="2035" w:type="dxa"/>
            <w:tcBorders>
              <w:top w:val="single" w:sz="4" w:space="0" w:color="000000"/>
              <w:left w:val="nil"/>
              <w:bottom w:val="single" w:sz="4" w:space="0" w:color="000000"/>
              <w:right w:val="single" w:sz="4" w:space="0" w:color="000000"/>
            </w:tcBorders>
            <w:shd w:val="clear" w:color="auto" w:fill="D6DCE4"/>
            <w:vAlign w:val="bottom"/>
          </w:tcPr>
          <w:p w14:paraId="7B53ACDB" w14:textId="77777777" w:rsidR="00A95C84" w:rsidRDefault="00A95C84" w:rsidP="0090706D">
            <w:pPr>
              <w:spacing w:after="0" w:line="240" w:lineRule="auto"/>
              <w:ind w:left="142"/>
              <w:rPr>
                <w:rFonts w:ascii="Calibri" w:eastAsia="Calibri" w:hAnsi="Calibri" w:cs="Calibri"/>
                <w:b/>
                <w:color w:val="000000"/>
              </w:rPr>
            </w:pPr>
            <w:r>
              <w:rPr>
                <w:rFonts w:ascii="Calibri" w:eastAsia="Calibri" w:hAnsi="Calibri" w:cs="Calibri"/>
                <w:b/>
                <w:color w:val="000000"/>
              </w:rPr>
              <w:t>Υπο - Κατηγορία</w:t>
            </w:r>
          </w:p>
        </w:tc>
        <w:tc>
          <w:tcPr>
            <w:tcW w:w="8912" w:type="dxa"/>
            <w:tcBorders>
              <w:top w:val="single" w:sz="4" w:space="0" w:color="000000"/>
              <w:left w:val="nil"/>
              <w:bottom w:val="single" w:sz="4" w:space="0" w:color="000000"/>
              <w:right w:val="single" w:sz="4" w:space="0" w:color="000000"/>
            </w:tcBorders>
            <w:shd w:val="clear" w:color="auto" w:fill="D6DCE4"/>
            <w:vAlign w:val="bottom"/>
          </w:tcPr>
          <w:p w14:paraId="541B4E5C" w14:textId="77777777" w:rsidR="00A95C84" w:rsidRDefault="00A95C84" w:rsidP="0090706D">
            <w:pPr>
              <w:spacing w:after="0" w:line="240" w:lineRule="auto"/>
              <w:ind w:left="142"/>
              <w:rPr>
                <w:rFonts w:ascii="Calibri" w:eastAsia="Calibri" w:hAnsi="Calibri" w:cs="Calibri"/>
                <w:b/>
                <w:color w:val="000000"/>
              </w:rPr>
            </w:pPr>
            <w:r>
              <w:rPr>
                <w:rFonts w:ascii="Calibri" w:eastAsia="Calibri" w:hAnsi="Calibri" w:cs="Calibri"/>
                <w:b/>
                <w:color w:val="000000"/>
              </w:rPr>
              <w:t>Στοιχείο Ενεργητικού</w:t>
            </w:r>
          </w:p>
        </w:tc>
      </w:tr>
      <w:tr w:rsidR="00A95C84" w14:paraId="6F1B1526"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4D60C0FA"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Πληροφορίες</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13D803ED"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Εταιρικές</w:t>
            </w:r>
          </w:p>
        </w:tc>
        <w:tc>
          <w:tcPr>
            <w:tcW w:w="8912" w:type="dxa"/>
            <w:tcBorders>
              <w:top w:val="nil"/>
              <w:left w:val="nil"/>
              <w:bottom w:val="single" w:sz="4" w:space="0" w:color="000000"/>
              <w:right w:val="single" w:sz="4" w:space="0" w:color="000000"/>
            </w:tcBorders>
            <w:shd w:val="clear" w:color="auto" w:fill="auto"/>
            <w:vAlign w:val="bottom"/>
          </w:tcPr>
          <w:p w14:paraId="611B4B0D"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Προϋπολογισμοί</w:t>
            </w:r>
          </w:p>
        </w:tc>
      </w:tr>
      <w:tr w:rsidR="00A95C84" w14:paraId="1E0B1225"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D07546D"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D3EE31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09ACF3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Εταιρικά σχέδια</w:t>
            </w:r>
          </w:p>
        </w:tc>
      </w:tr>
      <w:tr w:rsidR="00A95C84" w14:paraId="01E13354"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9C3E7A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5B9A3C05"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6FD638F"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Εταιρικές πολιτικές</w:t>
            </w:r>
          </w:p>
        </w:tc>
      </w:tr>
      <w:tr w:rsidR="00A95C84" w14:paraId="050D989B"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377AD0D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7DAAB234"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Υπηρεσίες υγείας</w:t>
            </w:r>
          </w:p>
        </w:tc>
        <w:tc>
          <w:tcPr>
            <w:tcW w:w="8912" w:type="dxa"/>
            <w:tcBorders>
              <w:top w:val="nil"/>
              <w:left w:val="nil"/>
              <w:bottom w:val="single" w:sz="4" w:space="0" w:color="000000"/>
              <w:right w:val="single" w:sz="4" w:space="0" w:color="000000"/>
            </w:tcBorders>
            <w:shd w:val="clear" w:color="auto" w:fill="auto"/>
            <w:vAlign w:val="bottom"/>
          </w:tcPr>
          <w:p w14:paraId="18836D87"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Αρχεία ασθενών - ονόματα, διευθύνσεις, επαφές</w:t>
            </w:r>
          </w:p>
        </w:tc>
      </w:tr>
      <w:tr w:rsidR="00A95C84" w14:paraId="44492548"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5A42D8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672745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FE7378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Αλληλογραφία και παράπονα ασθενών</w:t>
            </w:r>
          </w:p>
        </w:tc>
      </w:tr>
      <w:tr w:rsidR="00A95C84" w14:paraId="394523E2"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52817B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2E21C7A7"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Ανθρώπινο δυναμικό</w:t>
            </w:r>
          </w:p>
        </w:tc>
        <w:tc>
          <w:tcPr>
            <w:tcW w:w="8912" w:type="dxa"/>
            <w:tcBorders>
              <w:top w:val="nil"/>
              <w:left w:val="nil"/>
              <w:bottom w:val="single" w:sz="4" w:space="0" w:color="000000"/>
              <w:right w:val="single" w:sz="4" w:space="0" w:color="000000"/>
            </w:tcBorders>
            <w:shd w:val="clear" w:color="auto" w:fill="auto"/>
            <w:vAlign w:val="bottom"/>
          </w:tcPr>
          <w:p w14:paraId="60F53027"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Αρχεία υπαλλήλων - διεύθυνση, Ημερομηνία Γέννησης, Αριθμοί Ασφάλισης</w:t>
            </w:r>
          </w:p>
        </w:tc>
      </w:tr>
      <w:tr w:rsidR="00A95C84" w14:paraId="4968E88E"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C7E552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59611B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9324AB5"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Απαιτήσεις δαπανών εργαζομένων</w:t>
            </w:r>
          </w:p>
        </w:tc>
      </w:tr>
      <w:tr w:rsidR="00A95C84" w14:paraId="38FB48A1"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8AE718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745BE4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9A278A7"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Πληροφορίες μισθοδοσίας, συμπεριλαμβανομένων τραπεζικών στοιχείων</w:t>
            </w:r>
          </w:p>
        </w:tc>
      </w:tr>
      <w:tr w:rsidR="00A95C84" w14:paraId="48E46A1E"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B1E178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C79D4C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8E5F493"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Αρχεία εκπαιδεύσεων</w:t>
            </w:r>
          </w:p>
        </w:tc>
      </w:tr>
      <w:tr w:rsidR="00A95C84" w14:paraId="4BD35CAF"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DC7DC0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750342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AECDC7C"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Πληροφορίες πρόσληψης</w:t>
            </w:r>
          </w:p>
        </w:tc>
      </w:tr>
      <w:tr w:rsidR="00A95C84" w14:paraId="466707E1"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6978509"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DD76D7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C8FDEE6"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Πληροφορίες άδειας/ελέγχου ασφαλείας</w:t>
            </w:r>
          </w:p>
        </w:tc>
      </w:tr>
      <w:tr w:rsidR="00A95C84" w14:paraId="5149E047"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9A612E9"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3305C1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214AE542"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Παράπονα εργαζομένων/πειθαρχικά αρχεία</w:t>
            </w:r>
          </w:p>
        </w:tc>
      </w:tr>
      <w:tr w:rsidR="00A95C84" w14:paraId="118328E5"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A2DF2B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FC41D2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1A06658"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Μητρώα ασθένειας/υγείας στην εργασία</w:t>
            </w:r>
          </w:p>
        </w:tc>
      </w:tr>
      <w:tr w:rsidR="00A95C84" w14:paraId="5B91B7B2"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6FC4946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37D607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BEAD8F3"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Σύμβαση Εργασίας</w:t>
            </w:r>
          </w:p>
        </w:tc>
      </w:tr>
      <w:tr w:rsidR="00A95C84" w14:paraId="60AD60CE"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041043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594AFEE1"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Χρηματοδότηση</w:t>
            </w:r>
          </w:p>
        </w:tc>
        <w:tc>
          <w:tcPr>
            <w:tcW w:w="8912" w:type="dxa"/>
            <w:tcBorders>
              <w:top w:val="nil"/>
              <w:left w:val="nil"/>
              <w:bottom w:val="single" w:sz="4" w:space="0" w:color="000000"/>
              <w:right w:val="single" w:sz="4" w:space="0" w:color="000000"/>
            </w:tcBorders>
            <w:shd w:val="clear" w:color="auto" w:fill="auto"/>
            <w:vAlign w:val="bottom"/>
          </w:tcPr>
          <w:p w14:paraId="2D20DC3A"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Λογιστικά αρχεία - τιμολόγια, λογαριασμοί</w:t>
            </w:r>
          </w:p>
        </w:tc>
      </w:tr>
      <w:tr w:rsidR="00A95C84" w14:paraId="5F17B3CF"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667A07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083E913"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F912A7C"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Τραπεζικά στοιχεία επαγγελματικού λογαριασμού</w:t>
            </w:r>
          </w:p>
        </w:tc>
      </w:tr>
      <w:tr w:rsidR="00A95C84" w14:paraId="1BD3CB70"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B59EC8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33D4F40E"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Αγοράς</w:t>
            </w:r>
          </w:p>
        </w:tc>
        <w:tc>
          <w:tcPr>
            <w:tcW w:w="8912" w:type="dxa"/>
            <w:tcBorders>
              <w:top w:val="nil"/>
              <w:left w:val="nil"/>
              <w:bottom w:val="single" w:sz="4" w:space="0" w:color="000000"/>
              <w:right w:val="single" w:sz="4" w:space="0" w:color="000000"/>
            </w:tcBorders>
            <w:shd w:val="clear" w:color="auto" w:fill="auto"/>
            <w:vAlign w:val="bottom"/>
          </w:tcPr>
          <w:p w14:paraId="0BA38937"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Στοιχεία επικοινωνίας προμηθευτών</w:t>
            </w:r>
          </w:p>
        </w:tc>
      </w:tr>
      <w:tr w:rsidR="00A95C84" w14:paraId="47A0E689"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73053F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412012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1C1ECA9"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Σχέδια αγοράς</w:t>
            </w:r>
          </w:p>
        </w:tc>
      </w:tr>
      <w:tr w:rsidR="00A95C84" w14:paraId="4F6BAA64"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2B8F92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D3A14EC"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841627A"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Εμπορικοί όροι</w:t>
            </w:r>
          </w:p>
        </w:tc>
      </w:tr>
      <w:tr w:rsidR="00A95C84" w14:paraId="4BAD9AE7"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074A53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45F3B8C0"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Νομικές</w:t>
            </w:r>
          </w:p>
        </w:tc>
        <w:tc>
          <w:tcPr>
            <w:tcW w:w="8912" w:type="dxa"/>
            <w:tcBorders>
              <w:top w:val="nil"/>
              <w:left w:val="nil"/>
              <w:bottom w:val="single" w:sz="4" w:space="0" w:color="000000"/>
              <w:right w:val="single" w:sz="4" w:space="0" w:color="000000"/>
            </w:tcBorders>
            <w:shd w:val="clear" w:color="auto" w:fill="auto"/>
            <w:vAlign w:val="bottom"/>
          </w:tcPr>
          <w:p w14:paraId="32038261"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Συμβάσεις προμηθευτών</w:t>
            </w:r>
          </w:p>
        </w:tc>
      </w:tr>
      <w:tr w:rsidR="00A95C84" w14:paraId="0F8C3254"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E1C7DB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60EA6C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7B1FD71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Έντυπο συγκατάθεσης ασθενών (διανυκτέρευση)</w:t>
            </w:r>
          </w:p>
        </w:tc>
      </w:tr>
      <w:tr w:rsidR="00A95C84" w14:paraId="4ECA0645"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0737C63"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9779A76"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C6D790F"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Μισθώσεις ακινήτων</w:t>
            </w:r>
          </w:p>
        </w:tc>
      </w:tr>
      <w:tr w:rsidR="00A95C84" w14:paraId="580FBAA1"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375F6C65"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2CE24AC"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961CD5A"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Πιστωτικές συμβάσεις</w:t>
            </w:r>
          </w:p>
        </w:tc>
      </w:tr>
      <w:tr w:rsidR="00A95C84" w14:paraId="3617E46A"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6E779085"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BF03CF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A5EE8D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Ασφαλιστήρια συμβόλαια</w:t>
            </w:r>
          </w:p>
        </w:tc>
      </w:tr>
      <w:tr w:rsidR="00A95C84" w14:paraId="6EE7CD2B"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DA27B9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6D6C3BD3"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Λειτουργίες</w:t>
            </w:r>
          </w:p>
        </w:tc>
        <w:tc>
          <w:tcPr>
            <w:tcW w:w="8912" w:type="dxa"/>
            <w:tcBorders>
              <w:top w:val="nil"/>
              <w:left w:val="nil"/>
              <w:bottom w:val="single" w:sz="4" w:space="0" w:color="000000"/>
              <w:right w:val="single" w:sz="4" w:space="0" w:color="000000"/>
            </w:tcBorders>
            <w:shd w:val="clear" w:color="auto" w:fill="auto"/>
            <w:vAlign w:val="bottom"/>
          </w:tcPr>
          <w:p w14:paraId="6C400409"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Εγχειρίδια για τη σωστή χρήση ιατρικού εξοπλισμού</w:t>
            </w:r>
          </w:p>
        </w:tc>
      </w:tr>
      <w:tr w:rsidR="00A95C84" w14:paraId="09EE1A41"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DB6ED3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DB76E4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10DCFE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Προδιαγραφές προϊόντος και τιμολόγια υλικών</w:t>
            </w:r>
          </w:p>
        </w:tc>
      </w:tr>
      <w:tr w:rsidR="00A95C84" w14:paraId="6A6D1853"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E71E5B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4286620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86A8B41"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Διαδικασία και διαδικαστική τεκμηρίωση</w:t>
            </w:r>
          </w:p>
        </w:tc>
      </w:tr>
      <w:tr w:rsidR="00A95C84" w14:paraId="75A7175D"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64B0E9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87B293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7E92115"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Πνευματική Ιδιοκτησία ειδικά για τον οργανισμό</w:t>
            </w:r>
          </w:p>
        </w:tc>
      </w:tr>
      <w:tr w:rsidR="00A95C84" w14:paraId="22112407"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6384AD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589BDDE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E9D429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Σχέδια πόρων</w:t>
            </w:r>
          </w:p>
        </w:tc>
      </w:tr>
      <w:tr w:rsidR="00A95C84" w14:paraId="47741DAC"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69FF3C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41585EA8"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Έλεγχος και Συμμόρφωση</w:t>
            </w:r>
          </w:p>
        </w:tc>
        <w:tc>
          <w:tcPr>
            <w:tcW w:w="8912" w:type="dxa"/>
            <w:tcBorders>
              <w:top w:val="nil"/>
              <w:left w:val="nil"/>
              <w:bottom w:val="single" w:sz="4" w:space="0" w:color="000000"/>
              <w:right w:val="single" w:sz="4" w:space="0" w:color="000000"/>
            </w:tcBorders>
            <w:shd w:val="clear" w:color="auto" w:fill="auto"/>
            <w:vAlign w:val="bottom"/>
          </w:tcPr>
          <w:p w14:paraId="7634177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Αρχεία εσωτερικού ελέγχου</w:t>
            </w:r>
          </w:p>
        </w:tc>
      </w:tr>
      <w:tr w:rsidR="00A95C84" w14:paraId="58F08436"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CA31E3C"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28CBB9F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2AAA0E3A"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Αρχεία εξωτερικού ελέγχου</w:t>
            </w:r>
          </w:p>
        </w:tc>
      </w:tr>
      <w:tr w:rsidR="00A95C84" w14:paraId="0C8335AC"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E0CEDD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10D7CB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2D756A7E"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Εκτιμήσεις κινδύνων</w:t>
            </w:r>
          </w:p>
        </w:tc>
      </w:tr>
      <w:tr w:rsidR="00A95C84" w14:paraId="6D57FDBB"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20AECF6B"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0B39DFFD"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63ADE22C"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Λογισμικό</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20CA99EA"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177F5704"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Ηλεκτρονική Διεύθυνση</w:t>
            </w:r>
          </w:p>
        </w:tc>
      </w:tr>
      <w:tr w:rsidR="00A95C84" w14:paraId="1D123D0B"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652B4D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DF0845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F117DC1"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Λογιστικά</w:t>
            </w:r>
          </w:p>
        </w:tc>
      </w:tr>
      <w:tr w:rsidR="00A95C84" w14:paraId="43AEF946"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FBC7FF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5D8751E5"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2B5DAC7D"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Κατάσταση μισθοδοσίας</w:t>
            </w:r>
          </w:p>
        </w:tc>
      </w:tr>
      <w:tr w:rsidR="00A95C84" w14:paraId="5124EDDF"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A9DBF4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0C0FB1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66E50F8"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Λογισμικό κατά παραγγελία</w:t>
            </w:r>
          </w:p>
        </w:tc>
      </w:tr>
      <w:tr w:rsidR="00A95C84" w14:paraId="7556B192"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0C656B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23F8944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25C2DD3"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Intranet</w:t>
            </w:r>
          </w:p>
        </w:tc>
      </w:tr>
      <w:tr w:rsidR="00A95C84" w14:paraId="1198A560"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19E7178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517ED96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A664CB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Ιστότοπος</w:t>
            </w:r>
          </w:p>
        </w:tc>
      </w:tr>
      <w:tr w:rsidR="00A95C84" w14:paraId="069E6ECC"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80D1883"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9721BC1"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99F7D8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Σχεδιασμός</w:t>
            </w:r>
          </w:p>
        </w:tc>
      </w:tr>
      <w:tr w:rsidR="00A95C84" w14:paraId="644C3D2D"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70D2CA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F77B4E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E63C368"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Εφαρμογές γραφείου</w:t>
            </w:r>
          </w:p>
        </w:tc>
      </w:tr>
      <w:tr w:rsidR="00A95C84" w14:paraId="7B39EF29"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BD3E3B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AD4447D"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C545B28"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Εμπορία</w:t>
            </w:r>
          </w:p>
        </w:tc>
      </w:tr>
      <w:tr w:rsidR="00A95C84" w14:paraId="2CFE8499"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7898EBC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D9B3E0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7A7D761"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Εφαρμογές ειδικές για τον κλάδο</w:t>
            </w:r>
          </w:p>
        </w:tc>
      </w:tr>
      <w:tr w:rsidR="00A95C84" w14:paraId="7B944B10"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B31ABB0"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09D56689"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031093A3"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Εξοπλισμός</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2DFC7A34"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49E8FA41"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Διακομιστές υπολογιστών</w:t>
            </w:r>
          </w:p>
        </w:tc>
      </w:tr>
      <w:tr w:rsidR="00A95C84" w14:paraId="4AFC4303"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ACB3DD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4210DB3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BB6B2F6"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Εξοπλισμός δικτύωσης</w:t>
            </w:r>
          </w:p>
        </w:tc>
      </w:tr>
      <w:tr w:rsidR="00A95C84" w14:paraId="2D68F444"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AA3940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0734E8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629947E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Προσωπικοί Υπολογιστές</w:t>
            </w:r>
          </w:p>
        </w:tc>
      </w:tr>
      <w:tr w:rsidR="00A95C84" w14:paraId="5D93CD41"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2E6F973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A09E46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88B9304"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Οι φορητές συσκευές</w:t>
            </w:r>
          </w:p>
        </w:tc>
      </w:tr>
      <w:tr w:rsidR="00A95C84" w14:paraId="786B50B8"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A36176D"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582D57C9"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E8D93C8"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Κινητά τηλέφωνα</w:t>
            </w:r>
          </w:p>
        </w:tc>
      </w:tr>
      <w:tr w:rsidR="00A95C84" w14:paraId="757CAEB1"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804A6B8"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07AB5977"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4B46B1F0" w14:textId="39AB4914" w:rsidR="00A95C84" w:rsidRDefault="00A95C84" w:rsidP="006146F1">
            <w:pPr>
              <w:spacing w:after="0" w:line="240" w:lineRule="auto"/>
              <w:ind w:left="142"/>
              <w:jc w:val="center"/>
              <w:rPr>
                <w:rFonts w:ascii="Calibri" w:eastAsia="Calibri" w:hAnsi="Calibri" w:cs="Calibri"/>
                <w:color w:val="000000"/>
              </w:rPr>
            </w:pPr>
            <w:r>
              <w:rPr>
                <w:rFonts w:ascii="Calibri" w:eastAsia="Calibri" w:hAnsi="Calibri" w:cs="Calibri"/>
                <w:color w:val="000000"/>
              </w:rPr>
              <w:lastRenderedPageBreak/>
              <w:t>Κτίρια/</w:t>
            </w:r>
            <w:r w:rsidR="006146F1">
              <w:rPr>
                <w:rFonts w:ascii="Calibri" w:eastAsia="Calibri" w:hAnsi="Calibri" w:cs="Calibri"/>
                <w:color w:val="000000"/>
              </w:rPr>
              <w:t>σ</w:t>
            </w:r>
            <w:r>
              <w:rPr>
                <w:rFonts w:ascii="Calibri" w:eastAsia="Calibri" w:hAnsi="Calibri" w:cs="Calibri"/>
                <w:color w:val="000000"/>
              </w:rPr>
              <w:t>Τοποθεσία</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722524EB"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16063852"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Κτίρια</w:t>
            </w:r>
          </w:p>
        </w:tc>
      </w:tr>
      <w:tr w:rsidR="00A95C84" w14:paraId="703263E0"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393DC2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6A70DD24"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6E09149"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Αίθουσες διακομιστή, συμπεριλαμβανομένων κλιματιστικών και μονάδων ισχύος</w:t>
            </w:r>
          </w:p>
        </w:tc>
      </w:tr>
      <w:tr w:rsidR="00A95C84" w14:paraId="623FDCA6"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82E77B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9B3A4B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BC1BB6B"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Μηχανήματα</w:t>
            </w:r>
          </w:p>
        </w:tc>
      </w:tr>
      <w:tr w:rsidR="00A95C84" w14:paraId="6D499228"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700B1E8"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00B5F6D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FCA41C2"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Stock</w:t>
            </w:r>
          </w:p>
        </w:tc>
      </w:tr>
      <w:tr w:rsidR="00A95C84" w14:paraId="4F429F48"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3A78F64D"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4D8DC5D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52EC5340"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Οχήματα</w:t>
            </w:r>
          </w:p>
        </w:tc>
      </w:tr>
      <w:tr w:rsidR="00A95C84" w14:paraId="01F7A771"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9E56F9D"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0814199F"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14DF3F85"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Υπηρεσίες</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53947DE6"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02AED453"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Παροχή Ηλεκτρισμού</w:t>
            </w:r>
          </w:p>
        </w:tc>
      </w:tr>
      <w:tr w:rsidR="00A95C84" w14:paraId="0A854D59"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627955A"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79944B9"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0DEE5025"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Παροχή φυσικού αερίου</w:t>
            </w:r>
          </w:p>
        </w:tc>
      </w:tr>
      <w:tr w:rsidR="00A95C84" w14:paraId="29989EE2"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36F501C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705152AE"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7ADDC9EE"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Νερό</w:t>
            </w:r>
          </w:p>
        </w:tc>
      </w:tr>
      <w:tr w:rsidR="00A95C84" w14:paraId="7578FC08"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5F13FB79"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CA333B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C03B664"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Υπηρεσίες δικτύου</w:t>
            </w:r>
          </w:p>
        </w:tc>
      </w:tr>
      <w:tr w:rsidR="00A95C84" w14:paraId="7B6FB26F"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3D69B9B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1C06703C"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3E0C5D9A"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Τηλεφωνικές υπηρεσίες</w:t>
            </w:r>
          </w:p>
        </w:tc>
      </w:tr>
      <w:tr w:rsidR="00A95C84" w14:paraId="0B807809"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071D5632"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3DF8A8EB"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5A89A9C4"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Άνθρωποι</w:t>
            </w:r>
          </w:p>
        </w:tc>
        <w:tc>
          <w:tcPr>
            <w:tcW w:w="2035" w:type="dxa"/>
            <w:vMerge w:val="restart"/>
            <w:tcBorders>
              <w:top w:val="nil"/>
              <w:left w:val="single" w:sz="4" w:space="0" w:color="000000"/>
              <w:bottom w:val="single" w:sz="4" w:space="0" w:color="000000"/>
              <w:right w:val="single" w:sz="4" w:space="0" w:color="000000"/>
            </w:tcBorders>
            <w:shd w:val="clear" w:color="auto" w:fill="auto"/>
            <w:vAlign w:val="center"/>
          </w:tcPr>
          <w:p w14:paraId="6E429C64"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Βασικοί πόροι</w:t>
            </w:r>
          </w:p>
        </w:tc>
        <w:tc>
          <w:tcPr>
            <w:tcW w:w="8912" w:type="dxa"/>
            <w:tcBorders>
              <w:top w:val="nil"/>
              <w:left w:val="nil"/>
              <w:bottom w:val="nil"/>
              <w:right w:val="single" w:sz="4" w:space="0" w:color="000000"/>
            </w:tcBorders>
            <w:shd w:val="clear" w:color="auto" w:fill="auto"/>
            <w:vAlign w:val="bottom"/>
          </w:tcPr>
          <w:p w14:paraId="0C76A084"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Ιδιοκτήτης / Διευθύνων Σύμβουλος</w:t>
            </w:r>
          </w:p>
        </w:tc>
      </w:tr>
      <w:tr w:rsidR="00A95C84" w14:paraId="5CABE3EC"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775055C"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2F5B409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single" w:sz="4" w:space="0" w:color="000000"/>
              <w:left w:val="nil"/>
              <w:bottom w:val="single" w:sz="4" w:space="0" w:color="000000"/>
              <w:right w:val="single" w:sz="4" w:space="0" w:color="000000"/>
            </w:tcBorders>
            <w:shd w:val="clear" w:color="auto" w:fill="auto"/>
            <w:vAlign w:val="bottom"/>
          </w:tcPr>
          <w:p w14:paraId="5AC8993F"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Διευθυντές</w:t>
            </w:r>
          </w:p>
        </w:tc>
      </w:tr>
      <w:tr w:rsidR="00A95C84" w14:paraId="2718E837"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4953AD00"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2A20B1CB"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43517597"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Μηχανικοί</w:t>
            </w:r>
          </w:p>
        </w:tc>
      </w:tr>
      <w:tr w:rsidR="00A95C84" w14:paraId="5CE3B88B"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01914EF7"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vMerge/>
            <w:tcBorders>
              <w:top w:val="nil"/>
              <w:left w:val="single" w:sz="4" w:space="0" w:color="000000"/>
              <w:bottom w:val="single" w:sz="4" w:space="0" w:color="000000"/>
              <w:right w:val="single" w:sz="4" w:space="0" w:color="000000"/>
            </w:tcBorders>
            <w:shd w:val="clear" w:color="auto" w:fill="auto"/>
            <w:vAlign w:val="center"/>
          </w:tcPr>
          <w:p w14:paraId="3E8F0A0F"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8912" w:type="dxa"/>
            <w:tcBorders>
              <w:top w:val="nil"/>
              <w:left w:val="nil"/>
              <w:bottom w:val="single" w:sz="4" w:space="0" w:color="000000"/>
              <w:right w:val="single" w:sz="4" w:space="0" w:color="000000"/>
            </w:tcBorders>
            <w:shd w:val="clear" w:color="auto" w:fill="auto"/>
            <w:vAlign w:val="bottom"/>
          </w:tcPr>
          <w:p w14:paraId="1081C15D"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Κάτοχοι γνώσης</w:t>
            </w:r>
          </w:p>
        </w:tc>
      </w:tr>
      <w:tr w:rsidR="00A95C84" w14:paraId="4C405DBE"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272B8956"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r w:rsidR="00A95C84" w14:paraId="0BBCEEE2" w14:textId="77777777" w:rsidTr="0077791D">
        <w:trPr>
          <w:trHeight w:val="288"/>
        </w:trPr>
        <w:tc>
          <w:tcPr>
            <w:tcW w:w="4169" w:type="dxa"/>
            <w:vMerge w:val="restart"/>
            <w:tcBorders>
              <w:top w:val="nil"/>
              <w:left w:val="single" w:sz="4" w:space="0" w:color="000000"/>
              <w:bottom w:val="single" w:sz="4" w:space="0" w:color="000000"/>
              <w:right w:val="single" w:sz="4" w:space="0" w:color="000000"/>
            </w:tcBorders>
            <w:shd w:val="clear" w:color="auto" w:fill="auto"/>
            <w:vAlign w:val="center"/>
          </w:tcPr>
          <w:p w14:paraId="5C591006"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Άλλα</w:t>
            </w:r>
          </w:p>
        </w:tc>
        <w:tc>
          <w:tcPr>
            <w:tcW w:w="2035" w:type="dxa"/>
            <w:tcBorders>
              <w:top w:val="nil"/>
              <w:left w:val="nil"/>
              <w:bottom w:val="single" w:sz="4" w:space="0" w:color="000000"/>
              <w:right w:val="single" w:sz="4" w:space="0" w:color="000000"/>
            </w:tcBorders>
            <w:shd w:val="clear" w:color="auto" w:fill="auto"/>
            <w:vAlign w:val="bottom"/>
          </w:tcPr>
          <w:p w14:paraId="5FC89364"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2CCB3BAC"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 </w:t>
            </w:r>
          </w:p>
        </w:tc>
      </w:tr>
      <w:tr w:rsidR="00A95C84" w14:paraId="6CABEFAF" w14:textId="77777777" w:rsidTr="0077791D">
        <w:trPr>
          <w:trHeight w:val="288"/>
        </w:trPr>
        <w:tc>
          <w:tcPr>
            <w:tcW w:w="4169" w:type="dxa"/>
            <w:vMerge/>
            <w:tcBorders>
              <w:top w:val="nil"/>
              <w:left w:val="single" w:sz="4" w:space="0" w:color="000000"/>
              <w:bottom w:val="single" w:sz="4" w:space="0" w:color="000000"/>
              <w:right w:val="single" w:sz="4" w:space="0" w:color="000000"/>
            </w:tcBorders>
            <w:shd w:val="clear" w:color="auto" w:fill="auto"/>
            <w:vAlign w:val="center"/>
          </w:tcPr>
          <w:p w14:paraId="6A250CD2" w14:textId="77777777" w:rsidR="00A95C84" w:rsidRDefault="00A95C84" w:rsidP="0090706D">
            <w:pPr>
              <w:widowControl w:val="0"/>
              <w:pBdr>
                <w:top w:val="nil"/>
                <w:left w:val="nil"/>
                <w:bottom w:val="nil"/>
                <w:right w:val="nil"/>
                <w:between w:val="nil"/>
              </w:pBdr>
              <w:spacing w:after="0" w:line="276" w:lineRule="auto"/>
              <w:ind w:left="142"/>
              <w:rPr>
                <w:rFonts w:ascii="Calibri" w:eastAsia="Calibri" w:hAnsi="Calibri" w:cs="Calibri"/>
                <w:color w:val="000000"/>
              </w:rPr>
            </w:pPr>
          </w:p>
        </w:tc>
        <w:tc>
          <w:tcPr>
            <w:tcW w:w="2035" w:type="dxa"/>
            <w:tcBorders>
              <w:top w:val="nil"/>
              <w:left w:val="nil"/>
              <w:bottom w:val="single" w:sz="4" w:space="0" w:color="000000"/>
              <w:right w:val="single" w:sz="4" w:space="0" w:color="000000"/>
            </w:tcBorders>
            <w:shd w:val="clear" w:color="auto" w:fill="auto"/>
            <w:vAlign w:val="bottom"/>
          </w:tcPr>
          <w:p w14:paraId="2A69C163"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 </w:t>
            </w:r>
          </w:p>
        </w:tc>
        <w:tc>
          <w:tcPr>
            <w:tcW w:w="8912" w:type="dxa"/>
            <w:tcBorders>
              <w:top w:val="nil"/>
              <w:left w:val="nil"/>
              <w:bottom w:val="single" w:sz="4" w:space="0" w:color="000000"/>
              <w:right w:val="single" w:sz="4" w:space="0" w:color="000000"/>
            </w:tcBorders>
            <w:shd w:val="clear" w:color="auto" w:fill="auto"/>
            <w:vAlign w:val="bottom"/>
          </w:tcPr>
          <w:p w14:paraId="362CB86D" w14:textId="77777777" w:rsidR="00A95C84" w:rsidRDefault="00A95C84" w:rsidP="0090706D">
            <w:pPr>
              <w:spacing w:after="0" w:line="240" w:lineRule="auto"/>
              <w:ind w:left="142"/>
              <w:rPr>
                <w:rFonts w:ascii="Calibri" w:eastAsia="Calibri" w:hAnsi="Calibri" w:cs="Calibri"/>
                <w:color w:val="000000"/>
              </w:rPr>
            </w:pPr>
            <w:r>
              <w:rPr>
                <w:rFonts w:ascii="Calibri" w:eastAsia="Calibri" w:hAnsi="Calibri" w:cs="Calibri"/>
                <w:color w:val="000000"/>
              </w:rPr>
              <w:t> </w:t>
            </w:r>
          </w:p>
        </w:tc>
      </w:tr>
      <w:tr w:rsidR="00A95C84" w14:paraId="59C2F48B" w14:textId="77777777" w:rsidTr="0077791D">
        <w:trPr>
          <w:trHeight w:val="288"/>
        </w:trPr>
        <w:tc>
          <w:tcPr>
            <w:tcW w:w="1511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1B16EE5C" w14:textId="77777777" w:rsidR="00A95C84" w:rsidRDefault="00A95C84" w:rsidP="0090706D">
            <w:pPr>
              <w:spacing w:after="0" w:line="240" w:lineRule="auto"/>
              <w:ind w:left="142"/>
              <w:jc w:val="center"/>
              <w:rPr>
                <w:rFonts w:ascii="Calibri" w:eastAsia="Calibri" w:hAnsi="Calibri" w:cs="Calibri"/>
                <w:color w:val="000000"/>
              </w:rPr>
            </w:pPr>
            <w:r>
              <w:rPr>
                <w:rFonts w:ascii="Calibri" w:eastAsia="Calibri" w:hAnsi="Calibri" w:cs="Calibri"/>
                <w:color w:val="000000"/>
              </w:rPr>
              <w:t> </w:t>
            </w:r>
          </w:p>
        </w:tc>
      </w:tr>
    </w:tbl>
    <w:p w14:paraId="272C7062" w14:textId="77777777" w:rsidR="00A95C84" w:rsidRDefault="00A95C84" w:rsidP="0090706D">
      <w:pPr>
        <w:ind w:left="142"/>
        <w:rPr>
          <w:color w:val="2F5496"/>
          <w:sz w:val="28"/>
          <w:szCs w:val="28"/>
        </w:rPr>
      </w:pPr>
      <w:r>
        <w:br w:type="page"/>
      </w:r>
    </w:p>
    <w:p w14:paraId="6EE02B0D" w14:textId="6E42322B" w:rsidR="00A95C84" w:rsidRDefault="00A95C84" w:rsidP="0090706D">
      <w:pPr>
        <w:pStyle w:val="Heading1"/>
        <w:numPr>
          <w:ilvl w:val="0"/>
          <w:numId w:val="0"/>
        </w:numPr>
        <w:ind w:left="142"/>
      </w:pPr>
      <w:bookmarkStart w:id="93" w:name="_Toc190433428"/>
      <w:r>
        <w:lastRenderedPageBreak/>
        <w:t xml:space="preserve">Παράρτημα </w:t>
      </w:r>
      <w:r w:rsidR="001025E5">
        <w:t xml:space="preserve">Γ </w:t>
      </w:r>
      <w:r>
        <w:t>– Κατάλογος Απειλών</w:t>
      </w:r>
      <w:bookmarkEnd w:id="93"/>
    </w:p>
    <w:p w14:paraId="28E08E8E" w14:textId="77777777" w:rsidR="00A95C84" w:rsidRDefault="00A95C84" w:rsidP="0090706D">
      <w:pPr>
        <w:ind w:left="142"/>
        <w:jc w:val="both"/>
      </w:pPr>
      <w:r>
        <w:t>Ο ακόλουθος κατάλογος μπορεί να χρησιμοποιηθεί ως σημείο εκκίνησης για τη δημιουργία σχετικού καταλόγου απειλών που ενδέχεται να ισχύουν για τα περιουσιακά στοιχεία πληροφοριών που προσδιορίζονται στο απόθεμα.</w:t>
      </w:r>
    </w:p>
    <w:tbl>
      <w:tblPr>
        <w:tblW w:w="15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
        <w:gridCol w:w="2232"/>
        <w:gridCol w:w="3241"/>
        <w:gridCol w:w="9630"/>
        <w:gridCol w:w="7"/>
      </w:tblGrid>
      <w:tr w:rsidR="008E398E" w14:paraId="22D490FD" w14:textId="77777777" w:rsidTr="008E398E">
        <w:trPr>
          <w:gridAfter w:val="1"/>
          <w:wAfter w:w="7" w:type="dxa"/>
          <w:cantSplit/>
          <w:trHeight w:val="300"/>
          <w:tblHeader/>
        </w:trPr>
        <w:tc>
          <w:tcPr>
            <w:tcW w:w="2234" w:type="dxa"/>
            <w:gridSpan w:val="2"/>
            <w:shd w:val="clear" w:color="auto" w:fill="D5DCE4"/>
          </w:tcPr>
          <w:p w14:paraId="49C9A8BD" w14:textId="77777777" w:rsidR="00A95C84" w:rsidRDefault="00A95C84" w:rsidP="0090706D">
            <w:pPr>
              <w:ind w:left="142"/>
              <w:jc w:val="both"/>
              <w:rPr>
                <w:b/>
              </w:rPr>
            </w:pPr>
            <w:r>
              <w:rPr>
                <w:b/>
              </w:rPr>
              <w:t>Κατηγορία απειλής</w:t>
            </w:r>
          </w:p>
        </w:tc>
        <w:tc>
          <w:tcPr>
            <w:tcW w:w="3244" w:type="dxa"/>
            <w:shd w:val="clear" w:color="auto" w:fill="D5DCE4"/>
          </w:tcPr>
          <w:p w14:paraId="585B3B9E" w14:textId="77777777" w:rsidR="00A95C84" w:rsidRDefault="00A95C84" w:rsidP="0090706D">
            <w:pPr>
              <w:ind w:left="142"/>
              <w:jc w:val="both"/>
              <w:rPr>
                <w:b/>
              </w:rPr>
            </w:pPr>
            <w:r>
              <w:rPr>
                <w:b/>
              </w:rPr>
              <w:t>Απειλή</w:t>
            </w:r>
          </w:p>
        </w:tc>
        <w:tc>
          <w:tcPr>
            <w:tcW w:w="9638" w:type="dxa"/>
            <w:shd w:val="clear" w:color="auto" w:fill="D5DCE4"/>
          </w:tcPr>
          <w:p w14:paraId="3F0AF7E3" w14:textId="77777777" w:rsidR="00A95C84" w:rsidRDefault="00A95C84" w:rsidP="0090706D">
            <w:pPr>
              <w:ind w:left="142"/>
              <w:jc w:val="both"/>
              <w:rPr>
                <w:b/>
              </w:rPr>
            </w:pPr>
            <w:r>
              <w:rPr>
                <w:b/>
              </w:rPr>
              <w:t>Παράδειγμα</w:t>
            </w:r>
          </w:p>
        </w:tc>
      </w:tr>
      <w:tr w:rsidR="00A95C84" w14:paraId="64EF5AEB" w14:textId="77777777" w:rsidTr="00077C2D">
        <w:trPr>
          <w:gridBefore w:val="1"/>
          <w:cantSplit/>
          <w:trHeight w:val="300"/>
        </w:trPr>
        <w:tc>
          <w:tcPr>
            <w:tcW w:w="2234" w:type="dxa"/>
            <w:vMerge w:val="restart"/>
            <w:shd w:val="clear" w:color="auto" w:fill="auto"/>
          </w:tcPr>
          <w:p w14:paraId="4FCB055D" w14:textId="77777777" w:rsidR="00A95C84" w:rsidRDefault="00A95C84" w:rsidP="0090706D">
            <w:pPr>
              <w:ind w:left="142"/>
              <w:jc w:val="both"/>
            </w:pPr>
            <w:r>
              <w:t>Ανθρώπινος</w:t>
            </w:r>
          </w:p>
          <w:p w14:paraId="3A999741" w14:textId="77777777" w:rsidR="00A95C84" w:rsidRDefault="00A95C84" w:rsidP="0090706D">
            <w:pPr>
              <w:ind w:left="142"/>
              <w:jc w:val="both"/>
            </w:pPr>
            <w:r>
              <w:t> </w:t>
            </w:r>
          </w:p>
          <w:p w14:paraId="314C639E" w14:textId="77777777" w:rsidR="00A95C84" w:rsidRDefault="00A95C84" w:rsidP="0090706D">
            <w:pPr>
              <w:ind w:left="142"/>
              <w:jc w:val="both"/>
            </w:pPr>
            <w:r>
              <w:t> </w:t>
            </w:r>
          </w:p>
          <w:p w14:paraId="5A96776B" w14:textId="77777777" w:rsidR="00A95C84" w:rsidRDefault="00A95C84" w:rsidP="0090706D">
            <w:pPr>
              <w:ind w:left="142"/>
              <w:jc w:val="both"/>
            </w:pPr>
            <w:r>
              <w:t> </w:t>
            </w:r>
          </w:p>
          <w:p w14:paraId="59702799" w14:textId="77777777" w:rsidR="00A95C84" w:rsidRDefault="00A95C84" w:rsidP="0090706D">
            <w:pPr>
              <w:ind w:left="142"/>
              <w:jc w:val="both"/>
            </w:pPr>
            <w:r>
              <w:t> </w:t>
            </w:r>
          </w:p>
        </w:tc>
        <w:tc>
          <w:tcPr>
            <w:tcW w:w="3244" w:type="dxa"/>
            <w:shd w:val="clear" w:color="auto" w:fill="auto"/>
          </w:tcPr>
          <w:p w14:paraId="3EAC0FB8" w14:textId="77777777" w:rsidR="00A95C84" w:rsidRDefault="00A95C84" w:rsidP="0090706D">
            <w:pPr>
              <w:ind w:left="142"/>
            </w:pPr>
            <w:r>
              <w:t>Κακόβουλος ξένος</w:t>
            </w:r>
          </w:p>
        </w:tc>
        <w:tc>
          <w:tcPr>
            <w:tcW w:w="9638" w:type="dxa"/>
            <w:gridSpan w:val="2"/>
            <w:shd w:val="clear" w:color="auto" w:fill="auto"/>
          </w:tcPr>
          <w:p w14:paraId="69E3D856" w14:textId="77777777" w:rsidR="00A95C84" w:rsidRDefault="00A95C84" w:rsidP="0090706D">
            <w:pPr>
              <w:ind w:left="142"/>
              <w:jc w:val="both"/>
            </w:pPr>
            <w:r>
              <w:t>Κάποιος ξεκινά μια επίθεση άρνησης υπηρεσίας στον ιστότοπό ηλεκτρονικού εμπορίου σας</w:t>
            </w:r>
          </w:p>
        </w:tc>
      </w:tr>
      <w:tr w:rsidR="00A95C84" w14:paraId="7E62F12F" w14:textId="77777777" w:rsidTr="00077C2D">
        <w:trPr>
          <w:gridBefore w:val="1"/>
          <w:cantSplit/>
          <w:trHeight w:val="330"/>
        </w:trPr>
        <w:tc>
          <w:tcPr>
            <w:tcW w:w="2234" w:type="dxa"/>
            <w:vMerge/>
            <w:shd w:val="clear" w:color="auto" w:fill="auto"/>
          </w:tcPr>
          <w:p w14:paraId="4D7FD6FE"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3C679E26" w14:textId="77777777" w:rsidR="00A95C84" w:rsidRDefault="00A95C84" w:rsidP="0090706D">
            <w:pPr>
              <w:ind w:left="142"/>
            </w:pPr>
            <w:r>
              <w:t>Κακόβουλος εσωτερικά</w:t>
            </w:r>
          </w:p>
        </w:tc>
        <w:tc>
          <w:tcPr>
            <w:tcW w:w="9638" w:type="dxa"/>
            <w:gridSpan w:val="2"/>
            <w:shd w:val="clear" w:color="auto" w:fill="auto"/>
          </w:tcPr>
          <w:p w14:paraId="6E2AE368" w14:textId="77777777" w:rsidR="00A95C84" w:rsidRDefault="00A95C84" w:rsidP="0090706D">
            <w:pPr>
              <w:ind w:left="142"/>
              <w:jc w:val="both"/>
            </w:pPr>
            <w:r>
              <w:t>Ένας υπάλληλος ή ένα αξιόπιστο τρίτο μέρος αποκτά πρόσβαση σε πληροφορίες με μη εξουσιοδοτημένο τρόπο μέσα από το δίκτυό σας</w:t>
            </w:r>
          </w:p>
        </w:tc>
      </w:tr>
      <w:tr w:rsidR="00A95C84" w14:paraId="3A199893" w14:textId="77777777" w:rsidTr="00077C2D">
        <w:trPr>
          <w:gridBefore w:val="1"/>
          <w:cantSplit/>
          <w:trHeight w:val="300"/>
        </w:trPr>
        <w:tc>
          <w:tcPr>
            <w:tcW w:w="2234" w:type="dxa"/>
            <w:vMerge/>
            <w:shd w:val="clear" w:color="auto" w:fill="auto"/>
          </w:tcPr>
          <w:p w14:paraId="34CB8133"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7E28555E" w14:textId="77777777" w:rsidR="00A95C84" w:rsidRDefault="00A95C84" w:rsidP="0090706D">
            <w:pPr>
              <w:ind w:left="142"/>
            </w:pPr>
            <w:r>
              <w:t>Απώλεια βασικού προσωπικού</w:t>
            </w:r>
          </w:p>
        </w:tc>
        <w:tc>
          <w:tcPr>
            <w:tcW w:w="9638" w:type="dxa"/>
            <w:gridSpan w:val="2"/>
            <w:shd w:val="clear" w:color="auto" w:fill="auto"/>
          </w:tcPr>
          <w:p w14:paraId="6C60012A" w14:textId="77777777" w:rsidR="00A95C84" w:rsidRDefault="00A95C84" w:rsidP="0090706D">
            <w:pPr>
              <w:ind w:left="142"/>
              <w:jc w:val="both"/>
            </w:pPr>
            <w:r>
              <w:t>Ένα ή περισσότερα άτομα με βασικές δεξιότητες ή γνώσεις δεν είναι διαθέσιμα ίσως λόγω εκτεταμένης ασθένειας</w:t>
            </w:r>
          </w:p>
        </w:tc>
      </w:tr>
      <w:tr w:rsidR="00A95C84" w14:paraId="41E85E03" w14:textId="77777777" w:rsidTr="00077C2D">
        <w:trPr>
          <w:gridBefore w:val="1"/>
          <w:cantSplit/>
          <w:trHeight w:val="300"/>
        </w:trPr>
        <w:tc>
          <w:tcPr>
            <w:tcW w:w="2234" w:type="dxa"/>
            <w:vMerge/>
            <w:shd w:val="clear" w:color="auto" w:fill="auto"/>
          </w:tcPr>
          <w:p w14:paraId="02FF2409"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11161E93" w14:textId="77777777" w:rsidR="00A95C84" w:rsidRDefault="00A95C84" w:rsidP="0090706D">
            <w:pPr>
              <w:ind w:left="142"/>
            </w:pPr>
            <w:r>
              <w:t>Ανθρώπινο λάθος</w:t>
            </w:r>
          </w:p>
        </w:tc>
        <w:tc>
          <w:tcPr>
            <w:tcW w:w="9638" w:type="dxa"/>
            <w:gridSpan w:val="2"/>
            <w:shd w:val="clear" w:color="auto" w:fill="auto"/>
          </w:tcPr>
          <w:p w14:paraId="189FB4D0" w14:textId="77777777" w:rsidR="00A95C84" w:rsidRDefault="00A95C84" w:rsidP="0090706D">
            <w:pPr>
              <w:ind w:left="142"/>
              <w:jc w:val="both"/>
            </w:pPr>
            <w:r>
              <w:t>Ένας υπάλληλος διαγράφει κατά λάθος τη βάση δεδομένων πελατών</w:t>
            </w:r>
          </w:p>
        </w:tc>
      </w:tr>
      <w:tr w:rsidR="00A95C84" w14:paraId="0A5AECB4" w14:textId="77777777" w:rsidTr="00077C2D">
        <w:trPr>
          <w:gridBefore w:val="1"/>
          <w:cantSplit/>
          <w:trHeight w:val="300"/>
        </w:trPr>
        <w:tc>
          <w:tcPr>
            <w:tcW w:w="2234" w:type="dxa"/>
            <w:vMerge/>
            <w:shd w:val="clear" w:color="auto" w:fill="auto"/>
          </w:tcPr>
          <w:p w14:paraId="0A6B79C0"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tcBorders>
              <w:bottom w:val="single" w:sz="4" w:space="0" w:color="000000"/>
            </w:tcBorders>
            <w:shd w:val="clear" w:color="auto" w:fill="auto"/>
          </w:tcPr>
          <w:p w14:paraId="582A7A5D" w14:textId="77777777" w:rsidR="00A95C84" w:rsidRDefault="00A95C84" w:rsidP="0090706D">
            <w:pPr>
              <w:ind w:left="142"/>
            </w:pPr>
            <w:r>
              <w:t>Τυχαία απώλεια</w:t>
            </w:r>
          </w:p>
        </w:tc>
        <w:tc>
          <w:tcPr>
            <w:tcW w:w="9638" w:type="dxa"/>
            <w:gridSpan w:val="2"/>
            <w:tcBorders>
              <w:bottom w:val="single" w:sz="4" w:space="0" w:color="000000"/>
            </w:tcBorders>
            <w:shd w:val="clear" w:color="auto" w:fill="auto"/>
          </w:tcPr>
          <w:p w14:paraId="70A523CA" w14:textId="77777777" w:rsidR="00A95C84" w:rsidRDefault="00A95C84" w:rsidP="0090706D">
            <w:pPr>
              <w:ind w:left="142"/>
              <w:jc w:val="both"/>
            </w:pPr>
            <w:r>
              <w:t>Ένας υπεύθυνος χάνει ένα memory stick με τα στοιχεία πελατών της τράπεζας σε αυτό</w:t>
            </w:r>
          </w:p>
        </w:tc>
      </w:tr>
      <w:tr w:rsidR="00A95C84" w14:paraId="4EA98E8B" w14:textId="77777777" w:rsidTr="00077C2D">
        <w:trPr>
          <w:gridBefore w:val="1"/>
          <w:cantSplit/>
          <w:trHeight w:val="300"/>
        </w:trPr>
        <w:tc>
          <w:tcPr>
            <w:tcW w:w="2234" w:type="dxa"/>
            <w:vMerge w:val="restart"/>
            <w:shd w:val="clear" w:color="auto" w:fill="auto"/>
          </w:tcPr>
          <w:p w14:paraId="5D3773A8" w14:textId="77777777" w:rsidR="00A95C84" w:rsidRDefault="00A95C84" w:rsidP="0090706D">
            <w:pPr>
              <w:ind w:left="142"/>
              <w:jc w:val="both"/>
            </w:pPr>
            <w:r>
              <w:t>Φυσικός</w:t>
            </w:r>
          </w:p>
          <w:p w14:paraId="335CCBB3" w14:textId="77777777" w:rsidR="00A95C84" w:rsidRDefault="00A95C84" w:rsidP="0090706D">
            <w:pPr>
              <w:ind w:left="142"/>
              <w:jc w:val="both"/>
            </w:pPr>
            <w:r>
              <w:t> </w:t>
            </w:r>
          </w:p>
          <w:p w14:paraId="09FF5970" w14:textId="77777777" w:rsidR="00A95C84" w:rsidRDefault="00A95C84" w:rsidP="0090706D">
            <w:pPr>
              <w:ind w:left="142"/>
              <w:jc w:val="both"/>
            </w:pPr>
            <w:r>
              <w:t> </w:t>
            </w:r>
          </w:p>
          <w:p w14:paraId="2416D523" w14:textId="77777777" w:rsidR="00A95C84" w:rsidRDefault="00A95C84" w:rsidP="0090706D">
            <w:pPr>
              <w:ind w:left="142"/>
              <w:jc w:val="both"/>
            </w:pPr>
            <w:r>
              <w:t> </w:t>
            </w:r>
          </w:p>
          <w:p w14:paraId="1AFB6314" w14:textId="77777777" w:rsidR="00A95C84" w:rsidRDefault="00A95C84" w:rsidP="0090706D">
            <w:pPr>
              <w:ind w:left="142"/>
              <w:jc w:val="both"/>
            </w:pPr>
            <w:r>
              <w:t> </w:t>
            </w:r>
          </w:p>
        </w:tc>
        <w:tc>
          <w:tcPr>
            <w:tcW w:w="3244" w:type="dxa"/>
            <w:shd w:val="clear" w:color="auto" w:fill="auto"/>
          </w:tcPr>
          <w:p w14:paraId="3914B50E" w14:textId="77777777" w:rsidR="00A95C84" w:rsidRDefault="00A95C84" w:rsidP="0090706D">
            <w:pPr>
              <w:ind w:left="142"/>
            </w:pPr>
            <w:r>
              <w:t>Φωτιά</w:t>
            </w:r>
          </w:p>
        </w:tc>
        <w:tc>
          <w:tcPr>
            <w:tcW w:w="9638" w:type="dxa"/>
            <w:gridSpan w:val="2"/>
            <w:shd w:val="clear" w:color="auto" w:fill="auto"/>
          </w:tcPr>
          <w:p w14:paraId="6A72BC2A" w14:textId="77777777" w:rsidR="00A95C84" w:rsidRDefault="00A95C84" w:rsidP="0090706D">
            <w:pPr>
              <w:ind w:left="142"/>
              <w:jc w:val="both"/>
            </w:pPr>
            <w:r>
              <w:t>Το κεντρικό γραφείο σας καίγεται λόγω ηλεκτρικής βλάβης</w:t>
            </w:r>
          </w:p>
        </w:tc>
      </w:tr>
      <w:tr w:rsidR="00A95C84" w14:paraId="39B55320" w14:textId="77777777" w:rsidTr="00077C2D">
        <w:trPr>
          <w:gridBefore w:val="1"/>
          <w:cantSplit/>
          <w:trHeight w:val="300"/>
        </w:trPr>
        <w:tc>
          <w:tcPr>
            <w:tcW w:w="2234" w:type="dxa"/>
            <w:vMerge/>
            <w:shd w:val="clear" w:color="auto" w:fill="auto"/>
          </w:tcPr>
          <w:p w14:paraId="59CE4AED"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5A1D5D88" w14:textId="77777777" w:rsidR="00A95C84" w:rsidRDefault="00A95C84" w:rsidP="0090706D">
            <w:pPr>
              <w:ind w:left="142"/>
            </w:pPr>
            <w:r>
              <w:t>Πλημμύρα</w:t>
            </w:r>
          </w:p>
        </w:tc>
        <w:tc>
          <w:tcPr>
            <w:tcW w:w="9638" w:type="dxa"/>
            <w:gridSpan w:val="2"/>
            <w:shd w:val="clear" w:color="auto" w:fill="auto"/>
          </w:tcPr>
          <w:p w14:paraId="339A18C7" w14:textId="77777777" w:rsidR="00A95C84" w:rsidRDefault="00A95C84" w:rsidP="0090706D">
            <w:pPr>
              <w:ind w:left="142"/>
              <w:jc w:val="both"/>
            </w:pPr>
            <w:r>
              <w:t>Ο κοντινός ποταμός σπάει τις όχθες του και το κεντρικό γραφείο σας έχει πλημμυρίσει σοβαρά</w:t>
            </w:r>
          </w:p>
        </w:tc>
      </w:tr>
      <w:tr w:rsidR="00A95C84" w14:paraId="1D5B8370" w14:textId="77777777" w:rsidTr="00077C2D">
        <w:trPr>
          <w:gridBefore w:val="1"/>
          <w:cantSplit/>
          <w:trHeight w:val="300"/>
        </w:trPr>
        <w:tc>
          <w:tcPr>
            <w:tcW w:w="2234" w:type="dxa"/>
            <w:vMerge/>
            <w:shd w:val="clear" w:color="auto" w:fill="auto"/>
          </w:tcPr>
          <w:p w14:paraId="7C42BB61"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271B6064" w14:textId="77777777" w:rsidR="00A95C84" w:rsidRDefault="00A95C84" w:rsidP="0090706D">
            <w:pPr>
              <w:ind w:left="142"/>
            </w:pPr>
            <w:r>
              <w:t>Έντονα καιρικά φαινόμενα</w:t>
            </w:r>
          </w:p>
        </w:tc>
        <w:tc>
          <w:tcPr>
            <w:tcW w:w="9638" w:type="dxa"/>
            <w:gridSpan w:val="2"/>
            <w:shd w:val="clear" w:color="auto" w:fill="auto"/>
          </w:tcPr>
          <w:p w14:paraId="604DA262" w14:textId="77777777" w:rsidR="00A95C84" w:rsidRDefault="00A95C84" w:rsidP="0090706D">
            <w:pPr>
              <w:ind w:left="142"/>
              <w:jc w:val="both"/>
            </w:pPr>
            <w:r>
              <w:t>Κανείς δεν μπορεί να μπει στο γραφείο λόγω του καιρού.</w:t>
            </w:r>
          </w:p>
        </w:tc>
      </w:tr>
      <w:tr w:rsidR="00A95C84" w14:paraId="29DA2F84" w14:textId="77777777" w:rsidTr="00077C2D">
        <w:trPr>
          <w:gridBefore w:val="1"/>
          <w:cantSplit/>
          <w:trHeight w:val="300"/>
        </w:trPr>
        <w:tc>
          <w:tcPr>
            <w:tcW w:w="2234" w:type="dxa"/>
            <w:vMerge/>
            <w:shd w:val="clear" w:color="auto" w:fill="auto"/>
          </w:tcPr>
          <w:p w14:paraId="5ACE2080"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30C1ACE9" w14:textId="77777777" w:rsidR="00A95C84" w:rsidRDefault="00A95C84" w:rsidP="0090706D">
            <w:pPr>
              <w:ind w:left="142"/>
            </w:pPr>
            <w:r>
              <w:t>Σεισμός</w:t>
            </w:r>
          </w:p>
        </w:tc>
        <w:tc>
          <w:tcPr>
            <w:tcW w:w="9638" w:type="dxa"/>
            <w:gridSpan w:val="2"/>
            <w:shd w:val="clear" w:color="auto" w:fill="auto"/>
          </w:tcPr>
          <w:p w14:paraId="11133B64" w14:textId="77777777" w:rsidR="00A95C84" w:rsidRDefault="00A95C84" w:rsidP="0090706D">
            <w:pPr>
              <w:ind w:left="142"/>
              <w:jc w:val="both"/>
            </w:pPr>
            <w:r>
              <w:t>Η περιοχή του κεντρικού γραφείου σας επηρεάζεται από ένα σεισμό που βλάπτει όλους τους διακομιστές σας</w:t>
            </w:r>
          </w:p>
        </w:tc>
      </w:tr>
      <w:tr w:rsidR="00A95C84" w14:paraId="64A7F229" w14:textId="77777777" w:rsidTr="00077C2D">
        <w:trPr>
          <w:gridBefore w:val="1"/>
          <w:cantSplit/>
          <w:trHeight w:val="300"/>
        </w:trPr>
        <w:tc>
          <w:tcPr>
            <w:tcW w:w="2234" w:type="dxa"/>
            <w:vMerge/>
            <w:shd w:val="clear" w:color="auto" w:fill="auto"/>
          </w:tcPr>
          <w:p w14:paraId="325D99AB"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tcBorders>
              <w:bottom w:val="single" w:sz="4" w:space="0" w:color="000000"/>
            </w:tcBorders>
            <w:shd w:val="clear" w:color="auto" w:fill="auto"/>
          </w:tcPr>
          <w:p w14:paraId="4BDD103C" w14:textId="77777777" w:rsidR="00A95C84" w:rsidRDefault="00A95C84" w:rsidP="0090706D">
            <w:pPr>
              <w:ind w:left="142"/>
            </w:pPr>
            <w:r>
              <w:t>Αστραπή</w:t>
            </w:r>
          </w:p>
        </w:tc>
        <w:tc>
          <w:tcPr>
            <w:tcW w:w="9638" w:type="dxa"/>
            <w:gridSpan w:val="2"/>
            <w:tcBorders>
              <w:bottom w:val="single" w:sz="4" w:space="0" w:color="000000"/>
            </w:tcBorders>
            <w:shd w:val="clear" w:color="auto" w:fill="auto"/>
          </w:tcPr>
          <w:p w14:paraId="7AC4A2D6" w14:textId="77777777" w:rsidR="00A95C84" w:rsidRDefault="00A95C84" w:rsidP="0090706D">
            <w:pPr>
              <w:ind w:left="142"/>
              <w:jc w:val="both"/>
            </w:pPr>
            <w:r>
              <w:t>Όλοι οι διακομιστές σας έχουν καεί από κεραυνό στο κτίριο του κέντρου δεδομένων</w:t>
            </w:r>
          </w:p>
        </w:tc>
      </w:tr>
      <w:tr w:rsidR="00A95C84" w14:paraId="552E8583" w14:textId="77777777" w:rsidTr="00077C2D">
        <w:trPr>
          <w:gridBefore w:val="1"/>
          <w:cantSplit/>
          <w:trHeight w:val="300"/>
        </w:trPr>
        <w:tc>
          <w:tcPr>
            <w:tcW w:w="2234" w:type="dxa"/>
            <w:vMerge w:val="restart"/>
            <w:shd w:val="clear" w:color="auto" w:fill="auto"/>
          </w:tcPr>
          <w:p w14:paraId="1A020A01" w14:textId="77777777" w:rsidR="00A95C84" w:rsidRDefault="00A95C84" w:rsidP="0090706D">
            <w:pPr>
              <w:ind w:left="142"/>
              <w:jc w:val="both"/>
            </w:pPr>
            <w:r>
              <w:t>Τεχνικός</w:t>
            </w:r>
          </w:p>
          <w:p w14:paraId="5B468C8C" w14:textId="77777777" w:rsidR="00A95C84" w:rsidRDefault="00A95C84" w:rsidP="0090706D">
            <w:pPr>
              <w:ind w:left="142"/>
              <w:jc w:val="both"/>
            </w:pPr>
            <w:r>
              <w:t> </w:t>
            </w:r>
          </w:p>
          <w:p w14:paraId="3C8ABBF0" w14:textId="77777777" w:rsidR="00A95C84" w:rsidRDefault="00A95C84" w:rsidP="0090706D">
            <w:pPr>
              <w:ind w:left="142"/>
              <w:jc w:val="both"/>
            </w:pPr>
            <w:r>
              <w:lastRenderedPageBreak/>
              <w:t> </w:t>
            </w:r>
          </w:p>
        </w:tc>
        <w:tc>
          <w:tcPr>
            <w:tcW w:w="3244" w:type="dxa"/>
            <w:shd w:val="clear" w:color="auto" w:fill="auto"/>
          </w:tcPr>
          <w:p w14:paraId="3158C14D" w14:textId="77777777" w:rsidR="00A95C84" w:rsidRDefault="00A95C84" w:rsidP="0090706D">
            <w:pPr>
              <w:ind w:left="142"/>
            </w:pPr>
            <w:r>
              <w:lastRenderedPageBreak/>
              <w:t>Αποτυχία υλικού</w:t>
            </w:r>
          </w:p>
        </w:tc>
        <w:tc>
          <w:tcPr>
            <w:tcW w:w="9638" w:type="dxa"/>
            <w:gridSpan w:val="2"/>
            <w:shd w:val="clear" w:color="auto" w:fill="auto"/>
          </w:tcPr>
          <w:p w14:paraId="34FC7C04" w14:textId="77777777" w:rsidR="00A95C84" w:rsidRDefault="00A95C84" w:rsidP="0090706D">
            <w:pPr>
              <w:ind w:left="142"/>
              <w:jc w:val="both"/>
            </w:pPr>
            <w:r>
              <w:t>Ένας σημαντικός διακομιστής έχει αποτυχία επεξεργαστή</w:t>
            </w:r>
          </w:p>
        </w:tc>
      </w:tr>
      <w:tr w:rsidR="00A95C84" w14:paraId="1D873B8F" w14:textId="77777777" w:rsidTr="00077C2D">
        <w:trPr>
          <w:gridBefore w:val="1"/>
          <w:cantSplit/>
          <w:trHeight w:val="300"/>
        </w:trPr>
        <w:tc>
          <w:tcPr>
            <w:tcW w:w="2234" w:type="dxa"/>
            <w:vMerge/>
            <w:shd w:val="clear" w:color="auto" w:fill="auto"/>
          </w:tcPr>
          <w:p w14:paraId="74C4C72E"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3C1A32B0" w14:textId="77777777" w:rsidR="00A95C84" w:rsidRDefault="00A95C84" w:rsidP="0090706D">
            <w:pPr>
              <w:ind w:left="142"/>
            </w:pPr>
            <w:r>
              <w:t>Αποτυχία λογισμικού</w:t>
            </w:r>
          </w:p>
        </w:tc>
        <w:tc>
          <w:tcPr>
            <w:tcW w:w="9638" w:type="dxa"/>
            <w:gridSpan w:val="2"/>
            <w:shd w:val="clear" w:color="auto" w:fill="auto"/>
          </w:tcPr>
          <w:p w14:paraId="541750E5" w14:textId="77777777" w:rsidR="00A95C84" w:rsidRDefault="00A95C84" w:rsidP="0090706D">
            <w:pPr>
              <w:ind w:left="142"/>
              <w:jc w:val="both"/>
            </w:pPr>
            <w:r>
              <w:t>Το χρηματοπιστωτικό σας σύστημα επεξεργάζεται τα τιμολόγια εσφαλμένα λόγω σφάλματος</w:t>
            </w:r>
          </w:p>
        </w:tc>
      </w:tr>
      <w:tr w:rsidR="00A95C84" w14:paraId="77E19BCF" w14:textId="77777777" w:rsidTr="00077C2D">
        <w:trPr>
          <w:gridBefore w:val="1"/>
          <w:cantSplit/>
          <w:trHeight w:val="300"/>
        </w:trPr>
        <w:tc>
          <w:tcPr>
            <w:tcW w:w="2234" w:type="dxa"/>
            <w:vMerge/>
            <w:shd w:val="clear" w:color="auto" w:fill="auto"/>
          </w:tcPr>
          <w:p w14:paraId="680492AC"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tcBorders>
              <w:bottom w:val="single" w:sz="4" w:space="0" w:color="000000"/>
            </w:tcBorders>
            <w:shd w:val="clear" w:color="auto" w:fill="auto"/>
          </w:tcPr>
          <w:p w14:paraId="127BB365" w14:textId="77777777" w:rsidR="00A95C84" w:rsidRDefault="00A95C84" w:rsidP="0090706D">
            <w:pPr>
              <w:ind w:left="142"/>
            </w:pPr>
            <w:r>
              <w:t>Ιός/κακόβουλος κώδικας</w:t>
            </w:r>
          </w:p>
        </w:tc>
        <w:tc>
          <w:tcPr>
            <w:tcW w:w="9638" w:type="dxa"/>
            <w:gridSpan w:val="2"/>
            <w:tcBorders>
              <w:bottom w:val="single" w:sz="4" w:space="0" w:color="000000"/>
            </w:tcBorders>
            <w:shd w:val="clear" w:color="auto" w:fill="auto"/>
          </w:tcPr>
          <w:p w14:paraId="2E9DD42D" w14:textId="77777777" w:rsidR="00A95C84" w:rsidRDefault="00A95C84" w:rsidP="0090706D">
            <w:pPr>
              <w:ind w:left="142"/>
              <w:jc w:val="both"/>
            </w:pPr>
            <w:r>
              <w:t>Ένας ιός εξαπλώνεται σε όλο το δίκτυό σας εμποδίζοντας την πρόσβαση στα δεδομένα σας</w:t>
            </w:r>
          </w:p>
        </w:tc>
      </w:tr>
      <w:tr w:rsidR="00A95C84" w14:paraId="33EB5F88" w14:textId="77777777" w:rsidTr="00077C2D">
        <w:trPr>
          <w:gridBefore w:val="1"/>
          <w:cantSplit/>
          <w:trHeight w:val="300"/>
        </w:trPr>
        <w:tc>
          <w:tcPr>
            <w:tcW w:w="2234" w:type="dxa"/>
            <w:vMerge w:val="restart"/>
            <w:shd w:val="clear" w:color="auto" w:fill="auto"/>
          </w:tcPr>
          <w:p w14:paraId="25234FC2" w14:textId="77777777" w:rsidR="00A95C84" w:rsidRDefault="00A95C84" w:rsidP="0090706D">
            <w:pPr>
              <w:ind w:left="142"/>
              <w:jc w:val="both"/>
            </w:pPr>
            <w:r>
              <w:t>Σωματικός</w:t>
            </w:r>
          </w:p>
          <w:p w14:paraId="56B78D2F" w14:textId="77777777" w:rsidR="00A95C84" w:rsidRDefault="00A95C84" w:rsidP="0090706D">
            <w:pPr>
              <w:ind w:left="142"/>
              <w:jc w:val="both"/>
            </w:pPr>
            <w:r>
              <w:t> </w:t>
            </w:r>
          </w:p>
          <w:p w14:paraId="5AB01765" w14:textId="77777777" w:rsidR="00A95C84" w:rsidRDefault="00A95C84" w:rsidP="0090706D">
            <w:pPr>
              <w:ind w:left="142"/>
              <w:jc w:val="both"/>
            </w:pPr>
            <w:r>
              <w:t> </w:t>
            </w:r>
          </w:p>
        </w:tc>
        <w:tc>
          <w:tcPr>
            <w:tcW w:w="3244" w:type="dxa"/>
            <w:shd w:val="clear" w:color="auto" w:fill="auto"/>
          </w:tcPr>
          <w:p w14:paraId="307E56EF" w14:textId="77777777" w:rsidR="00A95C84" w:rsidRDefault="00A95C84" w:rsidP="0090706D">
            <w:pPr>
              <w:ind w:left="142"/>
            </w:pPr>
            <w:r>
              <w:t>Δολιοφθορά</w:t>
            </w:r>
          </w:p>
        </w:tc>
        <w:tc>
          <w:tcPr>
            <w:tcW w:w="9638" w:type="dxa"/>
            <w:gridSpan w:val="2"/>
            <w:shd w:val="clear" w:color="auto" w:fill="auto"/>
          </w:tcPr>
          <w:p w14:paraId="79D9CF1C" w14:textId="77777777" w:rsidR="00A95C84" w:rsidRDefault="00A95C84" w:rsidP="0090706D">
            <w:pPr>
              <w:ind w:left="142"/>
              <w:jc w:val="both"/>
            </w:pPr>
            <w:r>
              <w:t>Ένας δυσαρεστημένος πρώην υπάλληλος παίρνει ένα τσεκούρι στο δωμάτιο του διακομιστή σας</w:t>
            </w:r>
          </w:p>
        </w:tc>
      </w:tr>
      <w:tr w:rsidR="00A95C84" w14:paraId="1396637F" w14:textId="77777777" w:rsidTr="00077C2D">
        <w:trPr>
          <w:gridBefore w:val="1"/>
          <w:cantSplit/>
          <w:trHeight w:val="300"/>
        </w:trPr>
        <w:tc>
          <w:tcPr>
            <w:tcW w:w="2234" w:type="dxa"/>
            <w:vMerge/>
            <w:shd w:val="clear" w:color="auto" w:fill="auto"/>
          </w:tcPr>
          <w:p w14:paraId="67BCAFB5"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4CADA1A6" w14:textId="77777777" w:rsidR="00A95C84" w:rsidRDefault="00A95C84" w:rsidP="0090706D">
            <w:pPr>
              <w:ind w:left="142"/>
              <w:jc w:val="both"/>
            </w:pPr>
            <w:r>
              <w:t>Κλοπή</w:t>
            </w:r>
          </w:p>
        </w:tc>
        <w:tc>
          <w:tcPr>
            <w:tcW w:w="9638" w:type="dxa"/>
            <w:gridSpan w:val="2"/>
            <w:shd w:val="clear" w:color="auto" w:fill="auto"/>
          </w:tcPr>
          <w:p w14:paraId="3C1F308D" w14:textId="77777777" w:rsidR="00A95C84" w:rsidRDefault="00A95C84" w:rsidP="0090706D">
            <w:pPr>
              <w:ind w:left="142"/>
              <w:jc w:val="both"/>
            </w:pPr>
            <w:r>
              <w:t>Έρχεσαι τη Δευτέρα το πρωί για να βρεις ότι όλοι οι υπολογιστές σου έχουν κλαπεί</w:t>
            </w:r>
          </w:p>
        </w:tc>
      </w:tr>
      <w:tr w:rsidR="00A95C84" w14:paraId="6FC02E90" w14:textId="77777777" w:rsidTr="00077C2D">
        <w:trPr>
          <w:gridBefore w:val="1"/>
          <w:cantSplit/>
          <w:trHeight w:val="300"/>
        </w:trPr>
        <w:tc>
          <w:tcPr>
            <w:tcW w:w="2234" w:type="dxa"/>
            <w:vMerge/>
            <w:shd w:val="clear" w:color="auto" w:fill="auto"/>
          </w:tcPr>
          <w:p w14:paraId="0B73C38D"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tcBorders>
              <w:bottom w:val="single" w:sz="4" w:space="0" w:color="000000"/>
            </w:tcBorders>
            <w:shd w:val="clear" w:color="auto" w:fill="auto"/>
          </w:tcPr>
          <w:p w14:paraId="7321A57A" w14:textId="77777777" w:rsidR="00A95C84" w:rsidRDefault="00A95C84" w:rsidP="0090706D">
            <w:pPr>
              <w:ind w:left="142"/>
              <w:jc w:val="both"/>
            </w:pPr>
            <w:r>
              <w:t>Εμπρησμός</w:t>
            </w:r>
          </w:p>
        </w:tc>
        <w:tc>
          <w:tcPr>
            <w:tcW w:w="9638" w:type="dxa"/>
            <w:gridSpan w:val="2"/>
            <w:tcBorders>
              <w:bottom w:val="single" w:sz="4" w:space="0" w:color="000000"/>
            </w:tcBorders>
            <w:shd w:val="clear" w:color="auto" w:fill="auto"/>
          </w:tcPr>
          <w:p w14:paraId="6CD62E6E" w14:textId="77777777" w:rsidR="00A95C84" w:rsidRDefault="00A95C84" w:rsidP="0090706D">
            <w:pPr>
              <w:ind w:left="142"/>
              <w:jc w:val="both"/>
            </w:pPr>
            <w:r>
              <w:t>Κάποιος με μνησικακία εναντίον του οργανισμού σας ανάβει φωτιά κατά τη διάρκεια της νύχτας</w:t>
            </w:r>
          </w:p>
        </w:tc>
      </w:tr>
      <w:tr w:rsidR="00A95C84" w14:paraId="014F2136" w14:textId="77777777" w:rsidTr="00077C2D">
        <w:trPr>
          <w:gridBefore w:val="1"/>
          <w:cantSplit/>
          <w:trHeight w:val="300"/>
        </w:trPr>
        <w:tc>
          <w:tcPr>
            <w:tcW w:w="2234" w:type="dxa"/>
            <w:vMerge w:val="restart"/>
            <w:shd w:val="clear" w:color="auto" w:fill="auto"/>
          </w:tcPr>
          <w:p w14:paraId="3AC74D36" w14:textId="77777777" w:rsidR="00A95C84" w:rsidRDefault="00A95C84" w:rsidP="0090706D">
            <w:pPr>
              <w:ind w:left="142"/>
              <w:jc w:val="both"/>
            </w:pPr>
            <w:r>
              <w:t>Περιβαλλοντικός</w:t>
            </w:r>
          </w:p>
          <w:p w14:paraId="0AE9F70C" w14:textId="77777777" w:rsidR="00A95C84" w:rsidRDefault="00A95C84" w:rsidP="0090706D">
            <w:pPr>
              <w:ind w:left="142"/>
              <w:jc w:val="both"/>
            </w:pPr>
            <w:r>
              <w:t> </w:t>
            </w:r>
          </w:p>
          <w:p w14:paraId="4CB74673" w14:textId="77777777" w:rsidR="00A95C84" w:rsidRDefault="00A95C84" w:rsidP="0090706D">
            <w:pPr>
              <w:ind w:left="142"/>
              <w:jc w:val="both"/>
            </w:pPr>
            <w:r>
              <w:t> </w:t>
            </w:r>
          </w:p>
        </w:tc>
        <w:tc>
          <w:tcPr>
            <w:tcW w:w="3244" w:type="dxa"/>
            <w:shd w:val="clear" w:color="auto" w:fill="auto"/>
          </w:tcPr>
          <w:p w14:paraId="2E16815F" w14:textId="77777777" w:rsidR="00A95C84" w:rsidRDefault="00A95C84" w:rsidP="0090706D">
            <w:pPr>
              <w:ind w:left="142"/>
              <w:jc w:val="both"/>
            </w:pPr>
            <w:r>
              <w:t>Επικίνδυνα απόβλητα</w:t>
            </w:r>
          </w:p>
        </w:tc>
        <w:tc>
          <w:tcPr>
            <w:tcW w:w="9638" w:type="dxa"/>
            <w:gridSpan w:val="2"/>
            <w:shd w:val="clear" w:color="auto" w:fill="auto"/>
          </w:tcPr>
          <w:p w14:paraId="306DD9F4" w14:textId="77777777" w:rsidR="00A95C84" w:rsidRDefault="00A95C84" w:rsidP="0090706D">
            <w:pPr>
              <w:ind w:left="142"/>
              <w:jc w:val="both"/>
            </w:pPr>
            <w:r>
              <w:t>Ένα φορτηγό που μεταφέρει επικίνδυνα απόβλητα έχει ένα ατύχημα έξω από το γραφείο σας</w:t>
            </w:r>
          </w:p>
        </w:tc>
      </w:tr>
      <w:tr w:rsidR="00A95C84" w14:paraId="55558A41" w14:textId="77777777" w:rsidTr="00077C2D">
        <w:trPr>
          <w:gridBefore w:val="1"/>
          <w:cantSplit/>
          <w:trHeight w:val="300"/>
        </w:trPr>
        <w:tc>
          <w:tcPr>
            <w:tcW w:w="2234" w:type="dxa"/>
            <w:vMerge/>
            <w:shd w:val="clear" w:color="auto" w:fill="auto"/>
          </w:tcPr>
          <w:p w14:paraId="53B9D79A"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1B9117A0" w14:textId="77777777" w:rsidR="00A95C84" w:rsidRDefault="00A95C84" w:rsidP="0090706D">
            <w:pPr>
              <w:ind w:left="142"/>
              <w:jc w:val="both"/>
            </w:pPr>
            <w:r>
              <w:t>Διακοπή ρεύματος</w:t>
            </w:r>
          </w:p>
        </w:tc>
        <w:tc>
          <w:tcPr>
            <w:tcW w:w="9638" w:type="dxa"/>
            <w:gridSpan w:val="2"/>
            <w:shd w:val="clear" w:color="auto" w:fill="auto"/>
          </w:tcPr>
          <w:p w14:paraId="28440A8D" w14:textId="77777777" w:rsidR="00A95C84" w:rsidRDefault="00A95C84" w:rsidP="0090706D">
            <w:pPr>
              <w:ind w:left="142"/>
              <w:jc w:val="both"/>
            </w:pPr>
            <w:r>
              <w:t>Ο υποσταθμός που τροφοδοτεί την περιοχή σας έχει καταρρεύσει</w:t>
            </w:r>
          </w:p>
        </w:tc>
      </w:tr>
      <w:tr w:rsidR="00A95C84" w14:paraId="67B7CF37" w14:textId="77777777" w:rsidTr="00077C2D">
        <w:trPr>
          <w:gridBefore w:val="1"/>
          <w:cantSplit/>
          <w:trHeight w:val="300"/>
        </w:trPr>
        <w:tc>
          <w:tcPr>
            <w:tcW w:w="2234" w:type="dxa"/>
            <w:vMerge/>
            <w:shd w:val="clear" w:color="auto" w:fill="auto"/>
          </w:tcPr>
          <w:p w14:paraId="4DA5C0F2"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tcBorders>
              <w:bottom w:val="single" w:sz="4" w:space="0" w:color="000000"/>
            </w:tcBorders>
            <w:shd w:val="clear" w:color="auto" w:fill="auto"/>
          </w:tcPr>
          <w:p w14:paraId="6AE7DBE1" w14:textId="77777777" w:rsidR="00A95C84" w:rsidRDefault="00A95C84" w:rsidP="0090706D">
            <w:pPr>
              <w:ind w:left="142"/>
              <w:jc w:val="both"/>
            </w:pPr>
            <w:r>
              <w:t>Βλάβη παροχής αερίου</w:t>
            </w:r>
          </w:p>
        </w:tc>
        <w:tc>
          <w:tcPr>
            <w:tcW w:w="9638" w:type="dxa"/>
            <w:gridSpan w:val="2"/>
            <w:tcBorders>
              <w:bottom w:val="single" w:sz="4" w:space="0" w:color="000000"/>
            </w:tcBorders>
            <w:shd w:val="clear" w:color="auto" w:fill="auto"/>
          </w:tcPr>
          <w:p w14:paraId="5BEB2A04" w14:textId="77777777" w:rsidR="00A95C84" w:rsidRDefault="00A95C84" w:rsidP="0090706D">
            <w:pPr>
              <w:ind w:left="142"/>
              <w:jc w:val="both"/>
            </w:pPr>
            <w:r>
              <w:t>Υπάρχει μια ύποπτη διαρροή και όλες οι προμήθειες είναι απενεργοποιημένες</w:t>
            </w:r>
          </w:p>
        </w:tc>
      </w:tr>
      <w:tr w:rsidR="00A95C84" w14:paraId="69C24D11" w14:textId="77777777" w:rsidTr="00077C2D">
        <w:trPr>
          <w:gridBefore w:val="1"/>
          <w:cantSplit/>
          <w:trHeight w:val="600"/>
        </w:trPr>
        <w:tc>
          <w:tcPr>
            <w:tcW w:w="2234" w:type="dxa"/>
            <w:vMerge w:val="restart"/>
            <w:shd w:val="clear" w:color="auto" w:fill="auto"/>
          </w:tcPr>
          <w:p w14:paraId="1195632D" w14:textId="77777777" w:rsidR="00A95C84" w:rsidRDefault="00A95C84" w:rsidP="0090706D">
            <w:pPr>
              <w:ind w:left="142"/>
              <w:jc w:val="both"/>
            </w:pPr>
            <w:r>
              <w:t>Λειτουργικός</w:t>
            </w:r>
          </w:p>
          <w:p w14:paraId="2B0A61EE" w14:textId="77777777" w:rsidR="00A95C84" w:rsidRDefault="00A95C84" w:rsidP="0090706D">
            <w:pPr>
              <w:ind w:left="142"/>
              <w:jc w:val="both"/>
            </w:pPr>
            <w:r>
              <w:t> </w:t>
            </w:r>
          </w:p>
        </w:tc>
        <w:tc>
          <w:tcPr>
            <w:tcW w:w="3244" w:type="dxa"/>
            <w:shd w:val="clear" w:color="auto" w:fill="auto"/>
          </w:tcPr>
          <w:p w14:paraId="485BC439" w14:textId="77777777" w:rsidR="00A95C84" w:rsidRDefault="00A95C84" w:rsidP="0090706D">
            <w:pPr>
              <w:ind w:left="142"/>
              <w:jc w:val="both"/>
            </w:pPr>
            <w:r>
              <w:t>Σφάλμα διεργασίας</w:t>
            </w:r>
          </w:p>
        </w:tc>
        <w:tc>
          <w:tcPr>
            <w:tcW w:w="9638" w:type="dxa"/>
            <w:gridSpan w:val="2"/>
            <w:shd w:val="clear" w:color="auto" w:fill="auto"/>
          </w:tcPr>
          <w:p w14:paraId="0383939B" w14:textId="77777777" w:rsidR="00A95C84" w:rsidRDefault="00A95C84" w:rsidP="0090706D">
            <w:pPr>
              <w:ind w:left="142"/>
              <w:jc w:val="both"/>
            </w:pPr>
            <w:r>
              <w:t>Η νέα διαδικασία μεταφοράς δεδομένων δεν καλύπτει μη αναμενόμενες περιστάσεις και τα δεδομένα χάνονται ή αποστέλλονται σε λάθος προορισμό</w:t>
            </w:r>
          </w:p>
        </w:tc>
      </w:tr>
      <w:tr w:rsidR="00A95C84" w14:paraId="5301BECA" w14:textId="77777777" w:rsidTr="00077C2D">
        <w:trPr>
          <w:gridBefore w:val="1"/>
          <w:cantSplit/>
          <w:trHeight w:val="300"/>
        </w:trPr>
        <w:tc>
          <w:tcPr>
            <w:tcW w:w="2234" w:type="dxa"/>
            <w:vMerge/>
            <w:shd w:val="clear" w:color="auto" w:fill="auto"/>
          </w:tcPr>
          <w:p w14:paraId="5E136203" w14:textId="77777777" w:rsidR="00A95C84" w:rsidRDefault="00A95C84" w:rsidP="0090706D">
            <w:pPr>
              <w:widowControl w:val="0"/>
              <w:pBdr>
                <w:top w:val="nil"/>
                <w:left w:val="nil"/>
                <w:bottom w:val="nil"/>
                <w:right w:val="nil"/>
                <w:between w:val="nil"/>
              </w:pBdr>
              <w:spacing w:after="0" w:line="276" w:lineRule="auto"/>
              <w:ind w:left="142"/>
            </w:pPr>
          </w:p>
        </w:tc>
        <w:tc>
          <w:tcPr>
            <w:tcW w:w="3244" w:type="dxa"/>
            <w:shd w:val="clear" w:color="auto" w:fill="auto"/>
          </w:tcPr>
          <w:p w14:paraId="28A3E8F4" w14:textId="77777777" w:rsidR="00A95C84" w:rsidRDefault="00A95C84" w:rsidP="0090706D">
            <w:pPr>
              <w:ind w:left="142"/>
              <w:jc w:val="both"/>
            </w:pPr>
            <w:r>
              <w:t>Έγκλημα</w:t>
            </w:r>
          </w:p>
        </w:tc>
        <w:tc>
          <w:tcPr>
            <w:tcW w:w="9638" w:type="dxa"/>
            <w:gridSpan w:val="2"/>
            <w:shd w:val="clear" w:color="auto" w:fill="auto"/>
          </w:tcPr>
          <w:p w14:paraId="332CA6A4" w14:textId="77777777" w:rsidR="00A95C84" w:rsidRDefault="00A95C84" w:rsidP="0090706D">
            <w:pPr>
              <w:ind w:left="142"/>
              <w:jc w:val="both"/>
            </w:pPr>
            <w:r>
              <w:t>Ένα έγκλημα συμβαίνει μέσα ή κοντά στο γραφείο σας και η περιοχή σφραγίζεται από την αστυνομία</w:t>
            </w:r>
          </w:p>
        </w:tc>
      </w:tr>
    </w:tbl>
    <w:p w14:paraId="050123BA" w14:textId="3A0C7A2D" w:rsidR="00A95C84" w:rsidRDefault="00A95C84" w:rsidP="0090706D">
      <w:pPr>
        <w:pStyle w:val="Heading1"/>
        <w:numPr>
          <w:ilvl w:val="0"/>
          <w:numId w:val="0"/>
        </w:numPr>
        <w:ind w:left="142"/>
      </w:pPr>
      <w:r>
        <w:br w:type="page"/>
      </w:r>
      <w:bookmarkStart w:id="94" w:name="_Toc190433429"/>
      <w:r>
        <w:lastRenderedPageBreak/>
        <w:t xml:space="preserve">Παράρτημα </w:t>
      </w:r>
      <w:r w:rsidR="001025E5">
        <w:t xml:space="preserve">Δ </w:t>
      </w:r>
      <w:r>
        <w:t>– Κατάλογος Ευπαθειών</w:t>
      </w:r>
      <w:bookmarkEnd w:id="94"/>
    </w:p>
    <w:tbl>
      <w:tblPr>
        <w:tblW w:w="15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8979"/>
        <w:gridCol w:w="4562"/>
      </w:tblGrid>
      <w:tr w:rsidR="00A95C84" w14:paraId="434CCDDA" w14:textId="77777777" w:rsidTr="008E398E">
        <w:trPr>
          <w:trHeight w:val="300"/>
        </w:trPr>
        <w:tc>
          <w:tcPr>
            <w:tcW w:w="1575" w:type="dxa"/>
          </w:tcPr>
          <w:p w14:paraId="17C44FF8" w14:textId="77777777" w:rsidR="00A95C84" w:rsidRDefault="00A95C84" w:rsidP="0090706D">
            <w:pPr>
              <w:ind w:left="142"/>
              <w:rPr>
                <w:b/>
              </w:rPr>
            </w:pPr>
            <w:r>
              <w:rPr>
                <w:b/>
              </w:rPr>
              <w:t>Τύπος</w:t>
            </w:r>
          </w:p>
        </w:tc>
        <w:tc>
          <w:tcPr>
            <w:tcW w:w="8979" w:type="dxa"/>
          </w:tcPr>
          <w:p w14:paraId="613C95D0" w14:textId="77777777" w:rsidR="00A95C84" w:rsidRDefault="00A95C84" w:rsidP="0090706D">
            <w:pPr>
              <w:ind w:left="142"/>
              <w:rPr>
                <w:b/>
              </w:rPr>
            </w:pPr>
            <w:r>
              <w:rPr>
                <w:b/>
              </w:rPr>
              <w:t>Παραδείγματα ευπαθειών</w:t>
            </w:r>
          </w:p>
        </w:tc>
        <w:tc>
          <w:tcPr>
            <w:tcW w:w="4562" w:type="dxa"/>
          </w:tcPr>
          <w:p w14:paraId="6C4C39A8" w14:textId="77777777" w:rsidR="00A95C84" w:rsidRDefault="00A95C84" w:rsidP="0090706D">
            <w:pPr>
              <w:ind w:left="142"/>
              <w:rPr>
                <w:b/>
              </w:rPr>
            </w:pPr>
            <w:r>
              <w:rPr>
                <w:b/>
              </w:rPr>
              <w:t>Παραδείγματα απειλών</w:t>
            </w:r>
          </w:p>
        </w:tc>
      </w:tr>
      <w:tr w:rsidR="00A95C84" w14:paraId="7F0C6142" w14:textId="77777777" w:rsidTr="008E398E">
        <w:trPr>
          <w:trHeight w:val="540"/>
        </w:trPr>
        <w:tc>
          <w:tcPr>
            <w:tcW w:w="1575" w:type="dxa"/>
            <w:vMerge w:val="restart"/>
          </w:tcPr>
          <w:p w14:paraId="74820CB8" w14:textId="77777777" w:rsidR="00A95C84" w:rsidRDefault="00A95C84" w:rsidP="0090706D">
            <w:pPr>
              <w:ind w:left="142"/>
            </w:pPr>
            <w:r>
              <w:t>Υλικό</w:t>
            </w:r>
          </w:p>
        </w:tc>
        <w:tc>
          <w:tcPr>
            <w:tcW w:w="8979" w:type="dxa"/>
          </w:tcPr>
          <w:p w14:paraId="3C2ED798" w14:textId="77777777" w:rsidR="00A95C84" w:rsidRDefault="00A95C84" w:rsidP="0090706D">
            <w:pPr>
              <w:ind w:left="142"/>
            </w:pPr>
            <w:r>
              <w:t>Ανεπαρκής συντήρηση/ ελαττωματική εγκατάσταση μέσων αποθήκευσης</w:t>
            </w:r>
          </w:p>
        </w:tc>
        <w:tc>
          <w:tcPr>
            <w:tcW w:w="4562" w:type="dxa"/>
          </w:tcPr>
          <w:p w14:paraId="6C11B9A8" w14:textId="77777777" w:rsidR="00A95C84" w:rsidRDefault="00A95C84" w:rsidP="0090706D">
            <w:pPr>
              <w:ind w:left="142"/>
            </w:pPr>
            <w:r>
              <w:t>Παραβίαση του πληροφοριακού συστήματος συντήρησης</w:t>
            </w:r>
          </w:p>
        </w:tc>
      </w:tr>
      <w:tr w:rsidR="00A95C84" w14:paraId="792AC02E" w14:textId="77777777" w:rsidTr="008E398E">
        <w:trPr>
          <w:trHeight w:val="300"/>
        </w:trPr>
        <w:tc>
          <w:tcPr>
            <w:tcW w:w="1575" w:type="dxa"/>
            <w:vMerge/>
          </w:tcPr>
          <w:p w14:paraId="18FC0B4D"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84A5939" w14:textId="77777777" w:rsidR="00A95C84" w:rsidRDefault="00A95C84" w:rsidP="0090706D">
            <w:pPr>
              <w:ind w:left="142"/>
            </w:pPr>
            <w:r>
              <w:t>Έλλειψη συστημάτων περιοδικής αντικατάστασης</w:t>
            </w:r>
          </w:p>
        </w:tc>
        <w:tc>
          <w:tcPr>
            <w:tcW w:w="4562" w:type="dxa"/>
          </w:tcPr>
          <w:p w14:paraId="774DA7C9" w14:textId="77777777" w:rsidR="00A95C84" w:rsidRDefault="00A95C84" w:rsidP="0090706D">
            <w:pPr>
              <w:ind w:left="142"/>
            </w:pPr>
            <w:r>
              <w:t>Καταστροφή εξοπλισμού ή μέσων</w:t>
            </w:r>
          </w:p>
        </w:tc>
      </w:tr>
      <w:tr w:rsidR="00A95C84" w14:paraId="78A534C0" w14:textId="77777777" w:rsidTr="008E398E">
        <w:trPr>
          <w:trHeight w:val="300"/>
        </w:trPr>
        <w:tc>
          <w:tcPr>
            <w:tcW w:w="1575" w:type="dxa"/>
            <w:vMerge/>
          </w:tcPr>
          <w:p w14:paraId="781B8FC8"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467DB39" w14:textId="77777777" w:rsidR="00A95C84" w:rsidRDefault="00A95C84" w:rsidP="0090706D">
            <w:pPr>
              <w:ind w:left="142"/>
            </w:pPr>
            <w:r>
              <w:t>Ευαισθησία στην υγρασία, τη σκόνη, τη ρύπανση</w:t>
            </w:r>
          </w:p>
        </w:tc>
        <w:tc>
          <w:tcPr>
            <w:tcW w:w="4562" w:type="dxa"/>
          </w:tcPr>
          <w:p w14:paraId="2F520561" w14:textId="77777777" w:rsidR="00A95C84" w:rsidRDefault="00A95C84" w:rsidP="0090706D">
            <w:pPr>
              <w:ind w:left="142"/>
            </w:pPr>
            <w:r>
              <w:t>Σκόνη, διάβρωση, κατάψυξη</w:t>
            </w:r>
          </w:p>
        </w:tc>
      </w:tr>
      <w:tr w:rsidR="00A95C84" w14:paraId="2D98BB1C" w14:textId="77777777" w:rsidTr="008E398E">
        <w:trPr>
          <w:trHeight w:val="300"/>
        </w:trPr>
        <w:tc>
          <w:tcPr>
            <w:tcW w:w="1575" w:type="dxa"/>
            <w:vMerge/>
          </w:tcPr>
          <w:p w14:paraId="74E593C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662EDAB" w14:textId="77777777" w:rsidR="00A95C84" w:rsidRDefault="00A95C84" w:rsidP="0090706D">
            <w:pPr>
              <w:ind w:left="142"/>
            </w:pPr>
            <w:r>
              <w:t>Ευαισθησία στην ηλεκτρομαγνητική ακτινοβολία</w:t>
            </w:r>
          </w:p>
        </w:tc>
        <w:tc>
          <w:tcPr>
            <w:tcW w:w="4562" w:type="dxa"/>
          </w:tcPr>
          <w:p w14:paraId="3C4491C3" w14:textId="77777777" w:rsidR="00A95C84" w:rsidRDefault="00A95C84" w:rsidP="0090706D">
            <w:pPr>
              <w:ind w:left="142"/>
            </w:pPr>
            <w:r>
              <w:t>Ηλεκτρομαγνητική ακτινοβολία</w:t>
            </w:r>
          </w:p>
        </w:tc>
      </w:tr>
      <w:tr w:rsidR="00A95C84" w14:paraId="57947C3E" w14:textId="77777777" w:rsidTr="008E398E">
        <w:trPr>
          <w:trHeight w:val="300"/>
        </w:trPr>
        <w:tc>
          <w:tcPr>
            <w:tcW w:w="1575" w:type="dxa"/>
            <w:vMerge/>
          </w:tcPr>
          <w:p w14:paraId="574EEFC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A51472A" w14:textId="77777777" w:rsidR="00A95C84" w:rsidRDefault="00A95C84" w:rsidP="0090706D">
            <w:pPr>
              <w:ind w:left="142"/>
            </w:pPr>
            <w:r>
              <w:t>Έλλειψη αποτελεσματικού ελέγχου αλλαγής διαμόρφωσης</w:t>
            </w:r>
          </w:p>
        </w:tc>
        <w:tc>
          <w:tcPr>
            <w:tcW w:w="4562" w:type="dxa"/>
          </w:tcPr>
          <w:p w14:paraId="6B23CDA1" w14:textId="77777777" w:rsidR="00A95C84" w:rsidRDefault="00A95C84" w:rsidP="0090706D">
            <w:pPr>
              <w:ind w:left="142"/>
            </w:pPr>
            <w:r>
              <w:t>Σφάλμα κατά τη χρήση</w:t>
            </w:r>
          </w:p>
        </w:tc>
      </w:tr>
      <w:tr w:rsidR="00A95C84" w14:paraId="6ACFBF55" w14:textId="77777777" w:rsidTr="008E398E">
        <w:trPr>
          <w:trHeight w:val="300"/>
        </w:trPr>
        <w:tc>
          <w:tcPr>
            <w:tcW w:w="1575" w:type="dxa"/>
            <w:vMerge/>
          </w:tcPr>
          <w:p w14:paraId="766F3FF2"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4F5168F" w14:textId="77777777" w:rsidR="00A95C84" w:rsidRDefault="00A95C84" w:rsidP="0090706D">
            <w:pPr>
              <w:ind w:left="142"/>
            </w:pPr>
            <w:r>
              <w:t>Ευαισθησία σε διακυμάνσεις τάσης</w:t>
            </w:r>
          </w:p>
        </w:tc>
        <w:tc>
          <w:tcPr>
            <w:tcW w:w="4562" w:type="dxa"/>
          </w:tcPr>
          <w:p w14:paraId="696F384D" w14:textId="77777777" w:rsidR="00A95C84" w:rsidRDefault="00A95C84" w:rsidP="0090706D">
            <w:pPr>
              <w:ind w:left="142"/>
            </w:pPr>
            <w:r>
              <w:t>Απώλεια παροχής ηλεκτρικού ρεύματος</w:t>
            </w:r>
          </w:p>
        </w:tc>
      </w:tr>
      <w:tr w:rsidR="00A95C84" w14:paraId="704B47BE" w14:textId="77777777" w:rsidTr="008E398E">
        <w:trPr>
          <w:trHeight w:val="300"/>
        </w:trPr>
        <w:tc>
          <w:tcPr>
            <w:tcW w:w="1575" w:type="dxa"/>
            <w:vMerge/>
          </w:tcPr>
          <w:p w14:paraId="3EEC0628"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FB5041E" w14:textId="77777777" w:rsidR="00A95C84" w:rsidRDefault="00A95C84" w:rsidP="0090706D">
            <w:pPr>
              <w:ind w:left="142"/>
            </w:pPr>
            <w:r>
              <w:t>Ευαισθησία στις διακυμάνσεις της θερμοκρασίας</w:t>
            </w:r>
          </w:p>
        </w:tc>
        <w:tc>
          <w:tcPr>
            <w:tcW w:w="4562" w:type="dxa"/>
          </w:tcPr>
          <w:p w14:paraId="5E6C0010" w14:textId="77777777" w:rsidR="00A95C84" w:rsidRDefault="00A95C84" w:rsidP="0090706D">
            <w:pPr>
              <w:ind w:left="142"/>
            </w:pPr>
            <w:r>
              <w:t>Μετεωρολογικό φαινόμενο</w:t>
            </w:r>
          </w:p>
        </w:tc>
      </w:tr>
      <w:tr w:rsidR="00A95C84" w14:paraId="2D2726AC" w14:textId="77777777" w:rsidTr="008E398E">
        <w:trPr>
          <w:trHeight w:val="300"/>
        </w:trPr>
        <w:tc>
          <w:tcPr>
            <w:tcW w:w="1575" w:type="dxa"/>
            <w:vMerge/>
          </w:tcPr>
          <w:p w14:paraId="130C2D60"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5357E56" w14:textId="77777777" w:rsidR="00A95C84" w:rsidRDefault="00A95C84" w:rsidP="0090706D">
            <w:pPr>
              <w:ind w:left="142"/>
            </w:pPr>
            <w:r>
              <w:t>Μη προστατευμένος χώρος αποθήκευσης</w:t>
            </w:r>
          </w:p>
        </w:tc>
        <w:tc>
          <w:tcPr>
            <w:tcW w:w="4562" w:type="dxa"/>
          </w:tcPr>
          <w:p w14:paraId="003C8782" w14:textId="77777777" w:rsidR="00A95C84" w:rsidRDefault="00A95C84" w:rsidP="0090706D">
            <w:pPr>
              <w:ind w:left="142"/>
            </w:pPr>
            <w:r>
              <w:t>Κλοπή μέσων ή εγγράφων</w:t>
            </w:r>
          </w:p>
        </w:tc>
      </w:tr>
      <w:tr w:rsidR="00A95C84" w14:paraId="574B91EF" w14:textId="77777777" w:rsidTr="008E398E">
        <w:trPr>
          <w:trHeight w:val="300"/>
        </w:trPr>
        <w:tc>
          <w:tcPr>
            <w:tcW w:w="1575" w:type="dxa"/>
            <w:vMerge/>
          </w:tcPr>
          <w:p w14:paraId="520360E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6A9BD5C" w14:textId="77777777" w:rsidR="00A95C84" w:rsidRDefault="00A95C84" w:rsidP="0090706D">
            <w:pPr>
              <w:ind w:left="142"/>
            </w:pPr>
            <w:r>
              <w:t>Έλλειψη φροντίδας κατά τη διάθεση</w:t>
            </w:r>
          </w:p>
        </w:tc>
        <w:tc>
          <w:tcPr>
            <w:tcW w:w="4562" w:type="dxa"/>
          </w:tcPr>
          <w:p w14:paraId="18D24FC9" w14:textId="77777777" w:rsidR="00A95C84" w:rsidRDefault="00A95C84" w:rsidP="0090706D">
            <w:pPr>
              <w:ind w:left="142"/>
            </w:pPr>
            <w:r>
              <w:t>Κλοπή μέσων ή εγγράφων</w:t>
            </w:r>
          </w:p>
        </w:tc>
      </w:tr>
      <w:tr w:rsidR="00A95C84" w14:paraId="6B5E0BA2" w14:textId="77777777" w:rsidTr="008E398E">
        <w:trPr>
          <w:trHeight w:val="300"/>
        </w:trPr>
        <w:tc>
          <w:tcPr>
            <w:tcW w:w="1575" w:type="dxa"/>
            <w:vMerge/>
          </w:tcPr>
          <w:p w14:paraId="092A5558"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818CA71" w14:textId="77777777" w:rsidR="00A95C84" w:rsidRDefault="00A95C84" w:rsidP="0090706D">
            <w:pPr>
              <w:ind w:left="142"/>
            </w:pPr>
            <w:r>
              <w:t>Ανεξέλεγκτη αντιγραφή</w:t>
            </w:r>
          </w:p>
        </w:tc>
        <w:tc>
          <w:tcPr>
            <w:tcW w:w="4562" w:type="dxa"/>
          </w:tcPr>
          <w:p w14:paraId="2A1B10BE" w14:textId="77777777" w:rsidR="00A95C84" w:rsidRDefault="00A95C84" w:rsidP="0090706D">
            <w:pPr>
              <w:ind w:left="142"/>
            </w:pPr>
            <w:r>
              <w:t>Κλοπή μέσων ή εγγράφων</w:t>
            </w:r>
          </w:p>
        </w:tc>
      </w:tr>
      <w:tr w:rsidR="00A95C84" w14:paraId="2390E3E3" w14:textId="77777777" w:rsidTr="008E398E">
        <w:trPr>
          <w:trHeight w:val="300"/>
        </w:trPr>
        <w:tc>
          <w:tcPr>
            <w:tcW w:w="1575" w:type="dxa"/>
            <w:vMerge w:val="restart"/>
          </w:tcPr>
          <w:p w14:paraId="11F1320D" w14:textId="77777777" w:rsidR="00A95C84" w:rsidRDefault="00A95C84" w:rsidP="0090706D">
            <w:pPr>
              <w:ind w:left="142"/>
            </w:pPr>
            <w:r>
              <w:t>Λογισμικό</w:t>
            </w:r>
          </w:p>
        </w:tc>
        <w:tc>
          <w:tcPr>
            <w:tcW w:w="8979" w:type="dxa"/>
          </w:tcPr>
          <w:p w14:paraId="6D19DB49" w14:textId="77777777" w:rsidR="00A95C84" w:rsidRDefault="00A95C84" w:rsidP="0090706D">
            <w:pPr>
              <w:ind w:left="142"/>
            </w:pPr>
            <w:r>
              <w:t>Καμία ή ανεπαρκής δοκιμή λογισμικού</w:t>
            </w:r>
          </w:p>
        </w:tc>
        <w:tc>
          <w:tcPr>
            <w:tcW w:w="4562" w:type="dxa"/>
          </w:tcPr>
          <w:p w14:paraId="13FE7310" w14:textId="77777777" w:rsidR="00A95C84" w:rsidRDefault="00A95C84" w:rsidP="0090706D">
            <w:pPr>
              <w:ind w:left="142"/>
            </w:pPr>
            <w:r>
              <w:t>Κατάχρηση δικαιωμάτων</w:t>
            </w:r>
          </w:p>
        </w:tc>
      </w:tr>
      <w:tr w:rsidR="00A95C84" w14:paraId="504192D3" w14:textId="77777777" w:rsidTr="008E398E">
        <w:trPr>
          <w:trHeight w:val="300"/>
        </w:trPr>
        <w:tc>
          <w:tcPr>
            <w:tcW w:w="1575" w:type="dxa"/>
            <w:vMerge/>
          </w:tcPr>
          <w:p w14:paraId="0883425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E9523BB" w14:textId="77777777" w:rsidR="00A95C84" w:rsidRDefault="00A95C84" w:rsidP="0090706D">
            <w:pPr>
              <w:ind w:left="142"/>
            </w:pPr>
            <w:r>
              <w:t>Γνωστά ελαττώματα στο λογισμικό</w:t>
            </w:r>
          </w:p>
        </w:tc>
        <w:tc>
          <w:tcPr>
            <w:tcW w:w="4562" w:type="dxa"/>
          </w:tcPr>
          <w:p w14:paraId="2A8876C8" w14:textId="77777777" w:rsidR="00A95C84" w:rsidRDefault="00A95C84" w:rsidP="0090706D">
            <w:pPr>
              <w:ind w:left="142"/>
            </w:pPr>
            <w:r>
              <w:t>Κατάχρηση δικαιωμάτων</w:t>
            </w:r>
          </w:p>
        </w:tc>
      </w:tr>
      <w:tr w:rsidR="00A95C84" w14:paraId="0A8E3935" w14:textId="77777777" w:rsidTr="008E398E">
        <w:trPr>
          <w:trHeight w:val="300"/>
        </w:trPr>
        <w:tc>
          <w:tcPr>
            <w:tcW w:w="1575" w:type="dxa"/>
            <w:vMerge/>
          </w:tcPr>
          <w:p w14:paraId="7EAA7D0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D8B16E2" w14:textId="77777777" w:rsidR="00A95C84" w:rsidRDefault="00A95C84" w:rsidP="0090706D">
            <w:pPr>
              <w:ind w:left="142"/>
            </w:pPr>
            <w:r>
              <w:t>Δεν γίνεται «αποσύνδεση» κατά την απομάκρυνση από το σταθμό εργασίας</w:t>
            </w:r>
          </w:p>
        </w:tc>
        <w:tc>
          <w:tcPr>
            <w:tcW w:w="4562" w:type="dxa"/>
          </w:tcPr>
          <w:p w14:paraId="0BF9D5DD" w14:textId="77777777" w:rsidR="00A95C84" w:rsidRDefault="00A95C84" w:rsidP="0090706D">
            <w:pPr>
              <w:ind w:left="142"/>
            </w:pPr>
            <w:r>
              <w:t>Κατάχρηση δικαιωμάτων</w:t>
            </w:r>
          </w:p>
        </w:tc>
      </w:tr>
      <w:tr w:rsidR="00A95C84" w14:paraId="30C08EA2" w14:textId="77777777" w:rsidTr="008E398E">
        <w:trPr>
          <w:trHeight w:val="300"/>
        </w:trPr>
        <w:tc>
          <w:tcPr>
            <w:tcW w:w="1575" w:type="dxa"/>
            <w:vMerge/>
          </w:tcPr>
          <w:p w14:paraId="0D35696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518F193" w14:textId="77777777" w:rsidR="00A95C84" w:rsidRDefault="00A95C84" w:rsidP="0090706D">
            <w:pPr>
              <w:ind w:left="142"/>
            </w:pPr>
            <w:r>
              <w:t>Απόρριψη ή επαναχρησιμοποίηση μέσων αποθήκευσης χωρίς κατάλληλη διαγραφή</w:t>
            </w:r>
          </w:p>
        </w:tc>
        <w:tc>
          <w:tcPr>
            <w:tcW w:w="4562" w:type="dxa"/>
          </w:tcPr>
          <w:p w14:paraId="38F882D9" w14:textId="77777777" w:rsidR="00A95C84" w:rsidRDefault="00A95C84" w:rsidP="0090706D">
            <w:pPr>
              <w:ind w:left="142"/>
            </w:pPr>
            <w:r>
              <w:t>Κατάχρηση δικαιωμάτων</w:t>
            </w:r>
          </w:p>
        </w:tc>
      </w:tr>
      <w:tr w:rsidR="00A95C84" w14:paraId="7E4D6BAC" w14:textId="77777777" w:rsidTr="008E398E">
        <w:trPr>
          <w:trHeight w:val="300"/>
        </w:trPr>
        <w:tc>
          <w:tcPr>
            <w:tcW w:w="1575" w:type="dxa"/>
            <w:vMerge/>
          </w:tcPr>
          <w:p w14:paraId="662CA17C"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93BFA92" w14:textId="77777777" w:rsidR="00A95C84" w:rsidRDefault="00A95C84" w:rsidP="0090706D">
            <w:pPr>
              <w:ind w:left="142"/>
            </w:pPr>
            <w:r>
              <w:t>Έλλειψη ιχνών ελέγχου</w:t>
            </w:r>
          </w:p>
        </w:tc>
        <w:tc>
          <w:tcPr>
            <w:tcW w:w="4562" w:type="dxa"/>
          </w:tcPr>
          <w:p w14:paraId="6D089BC9" w14:textId="77777777" w:rsidR="00A95C84" w:rsidRDefault="00A95C84" w:rsidP="0090706D">
            <w:pPr>
              <w:ind w:left="142"/>
            </w:pPr>
            <w:r>
              <w:t>Κατάχρηση δικαιωμάτων</w:t>
            </w:r>
          </w:p>
        </w:tc>
      </w:tr>
      <w:tr w:rsidR="00A95C84" w14:paraId="30BD39A7" w14:textId="77777777" w:rsidTr="008E398E">
        <w:trPr>
          <w:trHeight w:val="300"/>
        </w:trPr>
        <w:tc>
          <w:tcPr>
            <w:tcW w:w="1575" w:type="dxa"/>
            <w:vMerge/>
          </w:tcPr>
          <w:p w14:paraId="7B2896D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F2FFC4A" w14:textId="77777777" w:rsidR="00A95C84" w:rsidRDefault="00A95C84" w:rsidP="0090706D">
            <w:pPr>
              <w:ind w:left="142"/>
            </w:pPr>
            <w:r>
              <w:t>Εσφαλμένη κατανομή των δικαιωμάτων πρόσβασης</w:t>
            </w:r>
          </w:p>
        </w:tc>
        <w:tc>
          <w:tcPr>
            <w:tcW w:w="4562" w:type="dxa"/>
          </w:tcPr>
          <w:p w14:paraId="4EEE8DA8" w14:textId="77777777" w:rsidR="00A95C84" w:rsidRDefault="00A95C84" w:rsidP="0090706D">
            <w:pPr>
              <w:ind w:left="142"/>
            </w:pPr>
            <w:r>
              <w:t>Κατάχρηση δικαιωμάτων</w:t>
            </w:r>
          </w:p>
        </w:tc>
      </w:tr>
      <w:tr w:rsidR="00A95C84" w14:paraId="3CC25921" w14:textId="77777777" w:rsidTr="008E398E">
        <w:trPr>
          <w:trHeight w:val="300"/>
        </w:trPr>
        <w:tc>
          <w:tcPr>
            <w:tcW w:w="1575" w:type="dxa"/>
            <w:vMerge/>
          </w:tcPr>
          <w:p w14:paraId="66598A6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420010B" w14:textId="77777777" w:rsidR="00A95C84" w:rsidRDefault="00A95C84" w:rsidP="0090706D">
            <w:pPr>
              <w:ind w:left="142"/>
            </w:pPr>
            <w:r>
              <w:t>Ευρέως διανεμημένο λογισμικό</w:t>
            </w:r>
          </w:p>
        </w:tc>
        <w:tc>
          <w:tcPr>
            <w:tcW w:w="4562" w:type="dxa"/>
          </w:tcPr>
          <w:p w14:paraId="2AD4B221" w14:textId="77777777" w:rsidR="00A95C84" w:rsidRDefault="00A95C84" w:rsidP="0090706D">
            <w:pPr>
              <w:ind w:left="142"/>
            </w:pPr>
            <w:r>
              <w:t>Αλλοίωση δεδομένων</w:t>
            </w:r>
          </w:p>
        </w:tc>
      </w:tr>
      <w:tr w:rsidR="00A95C84" w14:paraId="125C9674" w14:textId="77777777" w:rsidTr="008E398E">
        <w:trPr>
          <w:trHeight w:val="300"/>
        </w:trPr>
        <w:tc>
          <w:tcPr>
            <w:tcW w:w="1575" w:type="dxa"/>
            <w:vMerge/>
          </w:tcPr>
          <w:p w14:paraId="06E2293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D542834" w14:textId="77777777" w:rsidR="00A95C84" w:rsidRDefault="00A95C84" w:rsidP="0090706D">
            <w:pPr>
              <w:ind w:left="142"/>
            </w:pPr>
            <w:r>
              <w:t>Εφαρμογή προγραμμάτων εφαρμογών σε λάθος δεδομένα από την άποψη του χρόνου</w:t>
            </w:r>
          </w:p>
        </w:tc>
        <w:tc>
          <w:tcPr>
            <w:tcW w:w="4562" w:type="dxa"/>
          </w:tcPr>
          <w:p w14:paraId="10972B16" w14:textId="77777777" w:rsidR="00A95C84" w:rsidRDefault="00A95C84" w:rsidP="0090706D">
            <w:pPr>
              <w:ind w:left="142"/>
            </w:pPr>
            <w:r>
              <w:t>Αλλοίωση δεδομένων</w:t>
            </w:r>
          </w:p>
        </w:tc>
      </w:tr>
      <w:tr w:rsidR="00A95C84" w14:paraId="6779F22F" w14:textId="77777777" w:rsidTr="008E398E">
        <w:trPr>
          <w:trHeight w:val="300"/>
        </w:trPr>
        <w:tc>
          <w:tcPr>
            <w:tcW w:w="1575" w:type="dxa"/>
            <w:vMerge/>
          </w:tcPr>
          <w:p w14:paraId="0504A11B"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DA54ECB" w14:textId="77777777" w:rsidR="00A95C84" w:rsidRDefault="00A95C84" w:rsidP="0090706D">
            <w:pPr>
              <w:ind w:left="142"/>
            </w:pPr>
            <w:r>
              <w:t>Περίπλοκο περιβάλλον εργασίας χρήστη</w:t>
            </w:r>
          </w:p>
        </w:tc>
        <w:tc>
          <w:tcPr>
            <w:tcW w:w="4562" w:type="dxa"/>
          </w:tcPr>
          <w:p w14:paraId="69CC8E3F" w14:textId="77777777" w:rsidR="00A95C84" w:rsidRDefault="00A95C84" w:rsidP="0090706D">
            <w:pPr>
              <w:ind w:left="142"/>
            </w:pPr>
            <w:r>
              <w:t>Σφάλμα κατά τη χρήση</w:t>
            </w:r>
          </w:p>
        </w:tc>
      </w:tr>
      <w:tr w:rsidR="00A95C84" w14:paraId="10E3A187" w14:textId="77777777" w:rsidTr="008E398E">
        <w:trPr>
          <w:trHeight w:val="300"/>
        </w:trPr>
        <w:tc>
          <w:tcPr>
            <w:tcW w:w="1575" w:type="dxa"/>
            <w:vMerge/>
          </w:tcPr>
          <w:p w14:paraId="4C4CD31C"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A4BB170" w14:textId="77777777" w:rsidR="00A95C84" w:rsidRDefault="00A95C84" w:rsidP="0090706D">
            <w:pPr>
              <w:ind w:left="142"/>
            </w:pPr>
            <w:r>
              <w:t>Έλλειψη τεκμηρίωσης</w:t>
            </w:r>
          </w:p>
        </w:tc>
        <w:tc>
          <w:tcPr>
            <w:tcW w:w="4562" w:type="dxa"/>
          </w:tcPr>
          <w:p w14:paraId="04E2EE7B" w14:textId="77777777" w:rsidR="00A95C84" w:rsidRDefault="00A95C84" w:rsidP="0090706D">
            <w:pPr>
              <w:ind w:left="142"/>
            </w:pPr>
            <w:r>
              <w:t>Σφάλμα κατά τη χρήση</w:t>
            </w:r>
          </w:p>
        </w:tc>
      </w:tr>
      <w:tr w:rsidR="00A95C84" w14:paraId="2A85304C" w14:textId="77777777" w:rsidTr="008E398E">
        <w:trPr>
          <w:trHeight w:val="300"/>
        </w:trPr>
        <w:tc>
          <w:tcPr>
            <w:tcW w:w="1575" w:type="dxa"/>
            <w:vMerge/>
          </w:tcPr>
          <w:p w14:paraId="07B87E68"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BD5FE66" w14:textId="77777777" w:rsidR="00A95C84" w:rsidRDefault="00A95C84" w:rsidP="0090706D">
            <w:pPr>
              <w:ind w:left="142"/>
            </w:pPr>
            <w:r>
              <w:t>Εσφαλμένη ρύθμιση παραμέτρων</w:t>
            </w:r>
          </w:p>
        </w:tc>
        <w:tc>
          <w:tcPr>
            <w:tcW w:w="4562" w:type="dxa"/>
          </w:tcPr>
          <w:p w14:paraId="6B8D65BF" w14:textId="77777777" w:rsidR="00A95C84" w:rsidRDefault="00A95C84" w:rsidP="0090706D">
            <w:pPr>
              <w:ind w:left="142"/>
            </w:pPr>
            <w:r>
              <w:t>Σφάλμα κατά τη χρήση</w:t>
            </w:r>
          </w:p>
        </w:tc>
      </w:tr>
      <w:tr w:rsidR="00A95C84" w14:paraId="582D42F0" w14:textId="77777777" w:rsidTr="008E398E">
        <w:trPr>
          <w:trHeight w:val="300"/>
        </w:trPr>
        <w:tc>
          <w:tcPr>
            <w:tcW w:w="1575" w:type="dxa"/>
            <w:vMerge/>
          </w:tcPr>
          <w:p w14:paraId="529A9A44"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01D078F" w14:textId="77777777" w:rsidR="00A95C84" w:rsidRDefault="00A95C84" w:rsidP="0090706D">
            <w:pPr>
              <w:ind w:left="142"/>
            </w:pPr>
            <w:r>
              <w:t>Εσφαλμένες ημερομηνίες</w:t>
            </w:r>
          </w:p>
        </w:tc>
        <w:tc>
          <w:tcPr>
            <w:tcW w:w="4562" w:type="dxa"/>
          </w:tcPr>
          <w:p w14:paraId="44B7BF28" w14:textId="77777777" w:rsidR="00A95C84" w:rsidRDefault="00A95C84" w:rsidP="0090706D">
            <w:pPr>
              <w:ind w:left="142"/>
            </w:pPr>
            <w:r>
              <w:t>Σφάλμα κατά τη χρήση</w:t>
            </w:r>
          </w:p>
        </w:tc>
      </w:tr>
      <w:tr w:rsidR="00A95C84" w14:paraId="70F9F886" w14:textId="77777777" w:rsidTr="008E398E">
        <w:trPr>
          <w:trHeight w:val="540"/>
        </w:trPr>
        <w:tc>
          <w:tcPr>
            <w:tcW w:w="1575" w:type="dxa"/>
            <w:vMerge/>
          </w:tcPr>
          <w:p w14:paraId="5B6DD01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ED6146C" w14:textId="77777777" w:rsidR="00A95C84" w:rsidRDefault="00A95C84" w:rsidP="0090706D">
            <w:pPr>
              <w:ind w:left="142"/>
            </w:pPr>
            <w:r>
              <w:t>Έλλειψη μηχανισμών αναγνώρισης και ελέγχου ταυτότητας, όπως ο έλεγχος ταυτότητας χρήστη</w:t>
            </w:r>
          </w:p>
        </w:tc>
        <w:tc>
          <w:tcPr>
            <w:tcW w:w="4562" w:type="dxa"/>
          </w:tcPr>
          <w:p w14:paraId="15DA40F0" w14:textId="77777777" w:rsidR="00A95C84" w:rsidRDefault="00A95C84" w:rsidP="0090706D">
            <w:pPr>
              <w:ind w:left="142"/>
            </w:pPr>
            <w:r>
              <w:t>Σφυρηλάτηση δικαιωμάτων</w:t>
            </w:r>
          </w:p>
        </w:tc>
      </w:tr>
      <w:tr w:rsidR="00A95C84" w14:paraId="3C8956A4" w14:textId="77777777" w:rsidTr="008E398E">
        <w:trPr>
          <w:trHeight w:val="300"/>
        </w:trPr>
        <w:tc>
          <w:tcPr>
            <w:tcW w:w="1575" w:type="dxa"/>
            <w:vMerge/>
          </w:tcPr>
          <w:p w14:paraId="40C01581"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405D433" w14:textId="77777777" w:rsidR="00A95C84" w:rsidRDefault="00A95C84" w:rsidP="0090706D">
            <w:pPr>
              <w:ind w:left="142"/>
            </w:pPr>
            <w:r>
              <w:t>Μη προστατευμένοι πίνακες κωδικών πρόσβασης</w:t>
            </w:r>
          </w:p>
        </w:tc>
        <w:tc>
          <w:tcPr>
            <w:tcW w:w="4562" w:type="dxa"/>
          </w:tcPr>
          <w:p w14:paraId="0EAA764E" w14:textId="77777777" w:rsidR="00A95C84" w:rsidRDefault="00A95C84" w:rsidP="0090706D">
            <w:pPr>
              <w:ind w:left="142"/>
            </w:pPr>
            <w:r>
              <w:t>Σφυρηλάτηση δικαιωμάτων</w:t>
            </w:r>
          </w:p>
        </w:tc>
      </w:tr>
      <w:tr w:rsidR="00A95C84" w14:paraId="1A8A79F7" w14:textId="77777777" w:rsidTr="008E398E">
        <w:trPr>
          <w:trHeight w:val="300"/>
        </w:trPr>
        <w:tc>
          <w:tcPr>
            <w:tcW w:w="1575" w:type="dxa"/>
            <w:vMerge/>
          </w:tcPr>
          <w:p w14:paraId="7BCDB647"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DD6C6CB" w14:textId="77777777" w:rsidR="00A95C84" w:rsidRDefault="00A95C84" w:rsidP="0090706D">
            <w:pPr>
              <w:ind w:left="142"/>
            </w:pPr>
            <w:r>
              <w:t>Κακή διαχείριση κωδικών πρόσβασης</w:t>
            </w:r>
          </w:p>
        </w:tc>
        <w:tc>
          <w:tcPr>
            <w:tcW w:w="4562" w:type="dxa"/>
          </w:tcPr>
          <w:p w14:paraId="53951D1B" w14:textId="77777777" w:rsidR="00A95C84" w:rsidRDefault="00A95C84" w:rsidP="0090706D">
            <w:pPr>
              <w:ind w:left="142"/>
            </w:pPr>
            <w:r>
              <w:t>Σφυρηλάτηση δικαιωμάτων</w:t>
            </w:r>
          </w:p>
        </w:tc>
      </w:tr>
      <w:tr w:rsidR="00A95C84" w14:paraId="1E7C76F1" w14:textId="77777777" w:rsidTr="008E398E">
        <w:trPr>
          <w:trHeight w:val="300"/>
        </w:trPr>
        <w:tc>
          <w:tcPr>
            <w:tcW w:w="1575" w:type="dxa"/>
            <w:vMerge/>
          </w:tcPr>
          <w:p w14:paraId="4D75B47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79870B3" w14:textId="77777777" w:rsidR="00A95C84" w:rsidRDefault="00A95C84" w:rsidP="0090706D">
            <w:pPr>
              <w:ind w:left="142"/>
            </w:pPr>
            <w:r>
              <w:t>Δεν είναι δυνατή η ενεργοποίηση των υπηρεσιών που δεν είναι ενεργοποιημένες</w:t>
            </w:r>
          </w:p>
        </w:tc>
        <w:tc>
          <w:tcPr>
            <w:tcW w:w="4562" w:type="dxa"/>
          </w:tcPr>
          <w:p w14:paraId="6E286375" w14:textId="77777777" w:rsidR="00A95C84" w:rsidRDefault="00A95C84" w:rsidP="0090706D">
            <w:pPr>
              <w:ind w:left="142"/>
            </w:pPr>
            <w:r>
              <w:t>Παράνομη επεξεργασία δεδομένων</w:t>
            </w:r>
          </w:p>
        </w:tc>
      </w:tr>
      <w:tr w:rsidR="00A95C84" w14:paraId="639096B3" w14:textId="77777777" w:rsidTr="008E398E">
        <w:trPr>
          <w:trHeight w:val="300"/>
        </w:trPr>
        <w:tc>
          <w:tcPr>
            <w:tcW w:w="1575" w:type="dxa"/>
            <w:vMerge/>
          </w:tcPr>
          <w:p w14:paraId="27EBC3B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ABFCD86" w14:textId="77777777" w:rsidR="00A95C84" w:rsidRDefault="00A95C84" w:rsidP="0090706D">
            <w:pPr>
              <w:ind w:left="142"/>
            </w:pPr>
            <w:r>
              <w:t>Ανώριμο ή νέο λογισμικό</w:t>
            </w:r>
          </w:p>
        </w:tc>
        <w:tc>
          <w:tcPr>
            <w:tcW w:w="4562" w:type="dxa"/>
          </w:tcPr>
          <w:p w14:paraId="4B3C4E31" w14:textId="77777777" w:rsidR="00A95C84" w:rsidRDefault="00A95C84" w:rsidP="0090706D">
            <w:pPr>
              <w:ind w:left="142"/>
            </w:pPr>
            <w:r>
              <w:t>Δυσλειτουργία λογισμικού</w:t>
            </w:r>
          </w:p>
        </w:tc>
      </w:tr>
      <w:tr w:rsidR="00A95C84" w14:paraId="6AAF20C1" w14:textId="77777777" w:rsidTr="008E398E">
        <w:trPr>
          <w:trHeight w:val="300"/>
        </w:trPr>
        <w:tc>
          <w:tcPr>
            <w:tcW w:w="1575" w:type="dxa"/>
            <w:vMerge/>
          </w:tcPr>
          <w:p w14:paraId="3CF23642"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31844AA" w14:textId="77777777" w:rsidR="00A95C84" w:rsidRDefault="00A95C84" w:rsidP="0090706D">
            <w:pPr>
              <w:ind w:left="142"/>
            </w:pPr>
            <w:r>
              <w:t>Ασαφείς ή ελλιπείς προδιαγραφές για προγραμματιστές</w:t>
            </w:r>
          </w:p>
        </w:tc>
        <w:tc>
          <w:tcPr>
            <w:tcW w:w="4562" w:type="dxa"/>
          </w:tcPr>
          <w:p w14:paraId="450EFA8F" w14:textId="77777777" w:rsidR="00A95C84" w:rsidRDefault="00A95C84" w:rsidP="0090706D">
            <w:pPr>
              <w:ind w:left="142"/>
            </w:pPr>
            <w:r>
              <w:t>Δυσλειτουργία λογισμικού</w:t>
            </w:r>
          </w:p>
        </w:tc>
      </w:tr>
      <w:tr w:rsidR="00A95C84" w14:paraId="2356DFEE" w14:textId="77777777" w:rsidTr="008E398E">
        <w:trPr>
          <w:trHeight w:val="300"/>
        </w:trPr>
        <w:tc>
          <w:tcPr>
            <w:tcW w:w="1575" w:type="dxa"/>
            <w:vMerge/>
          </w:tcPr>
          <w:p w14:paraId="5B888007"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EA4664F" w14:textId="77777777" w:rsidR="00A95C84" w:rsidRDefault="00A95C84" w:rsidP="0090706D">
            <w:pPr>
              <w:ind w:left="142"/>
            </w:pPr>
            <w:r>
              <w:t>Έλλειψη αποτελεσματικού ελέγχου αλλαγών</w:t>
            </w:r>
          </w:p>
        </w:tc>
        <w:tc>
          <w:tcPr>
            <w:tcW w:w="4562" w:type="dxa"/>
          </w:tcPr>
          <w:p w14:paraId="23F5AF68" w14:textId="77777777" w:rsidR="00A95C84" w:rsidRDefault="00A95C84" w:rsidP="0090706D">
            <w:pPr>
              <w:ind w:left="142"/>
            </w:pPr>
            <w:r>
              <w:t>Δυσλειτουργία λογισμικού</w:t>
            </w:r>
          </w:p>
        </w:tc>
      </w:tr>
      <w:tr w:rsidR="00A95C84" w14:paraId="0AE5E7BD" w14:textId="77777777" w:rsidTr="008E398E">
        <w:trPr>
          <w:trHeight w:val="300"/>
        </w:trPr>
        <w:tc>
          <w:tcPr>
            <w:tcW w:w="1575" w:type="dxa"/>
            <w:vMerge/>
          </w:tcPr>
          <w:p w14:paraId="56D97B4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05C7B56" w14:textId="77777777" w:rsidR="00A95C84" w:rsidRDefault="00A95C84" w:rsidP="0090706D">
            <w:pPr>
              <w:ind w:left="142"/>
            </w:pPr>
            <w:r>
              <w:t>Ανεξέλεγκτη λήψη και χρήση λογισμικού</w:t>
            </w:r>
          </w:p>
        </w:tc>
        <w:tc>
          <w:tcPr>
            <w:tcW w:w="4562" w:type="dxa"/>
          </w:tcPr>
          <w:p w14:paraId="26F472D4" w14:textId="77777777" w:rsidR="00A95C84" w:rsidRDefault="00A95C84" w:rsidP="0090706D">
            <w:pPr>
              <w:ind w:left="142"/>
            </w:pPr>
            <w:r>
              <w:t>Αλλοίωση λογισμικού</w:t>
            </w:r>
          </w:p>
        </w:tc>
      </w:tr>
      <w:tr w:rsidR="00A95C84" w14:paraId="32DDCD65" w14:textId="77777777" w:rsidTr="008E398E">
        <w:trPr>
          <w:trHeight w:val="300"/>
        </w:trPr>
        <w:tc>
          <w:tcPr>
            <w:tcW w:w="1575" w:type="dxa"/>
            <w:vMerge/>
          </w:tcPr>
          <w:p w14:paraId="30F8046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5CD5C27" w14:textId="77777777" w:rsidR="00A95C84" w:rsidRDefault="00A95C84" w:rsidP="0090706D">
            <w:pPr>
              <w:ind w:left="142"/>
            </w:pPr>
            <w:r>
              <w:t>Έλλειψη αντιγράφων</w:t>
            </w:r>
          </w:p>
        </w:tc>
        <w:tc>
          <w:tcPr>
            <w:tcW w:w="4562" w:type="dxa"/>
          </w:tcPr>
          <w:p w14:paraId="22550642" w14:textId="77777777" w:rsidR="00A95C84" w:rsidRDefault="00A95C84" w:rsidP="0090706D">
            <w:pPr>
              <w:ind w:left="142"/>
            </w:pPr>
            <w:r>
              <w:t>Αλλοίωση λογισμικού</w:t>
            </w:r>
          </w:p>
        </w:tc>
      </w:tr>
      <w:tr w:rsidR="00A95C84" w14:paraId="68ED7284" w14:textId="77777777" w:rsidTr="008E398E">
        <w:trPr>
          <w:trHeight w:val="300"/>
        </w:trPr>
        <w:tc>
          <w:tcPr>
            <w:tcW w:w="1575" w:type="dxa"/>
            <w:vMerge/>
          </w:tcPr>
          <w:p w14:paraId="021D771C"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F6F115D" w14:textId="77777777" w:rsidR="00A95C84" w:rsidRDefault="00A95C84" w:rsidP="0090706D">
            <w:pPr>
              <w:ind w:left="142"/>
            </w:pPr>
            <w:r>
              <w:t>Έλλειψη φυσικής προστασίας του κτιρίου, των θυρών και των παραθύρων</w:t>
            </w:r>
          </w:p>
        </w:tc>
        <w:tc>
          <w:tcPr>
            <w:tcW w:w="4562" w:type="dxa"/>
          </w:tcPr>
          <w:p w14:paraId="22F9EC5D" w14:textId="77777777" w:rsidR="00A95C84" w:rsidRDefault="00A95C84" w:rsidP="0090706D">
            <w:pPr>
              <w:ind w:left="142"/>
            </w:pPr>
            <w:r>
              <w:t>Κλοπή μέσων ή εγγράφων</w:t>
            </w:r>
          </w:p>
        </w:tc>
      </w:tr>
      <w:tr w:rsidR="00A95C84" w14:paraId="44D0FEF8" w14:textId="77777777" w:rsidTr="008E398E">
        <w:trPr>
          <w:trHeight w:val="300"/>
        </w:trPr>
        <w:tc>
          <w:tcPr>
            <w:tcW w:w="1575" w:type="dxa"/>
            <w:vMerge/>
          </w:tcPr>
          <w:p w14:paraId="784F1DC6"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E361D62" w14:textId="77777777" w:rsidR="00A95C84" w:rsidRDefault="00A95C84" w:rsidP="0090706D">
            <w:pPr>
              <w:ind w:left="142"/>
            </w:pPr>
            <w:r>
              <w:t>Μη παραγωγή εκθέσεων διαχείρισης</w:t>
            </w:r>
          </w:p>
        </w:tc>
        <w:tc>
          <w:tcPr>
            <w:tcW w:w="4562" w:type="dxa"/>
          </w:tcPr>
          <w:p w14:paraId="4D11F42B" w14:textId="77777777" w:rsidR="00A95C84" w:rsidRDefault="00A95C84" w:rsidP="0090706D">
            <w:pPr>
              <w:ind w:left="142"/>
            </w:pPr>
            <w:r>
              <w:t>Μη εξουσιοδοτημένη χρήση εξοπλισμού</w:t>
            </w:r>
          </w:p>
        </w:tc>
      </w:tr>
      <w:tr w:rsidR="00A95C84" w14:paraId="750E6D6A" w14:textId="77777777" w:rsidTr="008E398E">
        <w:trPr>
          <w:trHeight w:val="540"/>
        </w:trPr>
        <w:tc>
          <w:tcPr>
            <w:tcW w:w="1575" w:type="dxa"/>
            <w:vMerge/>
          </w:tcPr>
          <w:p w14:paraId="20D258C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0A44DE4" w14:textId="77777777" w:rsidR="00A95C84" w:rsidRDefault="00A95C84" w:rsidP="0090706D">
            <w:pPr>
              <w:ind w:left="142"/>
            </w:pPr>
            <w:r>
              <w:t>Τέλος Ζωής / Τέλος Υποστήριξης</w:t>
            </w:r>
          </w:p>
        </w:tc>
        <w:tc>
          <w:tcPr>
            <w:tcW w:w="4562" w:type="dxa"/>
          </w:tcPr>
          <w:p w14:paraId="7A4CF2E0" w14:textId="77777777" w:rsidR="00A95C84" w:rsidRDefault="00A95C84" w:rsidP="0090706D">
            <w:pPr>
              <w:ind w:left="142"/>
            </w:pPr>
            <w:r>
              <w:t>Παραβίαση του πληροφοριακού συστήματος διατήρησης</w:t>
            </w:r>
          </w:p>
        </w:tc>
      </w:tr>
      <w:tr w:rsidR="00A95C84" w14:paraId="317FC815" w14:textId="77777777" w:rsidTr="008E398E">
        <w:trPr>
          <w:trHeight w:val="300"/>
        </w:trPr>
        <w:tc>
          <w:tcPr>
            <w:tcW w:w="1575" w:type="dxa"/>
            <w:vMerge w:val="restart"/>
          </w:tcPr>
          <w:p w14:paraId="45886708" w14:textId="77777777" w:rsidR="00A95C84" w:rsidRDefault="00A95C84" w:rsidP="0090706D">
            <w:pPr>
              <w:ind w:left="142"/>
            </w:pPr>
            <w:r>
              <w:t>Δίκτυο</w:t>
            </w:r>
          </w:p>
        </w:tc>
        <w:tc>
          <w:tcPr>
            <w:tcW w:w="8979" w:type="dxa"/>
          </w:tcPr>
          <w:p w14:paraId="1CE56A8F" w14:textId="77777777" w:rsidR="00A95C84" w:rsidRDefault="00A95C84" w:rsidP="0090706D">
            <w:pPr>
              <w:ind w:left="142"/>
            </w:pPr>
            <w:r>
              <w:t>Έλλειψη απόδειξης αποστολής ή λήψης μηνύματος</w:t>
            </w:r>
          </w:p>
        </w:tc>
        <w:tc>
          <w:tcPr>
            <w:tcW w:w="4562" w:type="dxa"/>
          </w:tcPr>
          <w:p w14:paraId="2835C2D2" w14:textId="77777777" w:rsidR="00A95C84" w:rsidRDefault="00A95C84" w:rsidP="0090706D">
            <w:pPr>
              <w:ind w:left="142"/>
            </w:pPr>
            <w:r>
              <w:t>Άρνηση ενεργειών</w:t>
            </w:r>
          </w:p>
        </w:tc>
      </w:tr>
      <w:tr w:rsidR="00A95C84" w14:paraId="3B7DCEB7" w14:textId="77777777" w:rsidTr="008E398E">
        <w:trPr>
          <w:trHeight w:val="300"/>
        </w:trPr>
        <w:tc>
          <w:tcPr>
            <w:tcW w:w="1575" w:type="dxa"/>
            <w:vMerge/>
          </w:tcPr>
          <w:p w14:paraId="0E2BA6A6"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BA4D9B0" w14:textId="77777777" w:rsidR="00A95C84" w:rsidRDefault="00A95C84" w:rsidP="0090706D">
            <w:pPr>
              <w:ind w:left="142"/>
            </w:pPr>
            <w:r>
              <w:t>Μη προστατευμένες γραμμές επικοινωνίας</w:t>
            </w:r>
          </w:p>
        </w:tc>
        <w:tc>
          <w:tcPr>
            <w:tcW w:w="4562" w:type="dxa"/>
          </w:tcPr>
          <w:p w14:paraId="3E40154C" w14:textId="77777777" w:rsidR="00A95C84" w:rsidRDefault="00A95C84" w:rsidP="0090706D">
            <w:pPr>
              <w:ind w:left="142"/>
            </w:pPr>
            <w:r>
              <w:t>Υποκλοπές</w:t>
            </w:r>
          </w:p>
        </w:tc>
      </w:tr>
      <w:tr w:rsidR="00A95C84" w14:paraId="36868419" w14:textId="77777777" w:rsidTr="008E398E">
        <w:trPr>
          <w:trHeight w:val="300"/>
        </w:trPr>
        <w:tc>
          <w:tcPr>
            <w:tcW w:w="1575" w:type="dxa"/>
            <w:vMerge/>
          </w:tcPr>
          <w:p w14:paraId="64700E9B"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9ED3F21" w14:textId="77777777" w:rsidR="00A95C84" w:rsidRDefault="00A95C84" w:rsidP="0090706D">
            <w:pPr>
              <w:ind w:left="142"/>
            </w:pPr>
            <w:r>
              <w:t>Απροστάτευτη ευαίσθητη κυκλοφορία</w:t>
            </w:r>
          </w:p>
        </w:tc>
        <w:tc>
          <w:tcPr>
            <w:tcW w:w="4562" w:type="dxa"/>
          </w:tcPr>
          <w:p w14:paraId="5D9BA144" w14:textId="77777777" w:rsidR="00A95C84" w:rsidRDefault="00A95C84" w:rsidP="0090706D">
            <w:pPr>
              <w:ind w:left="142"/>
            </w:pPr>
            <w:r>
              <w:t>Υποκλοπές</w:t>
            </w:r>
          </w:p>
        </w:tc>
      </w:tr>
      <w:tr w:rsidR="00A95C84" w14:paraId="52AB315B" w14:textId="77777777" w:rsidTr="008E398E">
        <w:trPr>
          <w:trHeight w:val="300"/>
        </w:trPr>
        <w:tc>
          <w:tcPr>
            <w:tcW w:w="1575" w:type="dxa"/>
            <w:vMerge/>
          </w:tcPr>
          <w:p w14:paraId="6186771D"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E949109" w14:textId="77777777" w:rsidR="00A95C84" w:rsidRDefault="00A95C84" w:rsidP="0090706D">
            <w:pPr>
              <w:ind w:left="142"/>
            </w:pPr>
            <w:r>
              <w:t>Κακή καλωδίου αρθρώσεων</w:t>
            </w:r>
          </w:p>
        </w:tc>
        <w:tc>
          <w:tcPr>
            <w:tcW w:w="4562" w:type="dxa"/>
          </w:tcPr>
          <w:p w14:paraId="248D0FFD" w14:textId="77777777" w:rsidR="00A95C84" w:rsidRDefault="00A95C84" w:rsidP="0090706D">
            <w:pPr>
              <w:ind w:left="142"/>
            </w:pPr>
            <w:r>
              <w:t>Βλάβη τηλεπικοινωνιακού εξοπλισμού</w:t>
            </w:r>
          </w:p>
        </w:tc>
      </w:tr>
      <w:tr w:rsidR="00A95C84" w14:paraId="5BE6AEE1" w14:textId="77777777" w:rsidTr="008E398E">
        <w:trPr>
          <w:trHeight w:val="300"/>
        </w:trPr>
        <w:tc>
          <w:tcPr>
            <w:tcW w:w="1575" w:type="dxa"/>
            <w:vMerge/>
          </w:tcPr>
          <w:p w14:paraId="0C913EBD"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B20817F" w14:textId="77777777" w:rsidR="00A95C84" w:rsidRDefault="00A95C84" w:rsidP="0090706D">
            <w:pPr>
              <w:ind w:left="142"/>
            </w:pPr>
            <w:r>
              <w:t>Ενιαίο σημείο αποτυχίας</w:t>
            </w:r>
          </w:p>
        </w:tc>
        <w:tc>
          <w:tcPr>
            <w:tcW w:w="4562" w:type="dxa"/>
          </w:tcPr>
          <w:p w14:paraId="6914BEC0" w14:textId="77777777" w:rsidR="00A95C84" w:rsidRDefault="00A95C84" w:rsidP="0090706D">
            <w:pPr>
              <w:ind w:left="142"/>
            </w:pPr>
            <w:r>
              <w:t>Βλάβη τηλεπικοινωνιακού εξοπλισμού</w:t>
            </w:r>
          </w:p>
        </w:tc>
      </w:tr>
      <w:tr w:rsidR="00A95C84" w14:paraId="508991BB" w14:textId="77777777" w:rsidTr="008E398E">
        <w:trPr>
          <w:trHeight w:val="540"/>
        </w:trPr>
        <w:tc>
          <w:tcPr>
            <w:tcW w:w="1575" w:type="dxa"/>
            <w:vMerge/>
          </w:tcPr>
          <w:p w14:paraId="3BCFD37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EF155E0" w14:textId="77777777" w:rsidR="00A95C84" w:rsidRDefault="00A95C84" w:rsidP="0090706D">
            <w:pPr>
              <w:ind w:left="142"/>
            </w:pPr>
            <w:r>
              <w:t>Έλλειψη αναγνώρισης και εξακρίβωσης της ταυτότητας του αποστολέα και του παραλήπτη</w:t>
            </w:r>
          </w:p>
        </w:tc>
        <w:tc>
          <w:tcPr>
            <w:tcW w:w="4562" w:type="dxa"/>
          </w:tcPr>
          <w:p w14:paraId="7B7848B0" w14:textId="77777777" w:rsidR="00A95C84" w:rsidRDefault="00A95C84" w:rsidP="0090706D">
            <w:pPr>
              <w:ind w:left="142"/>
            </w:pPr>
            <w:r>
              <w:t>Σφυρηλώντας δικαιώματα</w:t>
            </w:r>
          </w:p>
        </w:tc>
      </w:tr>
      <w:tr w:rsidR="00A95C84" w14:paraId="009AEF87" w14:textId="77777777" w:rsidTr="008E398E">
        <w:trPr>
          <w:trHeight w:val="300"/>
        </w:trPr>
        <w:tc>
          <w:tcPr>
            <w:tcW w:w="1575" w:type="dxa"/>
            <w:vMerge/>
          </w:tcPr>
          <w:p w14:paraId="48A88E4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566D705" w14:textId="77777777" w:rsidR="00A95C84" w:rsidRDefault="00A95C84" w:rsidP="0090706D">
            <w:pPr>
              <w:ind w:left="142"/>
            </w:pPr>
            <w:r>
              <w:t>Ανασφαλής αρχιτεκτονική δικτύου</w:t>
            </w:r>
          </w:p>
        </w:tc>
        <w:tc>
          <w:tcPr>
            <w:tcW w:w="4562" w:type="dxa"/>
          </w:tcPr>
          <w:p w14:paraId="55538826" w14:textId="77777777" w:rsidR="00A95C84" w:rsidRDefault="00A95C84" w:rsidP="0090706D">
            <w:pPr>
              <w:ind w:left="142"/>
            </w:pPr>
            <w:r>
              <w:t>Απομακρυσμένη κατασκοπεία</w:t>
            </w:r>
          </w:p>
        </w:tc>
      </w:tr>
      <w:tr w:rsidR="00A95C84" w14:paraId="4B262253" w14:textId="77777777" w:rsidTr="008E398E">
        <w:trPr>
          <w:trHeight w:val="300"/>
        </w:trPr>
        <w:tc>
          <w:tcPr>
            <w:tcW w:w="1575" w:type="dxa"/>
            <w:vMerge/>
          </w:tcPr>
          <w:p w14:paraId="52E3B9B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558EA71" w14:textId="77777777" w:rsidR="00A95C84" w:rsidRDefault="00A95C84" w:rsidP="0090706D">
            <w:pPr>
              <w:ind w:left="142"/>
            </w:pPr>
            <w:r>
              <w:t>Σαφής μεταφορά κωδικών πρόσβασης</w:t>
            </w:r>
          </w:p>
        </w:tc>
        <w:tc>
          <w:tcPr>
            <w:tcW w:w="4562" w:type="dxa"/>
          </w:tcPr>
          <w:p w14:paraId="3F26B623" w14:textId="77777777" w:rsidR="00A95C84" w:rsidRDefault="00A95C84" w:rsidP="0090706D">
            <w:pPr>
              <w:ind w:left="142"/>
            </w:pPr>
            <w:r>
              <w:t>Απομακρυσμένη κατασκοπεία</w:t>
            </w:r>
          </w:p>
        </w:tc>
      </w:tr>
      <w:tr w:rsidR="00A95C84" w14:paraId="4596D500" w14:textId="77777777" w:rsidTr="008E398E">
        <w:trPr>
          <w:trHeight w:val="300"/>
        </w:trPr>
        <w:tc>
          <w:tcPr>
            <w:tcW w:w="1575" w:type="dxa"/>
            <w:vMerge/>
          </w:tcPr>
          <w:p w14:paraId="10FF9A2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8CA89E3" w14:textId="77777777" w:rsidR="00A95C84" w:rsidRDefault="00A95C84" w:rsidP="0090706D">
            <w:pPr>
              <w:ind w:left="142"/>
            </w:pPr>
            <w:r>
              <w:t>Ανεπαρκής διαχείριση δικτύου (ανθεκτικότητα της δρομολόγησης)</w:t>
            </w:r>
          </w:p>
        </w:tc>
        <w:tc>
          <w:tcPr>
            <w:tcW w:w="4562" w:type="dxa"/>
          </w:tcPr>
          <w:p w14:paraId="4D18A5A0" w14:textId="77777777" w:rsidR="00A95C84" w:rsidRDefault="00A95C84" w:rsidP="0090706D">
            <w:pPr>
              <w:ind w:left="142"/>
            </w:pPr>
            <w:r>
              <w:t>Κορεσμός του πληροφοριακού συστήματος</w:t>
            </w:r>
          </w:p>
        </w:tc>
      </w:tr>
      <w:tr w:rsidR="00A95C84" w14:paraId="667E8650" w14:textId="77777777" w:rsidTr="008E398E">
        <w:trPr>
          <w:trHeight w:val="300"/>
        </w:trPr>
        <w:tc>
          <w:tcPr>
            <w:tcW w:w="1575" w:type="dxa"/>
            <w:vMerge/>
          </w:tcPr>
          <w:p w14:paraId="46762DB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EC51269" w14:textId="77777777" w:rsidR="00A95C84" w:rsidRDefault="00A95C84" w:rsidP="0090706D">
            <w:pPr>
              <w:ind w:left="142"/>
            </w:pPr>
            <w:r>
              <w:t>Μη προστατευμένες συνδέσεις δημόσιου δικτύου</w:t>
            </w:r>
          </w:p>
        </w:tc>
        <w:tc>
          <w:tcPr>
            <w:tcW w:w="4562" w:type="dxa"/>
          </w:tcPr>
          <w:p w14:paraId="296017D1" w14:textId="77777777" w:rsidR="00A95C84" w:rsidRDefault="00A95C84" w:rsidP="0090706D">
            <w:pPr>
              <w:ind w:left="142"/>
            </w:pPr>
            <w:r>
              <w:t>Μη εξουσιοδοτημένη χρήση εξοπλισμού</w:t>
            </w:r>
          </w:p>
        </w:tc>
      </w:tr>
      <w:tr w:rsidR="00A95C84" w14:paraId="28942481" w14:textId="77777777" w:rsidTr="008E398E">
        <w:trPr>
          <w:trHeight w:val="300"/>
        </w:trPr>
        <w:tc>
          <w:tcPr>
            <w:tcW w:w="1575" w:type="dxa"/>
            <w:vMerge w:val="restart"/>
          </w:tcPr>
          <w:p w14:paraId="1EF39FA7" w14:textId="77777777" w:rsidR="00A95C84" w:rsidRDefault="00A95C84" w:rsidP="0090706D">
            <w:pPr>
              <w:ind w:left="142"/>
            </w:pPr>
            <w:r>
              <w:t>Προσωπικό</w:t>
            </w:r>
          </w:p>
        </w:tc>
        <w:tc>
          <w:tcPr>
            <w:tcW w:w="8979" w:type="dxa"/>
          </w:tcPr>
          <w:p w14:paraId="0340956D" w14:textId="77777777" w:rsidR="00A95C84" w:rsidRDefault="00A95C84" w:rsidP="0090706D">
            <w:pPr>
              <w:ind w:left="142"/>
            </w:pPr>
            <w:r>
              <w:t>Απουσία προσωπικού</w:t>
            </w:r>
          </w:p>
        </w:tc>
        <w:tc>
          <w:tcPr>
            <w:tcW w:w="4562" w:type="dxa"/>
          </w:tcPr>
          <w:p w14:paraId="5FB11C36" w14:textId="77777777" w:rsidR="00A95C84" w:rsidRDefault="00A95C84" w:rsidP="0090706D">
            <w:pPr>
              <w:ind w:left="142"/>
            </w:pPr>
            <w:r>
              <w:t>Παραβίαση της διαθεσιμότητας προσωπικού</w:t>
            </w:r>
          </w:p>
        </w:tc>
      </w:tr>
      <w:tr w:rsidR="00A95C84" w14:paraId="1DCDB128" w14:textId="77777777" w:rsidTr="008E398E">
        <w:trPr>
          <w:trHeight w:val="300"/>
        </w:trPr>
        <w:tc>
          <w:tcPr>
            <w:tcW w:w="1575" w:type="dxa"/>
            <w:vMerge/>
          </w:tcPr>
          <w:p w14:paraId="56492E0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07768C1" w14:textId="77777777" w:rsidR="00A95C84" w:rsidRDefault="00A95C84" w:rsidP="0090706D">
            <w:pPr>
              <w:ind w:left="142"/>
            </w:pPr>
            <w:r>
              <w:t>Ανεπαρκείς διαδικασίες πρόσληψης</w:t>
            </w:r>
          </w:p>
        </w:tc>
        <w:tc>
          <w:tcPr>
            <w:tcW w:w="4562" w:type="dxa"/>
          </w:tcPr>
          <w:p w14:paraId="0FFAA662" w14:textId="77777777" w:rsidR="00A95C84" w:rsidRDefault="00A95C84" w:rsidP="0090706D">
            <w:pPr>
              <w:ind w:left="142"/>
            </w:pPr>
            <w:r>
              <w:t>Καταστροφή εξοπλισμού ή μέσων</w:t>
            </w:r>
          </w:p>
        </w:tc>
      </w:tr>
      <w:tr w:rsidR="00A95C84" w14:paraId="4AA78323" w14:textId="77777777" w:rsidTr="008E398E">
        <w:trPr>
          <w:trHeight w:val="300"/>
        </w:trPr>
        <w:tc>
          <w:tcPr>
            <w:tcW w:w="1575" w:type="dxa"/>
            <w:vMerge/>
          </w:tcPr>
          <w:p w14:paraId="7711FDC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842C379" w14:textId="77777777" w:rsidR="00A95C84" w:rsidRDefault="00A95C84" w:rsidP="0090706D">
            <w:pPr>
              <w:ind w:left="142"/>
            </w:pPr>
            <w:r>
              <w:t>Ανεπαρκής εκπαίδευση ασφάλειας</w:t>
            </w:r>
          </w:p>
        </w:tc>
        <w:tc>
          <w:tcPr>
            <w:tcW w:w="4562" w:type="dxa"/>
          </w:tcPr>
          <w:p w14:paraId="0451A159" w14:textId="77777777" w:rsidR="00A95C84" w:rsidRDefault="00A95C84" w:rsidP="0090706D">
            <w:pPr>
              <w:ind w:left="142"/>
            </w:pPr>
            <w:r>
              <w:t>Σφάλμα κατά τη χρήση</w:t>
            </w:r>
          </w:p>
        </w:tc>
      </w:tr>
      <w:tr w:rsidR="00A95C84" w14:paraId="5EED6D9D" w14:textId="77777777" w:rsidTr="008E398E">
        <w:trPr>
          <w:trHeight w:val="300"/>
        </w:trPr>
        <w:tc>
          <w:tcPr>
            <w:tcW w:w="1575" w:type="dxa"/>
            <w:vMerge/>
          </w:tcPr>
          <w:p w14:paraId="175EAB36"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5DAF3C3" w14:textId="77777777" w:rsidR="00A95C84" w:rsidRDefault="00A95C84" w:rsidP="0090706D">
            <w:pPr>
              <w:ind w:left="142"/>
            </w:pPr>
            <w:r>
              <w:t>Εσφαλμένη χρήση λογισμικού και υλικού</w:t>
            </w:r>
          </w:p>
        </w:tc>
        <w:tc>
          <w:tcPr>
            <w:tcW w:w="4562" w:type="dxa"/>
          </w:tcPr>
          <w:p w14:paraId="5BC63BB5" w14:textId="77777777" w:rsidR="00A95C84" w:rsidRDefault="00A95C84" w:rsidP="0090706D">
            <w:pPr>
              <w:ind w:left="142"/>
            </w:pPr>
            <w:r>
              <w:t>Σφάλμα κατά τη χρήση</w:t>
            </w:r>
          </w:p>
        </w:tc>
      </w:tr>
      <w:tr w:rsidR="00A95C84" w14:paraId="00543885" w14:textId="77777777" w:rsidTr="008E398E">
        <w:trPr>
          <w:trHeight w:val="300"/>
        </w:trPr>
        <w:tc>
          <w:tcPr>
            <w:tcW w:w="1575" w:type="dxa"/>
            <w:vMerge/>
          </w:tcPr>
          <w:p w14:paraId="5592F83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2499AE5" w14:textId="77777777" w:rsidR="00A95C84" w:rsidRDefault="00A95C84" w:rsidP="0090706D">
            <w:pPr>
              <w:ind w:left="142"/>
            </w:pPr>
            <w:r>
              <w:t>Έλλειψη επίγνωσης της ασφάλειας</w:t>
            </w:r>
          </w:p>
        </w:tc>
        <w:tc>
          <w:tcPr>
            <w:tcW w:w="4562" w:type="dxa"/>
          </w:tcPr>
          <w:p w14:paraId="5CC80427" w14:textId="77777777" w:rsidR="00A95C84" w:rsidRDefault="00A95C84" w:rsidP="0090706D">
            <w:pPr>
              <w:ind w:left="142"/>
            </w:pPr>
            <w:r>
              <w:t>Σφάλμα κατά τη χρήση</w:t>
            </w:r>
          </w:p>
        </w:tc>
      </w:tr>
      <w:tr w:rsidR="00A95C84" w14:paraId="0D6E05E5" w14:textId="77777777" w:rsidTr="008E398E">
        <w:trPr>
          <w:trHeight w:val="300"/>
        </w:trPr>
        <w:tc>
          <w:tcPr>
            <w:tcW w:w="1575" w:type="dxa"/>
            <w:vMerge/>
          </w:tcPr>
          <w:p w14:paraId="3A09037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6D681BD" w14:textId="77777777" w:rsidR="00A95C84" w:rsidRDefault="00A95C84" w:rsidP="0090706D">
            <w:pPr>
              <w:ind w:left="142"/>
            </w:pPr>
            <w:r>
              <w:t>Έλλειψη μηχανισμών παρακολούθησης</w:t>
            </w:r>
          </w:p>
        </w:tc>
        <w:tc>
          <w:tcPr>
            <w:tcW w:w="4562" w:type="dxa"/>
          </w:tcPr>
          <w:p w14:paraId="6E3BF68A" w14:textId="77777777" w:rsidR="00A95C84" w:rsidRDefault="00A95C84" w:rsidP="0090706D">
            <w:pPr>
              <w:ind w:left="142"/>
            </w:pPr>
            <w:r>
              <w:t>Παράνομη επεξεργασία δεδομένων</w:t>
            </w:r>
          </w:p>
        </w:tc>
      </w:tr>
      <w:tr w:rsidR="00A95C84" w14:paraId="6D26F173" w14:textId="77777777" w:rsidTr="008E398E">
        <w:trPr>
          <w:trHeight w:val="300"/>
        </w:trPr>
        <w:tc>
          <w:tcPr>
            <w:tcW w:w="1575" w:type="dxa"/>
            <w:vMerge/>
          </w:tcPr>
          <w:p w14:paraId="50E4DC1C"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6DD07AB" w14:textId="77777777" w:rsidR="00A95C84" w:rsidRDefault="00A95C84" w:rsidP="0090706D">
            <w:pPr>
              <w:ind w:left="142"/>
            </w:pPr>
            <w:r>
              <w:t>Εργασία χωρίς επίβλεψη από το εξωτερικό προσωπικό ή το προσωπικό καθαρισμού</w:t>
            </w:r>
          </w:p>
        </w:tc>
        <w:tc>
          <w:tcPr>
            <w:tcW w:w="4562" w:type="dxa"/>
          </w:tcPr>
          <w:p w14:paraId="187C21BC" w14:textId="77777777" w:rsidR="00A95C84" w:rsidRDefault="00A95C84" w:rsidP="0090706D">
            <w:pPr>
              <w:ind w:left="142"/>
            </w:pPr>
            <w:r>
              <w:t>Κλοπή μέσων ή εγγράφων</w:t>
            </w:r>
          </w:p>
        </w:tc>
      </w:tr>
      <w:tr w:rsidR="00A95C84" w14:paraId="6D973BF8" w14:textId="77777777" w:rsidTr="008E398E">
        <w:trPr>
          <w:trHeight w:val="540"/>
        </w:trPr>
        <w:tc>
          <w:tcPr>
            <w:tcW w:w="1575" w:type="dxa"/>
            <w:vMerge/>
          </w:tcPr>
          <w:p w14:paraId="0A09C5E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33FA3C4F" w14:textId="77777777" w:rsidR="00A95C84" w:rsidRDefault="00A95C84" w:rsidP="0090706D">
            <w:pPr>
              <w:ind w:left="142"/>
            </w:pPr>
            <w:r>
              <w:t>Έλλειψη πολιτικών για τη σωστή χρήση των τηλεπικοινωνιακών μέσων και των μηνυμάτων</w:t>
            </w:r>
          </w:p>
        </w:tc>
        <w:tc>
          <w:tcPr>
            <w:tcW w:w="4562" w:type="dxa"/>
          </w:tcPr>
          <w:p w14:paraId="21E8732D" w14:textId="77777777" w:rsidR="00A95C84" w:rsidRDefault="00A95C84" w:rsidP="0090706D">
            <w:pPr>
              <w:ind w:left="142"/>
            </w:pPr>
            <w:r>
              <w:t>Μη εξουσιοδοτημένη χρήση εξοπλισμού</w:t>
            </w:r>
          </w:p>
        </w:tc>
      </w:tr>
      <w:tr w:rsidR="00A95C84" w14:paraId="52E9ED75" w14:textId="77777777" w:rsidTr="008E398E">
        <w:trPr>
          <w:trHeight w:val="300"/>
        </w:trPr>
        <w:tc>
          <w:tcPr>
            <w:tcW w:w="1575" w:type="dxa"/>
            <w:vMerge w:val="restart"/>
          </w:tcPr>
          <w:p w14:paraId="5DE482E4" w14:textId="77777777" w:rsidR="00A95C84" w:rsidRDefault="00A95C84" w:rsidP="0090706D">
            <w:pPr>
              <w:ind w:left="142"/>
            </w:pPr>
            <w:r>
              <w:t>Τοποθεσία</w:t>
            </w:r>
          </w:p>
        </w:tc>
        <w:tc>
          <w:tcPr>
            <w:tcW w:w="8979" w:type="dxa"/>
          </w:tcPr>
          <w:p w14:paraId="227E50F4" w14:textId="77777777" w:rsidR="00A95C84" w:rsidRDefault="00A95C84" w:rsidP="0090706D">
            <w:pPr>
              <w:ind w:left="142"/>
            </w:pPr>
            <w:r>
              <w:t>Ανεπαρκής ή απρόσεκτη χρήση του φυσικού ελέγχου πρόσβασης σε κτίρια και δωμάτια</w:t>
            </w:r>
          </w:p>
        </w:tc>
        <w:tc>
          <w:tcPr>
            <w:tcW w:w="4562" w:type="dxa"/>
          </w:tcPr>
          <w:p w14:paraId="62F4583C" w14:textId="77777777" w:rsidR="00A95C84" w:rsidRDefault="00A95C84" w:rsidP="0090706D">
            <w:pPr>
              <w:ind w:left="142"/>
            </w:pPr>
            <w:r>
              <w:t>Καταστροφή εξοπλισμού ή μέσων</w:t>
            </w:r>
          </w:p>
        </w:tc>
      </w:tr>
      <w:tr w:rsidR="00A95C84" w14:paraId="3FB31C81" w14:textId="77777777" w:rsidTr="008E398E">
        <w:trPr>
          <w:trHeight w:val="300"/>
        </w:trPr>
        <w:tc>
          <w:tcPr>
            <w:tcW w:w="1575" w:type="dxa"/>
            <w:vMerge/>
          </w:tcPr>
          <w:p w14:paraId="73477E6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8C98B57" w14:textId="77777777" w:rsidR="00A95C84" w:rsidRDefault="00A95C84" w:rsidP="0090706D">
            <w:pPr>
              <w:ind w:left="142"/>
            </w:pPr>
            <w:r>
              <w:t>Τοποθεσία σε περιοχή επιρρεπή σε πλημμύρες</w:t>
            </w:r>
          </w:p>
        </w:tc>
        <w:tc>
          <w:tcPr>
            <w:tcW w:w="4562" w:type="dxa"/>
          </w:tcPr>
          <w:p w14:paraId="06F35290" w14:textId="77777777" w:rsidR="00A95C84" w:rsidRDefault="00A95C84" w:rsidP="0090706D">
            <w:pPr>
              <w:ind w:left="142"/>
            </w:pPr>
            <w:r>
              <w:t>Πλημμύρα</w:t>
            </w:r>
          </w:p>
        </w:tc>
      </w:tr>
      <w:tr w:rsidR="00A95C84" w14:paraId="6FC66860" w14:textId="77777777" w:rsidTr="008E398E">
        <w:trPr>
          <w:trHeight w:val="300"/>
        </w:trPr>
        <w:tc>
          <w:tcPr>
            <w:tcW w:w="1575" w:type="dxa"/>
            <w:vMerge/>
          </w:tcPr>
          <w:p w14:paraId="5559518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E9ACCD7" w14:textId="77777777" w:rsidR="00A95C84" w:rsidRDefault="00A95C84" w:rsidP="0090706D">
            <w:pPr>
              <w:ind w:left="142"/>
            </w:pPr>
            <w:r>
              <w:t>Ασταθές δίκτυο ηλεκτρικής ενέργειας</w:t>
            </w:r>
          </w:p>
        </w:tc>
        <w:tc>
          <w:tcPr>
            <w:tcW w:w="4562" w:type="dxa"/>
          </w:tcPr>
          <w:p w14:paraId="73B1318A" w14:textId="77777777" w:rsidR="00A95C84" w:rsidRDefault="00A95C84" w:rsidP="0090706D">
            <w:pPr>
              <w:ind w:left="142"/>
            </w:pPr>
            <w:r>
              <w:t>Απώλεια παροχής ηλεκτρικού ρεύματος</w:t>
            </w:r>
          </w:p>
        </w:tc>
      </w:tr>
      <w:tr w:rsidR="00A95C84" w14:paraId="4AA8CBD9" w14:textId="77777777" w:rsidTr="008E398E">
        <w:trPr>
          <w:trHeight w:val="300"/>
        </w:trPr>
        <w:tc>
          <w:tcPr>
            <w:tcW w:w="1575" w:type="dxa"/>
            <w:vMerge/>
          </w:tcPr>
          <w:p w14:paraId="299F24C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952FAE0" w14:textId="77777777" w:rsidR="00A95C84" w:rsidRDefault="00A95C84" w:rsidP="0090706D">
            <w:pPr>
              <w:ind w:left="142"/>
            </w:pPr>
            <w:r>
              <w:t>Έλλειψη φυσικής προστασίας του κτιρίου, των θυρών και των παραθύρων</w:t>
            </w:r>
          </w:p>
        </w:tc>
        <w:tc>
          <w:tcPr>
            <w:tcW w:w="4562" w:type="dxa"/>
          </w:tcPr>
          <w:p w14:paraId="5F6F44A1" w14:textId="77777777" w:rsidR="00A95C84" w:rsidRDefault="00A95C84" w:rsidP="0090706D">
            <w:pPr>
              <w:ind w:left="142"/>
            </w:pPr>
            <w:r>
              <w:t>Κλοπή εξοπλισμού</w:t>
            </w:r>
          </w:p>
        </w:tc>
      </w:tr>
      <w:tr w:rsidR="00A95C84" w14:paraId="7A39E4A8" w14:textId="77777777" w:rsidTr="008E398E">
        <w:trPr>
          <w:trHeight w:val="300"/>
        </w:trPr>
        <w:tc>
          <w:tcPr>
            <w:tcW w:w="1575" w:type="dxa"/>
            <w:vMerge w:val="restart"/>
          </w:tcPr>
          <w:p w14:paraId="48A12B3C" w14:textId="77777777" w:rsidR="00A95C84" w:rsidRDefault="00A95C84" w:rsidP="0090706D">
            <w:pPr>
              <w:ind w:left="142"/>
            </w:pPr>
            <w:r>
              <w:t>Οργανισμός</w:t>
            </w:r>
          </w:p>
        </w:tc>
        <w:tc>
          <w:tcPr>
            <w:tcW w:w="8979" w:type="dxa"/>
          </w:tcPr>
          <w:p w14:paraId="6A0469BF" w14:textId="77777777" w:rsidR="00A95C84" w:rsidRDefault="00A95C84" w:rsidP="0090706D">
            <w:pPr>
              <w:ind w:left="142"/>
            </w:pPr>
            <w:r>
              <w:t>Έλλειψη επίσημης διαδικασίας εγγραφής και διαγραφής χρηστών</w:t>
            </w:r>
          </w:p>
        </w:tc>
        <w:tc>
          <w:tcPr>
            <w:tcW w:w="4562" w:type="dxa"/>
          </w:tcPr>
          <w:p w14:paraId="4659B321" w14:textId="77777777" w:rsidR="00A95C84" w:rsidRDefault="00A95C84" w:rsidP="0090706D">
            <w:pPr>
              <w:ind w:left="142"/>
            </w:pPr>
            <w:r>
              <w:t>Κατάχρηση δικαιωμάτων</w:t>
            </w:r>
          </w:p>
        </w:tc>
      </w:tr>
      <w:tr w:rsidR="00A95C84" w14:paraId="7B64F3BE" w14:textId="77777777" w:rsidTr="008E398E">
        <w:trPr>
          <w:trHeight w:val="540"/>
        </w:trPr>
        <w:tc>
          <w:tcPr>
            <w:tcW w:w="1575" w:type="dxa"/>
            <w:vMerge/>
          </w:tcPr>
          <w:p w14:paraId="1A0601E9"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3840B4D" w14:textId="77777777" w:rsidR="00A95C84" w:rsidRDefault="00A95C84" w:rsidP="0090706D">
            <w:pPr>
              <w:ind w:left="142"/>
            </w:pPr>
            <w:r>
              <w:t>Έλλειψη επίσημης διαδικασίας για την επανεξέταση του δικαιώματος πρόσβασης (εποπτεία)</w:t>
            </w:r>
          </w:p>
        </w:tc>
        <w:tc>
          <w:tcPr>
            <w:tcW w:w="4562" w:type="dxa"/>
          </w:tcPr>
          <w:p w14:paraId="2BB28A00" w14:textId="77777777" w:rsidR="00A95C84" w:rsidRDefault="00A95C84" w:rsidP="0090706D">
            <w:pPr>
              <w:ind w:left="142"/>
            </w:pPr>
            <w:r>
              <w:t>Κατάχρηση δικαιωμάτων</w:t>
            </w:r>
          </w:p>
        </w:tc>
      </w:tr>
      <w:tr w:rsidR="00A95C84" w14:paraId="1E2E4207" w14:textId="77777777" w:rsidTr="008E398E">
        <w:trPr>
          <w:trHeight w:val="540"/>
        </w:trPr>
        <w:tc>
          <w:tcPr>
            <w:tcW w:w="1575" w:type="dxa"/>
            <w:vMerge/>
          </w:tcPr>
          <w:p w14:paraId="6AE7C6B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8C057A4" w14:textId="77777777" w:rsidR="00A95C84" w:rsidRDefault="00A95C84" w:rsidP="0090706D">
            <w:pPr>
              <w:ind w:left="142"/>
            </w:pPr>
            <w:r>
              <w:t>Έλλειψη ή ανεπαρκής διάταξη (όσον αφορά την ασφάλεια) στις συμβάσεις με πελάτες ή/και τρίτους</w:t>
            </w:r>
          </w:p>
        </w:tc>
        <w:tc>
          <w:tcPr>
            <w:tcW w:w="4562" w:type="dxa"/>
          </w:tcPr>
          <w:p w14:paraId="65EF08B7" w14:textId="77777777" w:rsidR="00A95C84" w:rsidRDefault="00A95C84" w:rsidP="0090706D">
            <w:pPr>
              <w:ind w:left="142"/>
            </w:pPr>
            <w:r>
              <w:t>Κατάχρηση δικαιωμάτων</w:t>
            </w:r>
          </w:p>
        </w:tc>
      </w:tr>
      <w:tr w:rsidR="00A95C84" w14:paraId="4B285FB0" w14:textId="77777777" w:rsidTr="008E398E">
        <w:trPr>
          <w:trHeight w:val="540"/>
        </w:trPr>
        <w:tc>
          <w:tcPr>
            <w:tcW w:w="1575" w:type="dxa"/>
            <w:vMerge/>
          </w:tcPr>
          <w:p w14:paraId="6FA7CF72"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3CE3E81" w14:textId="77777777" w:rsidR="00A95C84" w:rsidRDefault="00A95C84" w:rsidP="0090706D">
            <w:pPr>
              <w:ind w:left="142"/>
            </w:pPr>
            <w:r>
              <w:t>Έλλειψη διαδικασίας παρακολούθησης των εγκαταστάσεων επεξεργασίας πληροφοριών</w:t>
            </w:r>
          </w:p>
        </w:tc>
        <w:tc>
          <w:tcPr>
            <w:tcW w:w="4562" w:type="dxa"/>
          </w:tcPr>
          <w:p w14:paraId="6A409887" w14:textId="77777777" w:rsidR="00A95C84" w:rsidRDefault="00A95C84" w:rsidP="0090706D">
            <w:pPr>
              <w:ind w:left="142"/>
            </w:pPr>
            <w:r>
              <w:t>Κατάχρηση δικαιωμάτων</w:t>
            </w:r>
          </w:p>
        </w:tc>
      </w:tr>
      <w:tr w:rsidR="00A95C84" w14:paraId="701D2AE5" w14:textId="77777777" w:rsidTr="008E398E">
        <w:trPr>
          <w:trHeight w:val="300"/>
        </w:trPr>
        <w:tc>
          <w:tcPr>
            <w:tcW w:w="1575" w:type="dxa"/>
            <w:vMerge/>
          </w:tcPr>
          <w:p w14:paraId="66EBCB50"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EE396DF" w14:textId="77777777" w:rsidR="00A95C84" w:rsidRDefault="00A95C84" w:rsidP="0090706D">
            <w:pPr>
              <w:ind w:left="142"/>
            </w:pPr>
            <w:r>
              <w:t>Έλλειψη τακτικών ελέγχων (εποπτεία)</w:t>
            </w:r>
          </w:p>
        </w:tc>
        <w:tc>
          <w:tcPr>
            <w:tcW w:w="4562" w:type="dxa"/>
          </w:tcPr>
          <w:p w14:paraId="7C1FEEE8" w14:textId="77777777" w:rsidR="00A95C84" w:rsidRDefault="00A95C84" w:rsidP="0090706D">
            <w:pPr>
              <w:ind w:left="142"/>
            </w:pPr>
            <w:r>
              <w:t>Κατάχρηση δικαιωμάτων</w:t>
            </w:r>
          </w:p>
        </w:tc>
      </w:tr>
      <w:tr w:rsidR="00A95C84" w14:paraId="271CAF47" w14:textId="77777777" w:rsidTr="008E398E">
        <w:trPr>
          <w:trHeight w:val="300"/>
        </w:trPr>
        <w:tc>
          <w:tcPr>
            <w:tcW w:w="1575" w:type="dxa"/>
            <w:vMerge/>
          </w:tcPr>
          <w:p w14:paraId="2A0393B2"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645DAEB" w14:textId="77777777" w:rsidR="00A95C84" w:rsidRDefault="00A95C84" w:rsidP="0090706D">
            <w:pPr>
              <w:ind w:left="142"/>
            </w:pPr>
            <w:r>
              <w:t>Έλλειψη διαδικασιών προσδιορισμού και αξιολόγησης του κινδύνου</w:t>
            </w:r>
          </w:p>
        </w:tc>
        <w:tc>
          <w:tcPr>
            <w:tcW w:w="4562" w:type="dxa"/>
          </w:tcPr>
          <w:p w14:paraId="20EC5F9C" w14:textId="77777777" w:rsidR="00A95C84" w:rsidRDefault="00A95C84" w:rsidP="0090706D">
            <w:pPr>
              <w:ind w:left="142"/>
            </w:pPr>
            <w:r>
              <w:t>Κατάχρηση δικαιωμάτων</w:t>
            </w:r>
          </w:p>
        </w:tc>
      </w:tr>
      <w:tr w:rsidR="00A95C84" w14:paraId="6D8AE389" w14:textId="77777777" w:rsidTr="008E398E">
        <w:trPr>
          <w:trHeight w:val="540"/>
        </w:trPr>
        <w:tc>
          <w:tcPr>
            <w:tcW w:w="1575" w:type="dxa"/>
            <w:vMerge/>
          </w:tcPr>
          <w:p w14:paraId="127CF4D6"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EC97880" w14:textId="77777777" w:rsidR="00A95C84" w:rsidRDefault="00A95C84" w:rsidP="0090706D">
            <w:pPr>
              <w:ind w:left="142"/>
            </w:pPr>
            <w:r>
              <w:t>Έλλειψη αναφορών σφαλμάτων που καταγράφονται στα αρχεία καταγραφής διαχειριστή και χειριστή</w:t>
            </w:r>
          </w:p>
        </w:tc>
        <w:tc>
          <w:tcPr>
            <w:tcW w:w="4562" w:type="dxa"/>
          </w:tcPr>
          <w:p w14:paraId="7220C0A1" w14:textId="77777777" w:rsidR="00A95C84" w:rsidRDefault="00A95C84" w:rsidP="0090706D">
            <w:pPr>
              <w:ind w:left="142"/>
            </w:pPr>
            <w:r>
              <w:t>Κατάχρηση δικαιωμάτων</w:t>
            </w:r>
          </w:p>
        </w:tc>
      </w:tr>
      <w:tr w:rsidR="00A95C84" w14:paraId="632FA851" w14:textId="77777777" w:rsidTr="008E398E">
        <w:trPr>
          <w:trHeight w:val="540"/>
        </w:trPr>
        <w:tc>
          <w:tcPr>
            <w:tcW w:w="1575" w:type="dxa"/>
            <w:vMerge/>
          </w:tcPr>
          <w:p w14:paraId="0447F32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7473CA3" w14:textId="77777777" w:rsidR="00A95C84" w:rsidRDefault="00A95C84" w:rsidP="0090706D">
            <w:pPr>
              <w:ind w:left="142"/>
            </w:pPr>
            <w:r>
              <w:t>Ανεπαρκής απόκριση συντήρησης υπηρεσίας</w:t>
            </w:r>
          </w:p>
        </w:tc>
        <w:tc>
          <w:tcPr>
            <w:tcW w:w="4562" w:type="dxa"/>
          </w:tcPr>
          <w:p w14:paraId="62EE1886" w14:textId="77777777" w:rsidR="00A95C84" w:rsidRDefault="00A95C84" w:rsidP="0090706D">
            <w:pPr>
              <w:ind w:left="142"/>
            </w:pPr>
            <w:r>
              <w:t>Παραβίαση της δυνατότητας διατήρησης του πληροφοριακού συστήματος</w:t>
            </w:r>
          </w:p>
        </w:tc>
      </w:tr>
      <w:tr w:rsidR="00A95C84" w14:paraId="706EF522" w14:textId="77777777" w:rsidTr="008E398E">
        <w:trPr>
          <w:trHeight w:val="540"/>
        </w:trPr>
        <w:tc>
          <w:tcPr>
            <w:tcW w:w="1575" w:type="dxa"/>
            <w:vMerge/>
          </w:tcPr>
          <w:p w14:paraId="36590AE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10369AE" w14:textId="77777777" w:rsidR="00A95C84" w:rsidRDefault="00A95C84" w:rsidP="0090706D">
            <w:pPr>
              <w:ind w:left="142"/>
            </w:pPr>
            <w:r>
              <w:t>Έλλειψη ή ανεπαρκής συμφωνία επιπέδου εξυπηρέτησης</w:t>
            </w:r>
          </w:p>
        </w:tc>
        <w:tc>
          <w:tcPr>
            <w:tcW w:w="4562" w:type="dxa"/>
          </w:tcPr>
          <w:p w14:paraId="4AF9E910" w14:textId="77777777" w:rsidR="00A95C84" w:rsidRDefault="00A95C84" w:rsidP="0090706D">
            <w:pPr>
              <w:ind w:left="142"/>
            </w:pPr>
            <w:r>
              <w:t>Παραβίαση της δυνατότητας διατήρησης του πληροφοριακού συστήματος</w:t>
            </w:r>
          </w:p>
        </w:tc>
      </w:tr>
      <w:tr w:rsidR="00A95C84" w14:paraId="2804F4DF" w14:textId="77777777" w:rsidTr="008E398E">
        <w:trPr>
          <w:trHeight w:val="540"/>
        </w:trPr>
        <w:tc>
          <w:tcPr>
            <w:tcW w:w="1575" w:type="dxa"/>
            <w:vMerge/>
          </w:tcPr>
          <w:p w14:paraId="6BBF0FE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BD15F18" w14:textId="77777777" w:rsidR="00A95C84" w:rsidRDefault="00A95C84" w:rsidP="0090706D">
            <w:pPr>
              <w:ind w:left="142"/>
            </w:pPr>
            <w:r>
              <w:t>Έλλειψη διαδικασίας ελέγχου αλλαγών</w:t>
            </w:r>
          </w:p>
        </w:tc>
        <w:tc>
          <w:tcPr>
            <w:tcW w:w="4562" w:type="dxa"/>
          </w:tcPr>
          <w:p w14:paraId="4A39D749" w14:textId="77777777" w:rsidR="00A95C84" w:rsidRDefault="00A95C84" w:rsidP="0090706D">
            <w:pPr>
              <w:ind w:left="142"/>
            </w:pPr>
            <w:r>
              <w:t>Παραβίαση της δυνατότητας διατήρησης του πληροφοριακού συστήματος</w:t>
            </w:r>
          </w:p>
        </w:tc>
      </w:tr>
      <w:tr w:rsidR="00A95C84" w14:paraId="1A29B844" w14:textId="77777777" w:rsidTr="008E398E">
        <w:trPr>
          <w:trHeight w:val="300"/>
        </w:trPr>
        <w:tc>
          <w:tcPr>
            <w:tcW w:w="1575" w:type="dxa"/>
            <w:vMerge/>
          </w:tcPr>
          <w:p w14:paraId="6132D152"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5952D79" w14:textId="77777777" w:rsidR="00A95C84" w:rsidRDefault="00A95C84" w:rsidP="0090706D">
            <w:pPr>
              <w:ind w:left="142"/>
            </w:pPr>
            <w:r>
              <w:t>Έλλειψη επίσημης διαδικασίας για τον έλεγχο τεκμηρίωσης ISMS</w:t>
            </w:r>
          </w:p>
        </w:tc>
        <w:tc>
          <w:tcPr>
            <w:tcW w:w="4562" w:type="dxa"/>
          </w:tcPr>
          <w:p w14:paraId="76FE705E" w14:textId="77777777" w:rsidR="00A95C84" w:rsidRDefault="00A95C84" w:rsidP="0090706D">
            <w:pPr>
              <w:ind w:left="142"/>
            </w:pPr>
            <w:r>
              <w:t>Αλλοίωση των δεδομένων</w:t>
            </w:r>
          </w:p>
        </w:tc>
      </w:tr>
      <w:tr w:rsidR="00A95C84" w14:paraId="58AB9B14" w14:textId="77777777" w:rsidTr="008E398E">
        <w:trPr>
          <w:trHeight w:val="300"/>
        </w:trPr>
        <w:tc>
          <w:tcPr>
            <w:tcW w:w="1575" w:type="dxa"/>
            <w:vMerge/>
          </w:tcPr>
          <w:p w14:paraId="4D8ED4C1"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B84D7F6" w14:textId="77777777" w:rsidR="00A95C84" w:rsidRDefault="00A95C84" w:rsidP="0090706D">
            <w:pPr>
              <w:ind w:left="142"/>
            </w:pPr>
            <w:r>
              <w:t>Έλλειψη επίσημης διαδικασίας για την εποπτεία των αρχείων ISMS</w:t>
            </w:r>
          </w:p>
        </w:tc>
        <w:tc>
          <w:tcPr>
            <w:tcW w:w="4562" w:type="dxa"/>
          </w:tcPr>
          <w:p w14:paraId="325DEF21" w14:textId="77777777" w:rsidR="00A95C84" w:rsidRDefault="00A95C84" w:rsidP="0090706D">
            <w:pPr>
              <w:ind w:left="142"/>
            </w:pPr>
            <w:r>
              <w:t>Αλλοίωση των δεδομένων</w:t>
            </w:r>
          </w:p>
        </w:tc>
      </w:tr>
      <w:tr w:rsidR="00A95C84" w14:paraId="6A6E3553" w14:textId="77777777" w:rsidTr="008E398E">
        <w:trPr>
          <w:trHeight w:val="300"/>
        </w:trPr>
        <w:tc>
          <w:tcPr>
            <w:tcW w:w="1575" w:type="dxa"/>
            <w:vMerge/>
          </w:tcPr>
          <w:p w14:paraId="4A694327"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34216CB" w14:textId="77777777" w:rsidR="00A95C84" w:rsidRDefault="00A95C84" w:rsidP="0090706D">
            <w:pPr>
              <w:ind w:left="142"/>
            </w:pPr>
            <w:r>
              <w:t>Έλλειψη επίσημης διαδικασίας για την έγκριση διαθέσιμων στο κοινό πληροφοριών</w:t>
            </w:r>
          </w:p>
        </w:tc>
        <w:tc>
          <w:tcPr>
            <w:tcW w:w="4562" w:type="dxa"/>
          </w:tcPr>
          <w:p w14:paraId="59714B9A" w14:textId="77777777" w:rsidR="00A95C84" w:rsidRDefault="00A95C84" w:rsidP="0090706D">
            <w:pPr>
              <w:ind w:left="142"/>
            </w:pPr>
            <w:r>
              <w:t>Δεδομένα από αναξιόπιστους πηγές</w:t>
            </w:r>
          </w:p>
        </w:tc>
      </w:tr>
      <w:tr w:rsidR="00A95C84" w14:paraId="218BA5DD" w14:textId="77777777" w:rsidTr="008E398E">
        <w:trPr>
          <w:trHeight w:val="300"/>
        </w:trPr>
        <w:tc>
          <w:tcPr>
            <w:tcW w:w="1575" w:type="dxa"/>
            <w:vMerge/>
          </w:tcPr>
          <w:p w14:paraId="21009DF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2FB8433A" w14:textId="77777777" w:rsidR="00A95C84" w:rsidRDefault="00A95C84" w:rsidP="0090706D">
            <w:pPr>
              <w:ind w:left="142"/>
            </w:pPr>
            <w:r>
              <w:t>Έλλειψη κατάλληλης κατανομής των αρμοδιοτήτων ασφάλειας των πληροφοριών</w:t>
            </w:r>
          </w:p>
        </w:tc>
        <w:tc>
          <w:tcPr>
            <w:tcW w:w="4562" w:type="dxa"/>
          </w:tcPr>
          <w:p w14:paraId="4AF7DAA4" w14:textId="77777777" w:rsidR="00A95C84" w:rsidRDefault="00A95C84" w:rsidP="0090706D">
            <w:pPr>
              <w:ind w:left="142"/>
            </w:pPr>
            <w:r>
              <w:t>Άρνηση ενεργειών</w:t>
            </w:r>
          </w:p>
        </w:tc>
      </w:tr>
      <w:tr w:rsidR="00A95C84" w14:paraId="155DDBCA" w14:textId="77777777" w:rsidTr="008E398E">
        <w:trPr>
          <w:trHeight w:val="300"/>
        </w:trPr>
        <w:tc>
          <w:tcPr>
            <w:tcW w:w="1575" w:type="dxa"/>
            <w:vMerge/>
          </w:tcPr>
          <w:p w14:paraId="0566D26D"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4A3497B" w14:textId="77777777" w:rsidR="00A95C84" w:rsidRDefault="00A95C84" w:rsidP="0090706D">
            <w:pPr>
              <w:ind w:left="142"/>
            </w:pPr>
            <w:r>
              <w:t>Έλλειψη σχεδίων συνέχειας</w:t>
            </w:r>
          </w:p>
        </w:tc>
        <w:tc>
          <w:tcPr>
            <w:tcW w:w="4562" w:type="dxa"/>
          </w:tcPr>
          <w:p w14:paraId="1746E221" w14:textId="77777777" w:rsidR="00A95C84" w:rsidRDefault="00A95C84" w:rsidP="0090706D">
            <w:pPr>
              <w:ind w:left="142"/>
            </w:pPr>
            <w:r>
              <w:t>Βλάβη εξοπλισμού</w:t>
            </w:r>
          </w:p>
        </w:tc>
      </w:tr>
      <w:tr w:rsidR="00A95C84" w14:paraId="65C48154" w14:textId="77777777" w:rsidTr="008E398E">
        <w:trPr>
          <w:trHeight w:val="300"/>
        </w:trPr>
        <w:tc>
          <w:tcPr>
            <w:tcW w:w="1575" w:type="dxa"/>
            <w:vMerge/>
          </w:tcPr>
          <w:p w14:paraId="4CC59904"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538C16FA" w14:textId="77777777" w:rsidR="00A95C84" w:rsidRDefault="00A95C84" w:rsidP="0090706D">
            <w:pPr>
              <w:ind w:left="142"/>
            </w:pPr>
            <w:r>
              <w:t>Έλλειψη πολιτικής χρήσης ηλεκτρονικού ταχυδρομείου</w:t>
            </w:r>
          </w:p>
        </w:tc>
        <w:tc>
          <w:tcPr>
            <w:tcW w:w="4562" w:type="dxa"/>
          </w:tcPr>
          <w:p w14:paraId="405A5D92" w14:textId="77777777" w:rsidR="00A95C84" w:rsidRDefault="00A95C84" w:rsidP="0090706D">
            <w:pPr>
              <w:ind w:left="142"/>
            </w:pPr>
            <w:r>
              <w:t>Σφάλμα κατά τη χρήση</w:t>
            </w:r>
          </w:p>
        </w:tc>
      </w:tr>
      <w:tr w:rsidR="00A95C84" w14:paraId="6A16E5FE" w14:textId="77777777" w:rsidTr="008E398E">
        <w:trPr>
          <w:trHeight w:val="300"/>
        </w:trPr>
        <w:tc>
          <w:tcPr>
            <w:tcW w:w="1575" w:type="dxa"/>
            <w:vMerge/>
          </w:tcPr>
          <w:p w14:paraId="3EA264C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7022540" w14:textId="77777777" w:rsidR="00A95C84" w:rsidRDefault="00A95C84" w:rsidP="0090706D">
            <w:pPr>
              <w:ind w:left="142"/>
            </w:pPr>
            <w:r>
              <w:t>Έλλειψη διαδικασιών για την εισαγωγή λογισμικού σε λειτουργικά συστήματα</w:t>
            </w:r>
          </w:p>
        </w:tc>
        <w:tc>
          <w:tcPr>
            <w:tcW w:w="4562" w:type="dxa"/>
          </w:tcPr>
          <w:p w14:paraId="285BF01A" w14:textId="77777777" w:rsidR="00A95C84" w:rsidRDefault="00A95C84" w:rsidP="0090706D">
            <w:pPr>
              <w:ind w:left="142"/>
            </w:pPr>
            <w:r>
              <w:t>Σφάλμα κατά τη χρήση</w:t>
            </w:r>
          </w:p>
        </w:tc>
      </w:tr>
      <w:tr w:rsidR="00A95C84" w14:paraId="270BB68B" w14:textId="77777777" w:rsidTr="008E398E">
        <w:trPr>
          <w:trHeight w:val="300"/>
        </w:trPr>
        <w:tc>
          <w:tcPr>
            <w:tcW w:w="1575" w:type="dxa"/>
            <w:vMerge/>
          </w:tcPr>
          <w:p w14:paraId="0B82253B"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ADB07C0" w14:textId="77777777" w:rsidR="00A95C84" w:rsidRDefault="00A95C84" w:rsidP="0090706D">
            <w:pPr>
              <w:ind w:left="142"/>
            </w:pPr>
            <w:r>
              <w:t>Έλλειψη εγγραφών στα αρχεία καταγραφής διαχειριστή και τελεστή</w:t>
            </w:r>
          </w:p>
        </w:tc>
        <w:tc>
          <w:tcPr>
            <w:tcW w:w="4562" w:type="dxa"/>
          </w:tcPr>
          <w:p w14:paraId="5FC516E2" w14:textId="77777777" w:rsidR="00A95C84" w:rsidRDefault="00A95C84" w:rsidP="0090706D">
            <w:pPr>
              <w:ind w:left="142"/>
            </w:pPr>
            <w:r>
              <w:t>Σφάλμα κατά τη χρήση</w:t>
            </w:r>
          </w:p>
        </w:tc>
      </w:tr>
      <w:tr w:rsidR="00A95C84" w14:paraId="3ABE8A68" w14:textId="77777777" w:rsidTr="008E398E">
        <w:trPr>
          <w:trHeight w:val="300"/>
        </w:trPr>
        <w:tc>
          <w:tcPr>
            <w:tcW w:w="1575" w:type="dxa"/>
            <w:vMerge/>
          </w:tcPr>
          <w:p w14:paraId="0766AF31"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95BA33A" w14:textId="77777777" w:rsidR="00A95C84" w:rsidRDefault="00A95C84" w:rsidP="0090706D">
            <w:pPr>
              <w:ind w:left="142"/>
            </w:pPr>
            <w:r>
              <w:t>Έλλειψη διαδικασιών για τον διαβαθμισμένο χειρισμό πληροφοριών</w:t>
            </w:r>
          </w:p>
        </w:tc>
        <w:tc>
          <w:tcPr>
            <w:tcW w:w="4562" w:type="dxa"/>
          </w:tcPr>
          <w:p w14:paraId="1B9192EF" w14:textId="77777777" w:rsidR="00A95C84" w:rsidRDefault="00A95C84" w:rsidP="0090706D">
            <w:pPr>
              <w:ind w:left="142"/>
            </w:pPr>
            <w:r>
              <w:t>Σφάλμα κατά τη χρήση</w:t>
            </w:r>
          </w:p>
        </w:tc>
      </w:tr>
      <w:tr w:rsidR="00A95C84" w14:paraId="109BB760" w14:textId="77777777" w:rsidTr="008E398E">
        <w:trPr>
          <w:trHeight w:val="540"/>
        </w:trPr>
        <w:tc>
          <w:tcPr>
            <w:tcW w:w="1575" w:type="dxa"/>
            <w:vMerge/>
          </w:tcPr>
          <w:p w14:paraId="3AD0785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AA69E04" w14:textId="77777777" w:rsidR="00A95C84" w:rsidRDefault="00A95C84" w:rsidP="0090706D">
            <w:pPr>
              <w:ind w:left="142"/>
            </w:pPr>
            <w:r>
              <w:t>Έλλειψη ευθυνών για την ασφάλεια των πληροφοριών στις περιγραφές θέσεων εργασίας</w:t>
            </w:r>
          </w:p>
        </w:tc>
        <w:tc>
          <w:tcPr>
            <w:tcW w:w="4562" w:type="dxa"/>
          </w:tcPr>
          <w:p w14:paraId="1508E090" w14:textId="77777777" w:rsidR="00A95C84" w:rsidRDefault="00A95C84" w:rsidP="0090706D">
            <w:pPr>
              <w:ind w:left="142"/>
            </w:pPr>
            <w:r>
              <w:t>Σφάλμα κατά τη χρήση</w:t>
            </w:r>
          </w:p>
        </w:tc>
      </w:tr>
      <w:tr w:rsidR="00A95C84" w14:paraId="00D98D5E" w14:textId="77777777" w:rsidTr="008E398E">
        <w:trPr>
          <w:trHeight w:val="540"/>
        </w:trPr>
        <w:tc>
          <w:tcPr>
            <w:tcW w:w="1575" w:type="dxa"/>
            <w:vMerge/>
          </w:tcPr>
          <w:p w14:paraId="40D6A728"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5D775BD" w14:textId="77777777" w:rsidR="00A95C84" w:rsidRDefault="00A95C84" w:rsidP="0090706D">
            <w:pPr>
              <w:ind w:left="142"/>
            </w:pPr>
            <w:r>
              <w:t>Έλλειψη ή ανεπαρκής διάταξη (σχετικά με την ασφάλεια των πληροφοριών) στις συμβάσεις με εργαζομένους</w:t>
            </w:r>
          </w:p>
        </w:tc>
        <w:tc>
          <w:tcPr>
            <w:tcW w:w="4562" w:type="dxa"/>
          </w:tcPr>
          <w:p w14:paraId="35CC7CB9" w14:textId="77777777" w:rsidR="00A95C84" w:rsidRDefault="00A95C84" w:rsidP="0090706D">
            <w:pPr>
              <w:ind w:left="142"/>
            </w:pPr>
            <w:r>
              <w:t>Παράνομη επεξεργασία δεδομένων</w:t>
            </w:r>
          </w:p>
        </w:tc>
      </w:tr>
      <w:tr w:rsidR="00A95C84" w14:paraId="4DEFAC86" w14:textId="77777777" w:rsidTr="008E398E">
        <w:trPr>
          <w:trHeight w:val="540"/>
        </w:trPr>
        <w:tc>
          <w:tcPr>
            <w:tcW w:w="1575" w:type="dxa"/>
            <w:vMerge/>
          </w:tcPr>
          <w:p w14:paraId="3510FF8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828AB19" w14:textId="77777777" w:rsidR="00A95C84" w:rsidRDefault="00A95C84" w:rsidP="0090706D">
            <w:pPr>
              <w:ind w:left="142"/>
            </w:pPr>
            <w:r>
              <w:t>Έλλειψη καθορισμένης πειθαρχικής διαδικασίας σε περίπτωση συμβάντος ασφάλειας πληροφοριών</w:t>
            </w:r>
          </w:p>
        </w:tc>
        <w:tc>
          <w:tcPr>
            <w:tcW w:w="4562" w:type="dxa"/>
          </w:tcPr>
          <w:p w14:paraId="7B38D27B" w14:textId="77777777" w:rsidR="00A95C84" w:rsidRDefault="00A95C84" w:rsidP="0090706D">
            <w:pPr>
              <w:ind w:left="142"/>
            </w:pPr>
            <w:r>
              <w:t>Κλοπή εξοπλισμού</w:t>
            </w:r>
          </w:p>
        </w:tc>
      </w:tr>
      <w:tr w:rsidR="00A95C84" w14:paraId="4B412549" w14:textId="77777777" w:rsidTr="008E398E">
        <w:trPr>
          <w:trHeight w:val="300"/>
        </w:trPr>
        <w:tc>
          <w:tcPr>
            <w:tcW w:w="1575" w:type="dxa"/>
            <w:vMerge/>
          </w:tcPr>
          <w:p w14:paraId="7EBA639F"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F8CCDE3" w14:textId="77777777" w:rsidR="00A95C84" w:rsidRDefault="00A95C84" w:rsidP="0090706D">
            <w:pPr>
              <w:ind w:left="142"/>
            </w:pPr>
            <w:r>
              <w:t>Έλλειψη επίσημης πολιτικής για τη χρήση κινητών υπολογιστών</w:t>
            </w:r>
          </w:p>
        </w:tc>
        <w:tc>
          <w:tcPr>
            <w:tcW w:w="4562" w:type="dxa"/>
          </w:tcPr>
          <w:p w14:paraId="67C35282" w14:textId="77777777" w:rsidR="00A95C84" w:rsidRDefault="00A95C84" w:rsidP="0090706D">
            <w:pPr>
              <w:ind w:left="142"/>
            </w:pPr>
            <w:r>
              <w:t>Κλοπή εξοπλισμού</w:t>
            </w:r>
          </w:p>
        </w:tc>
      </w:tr>
      <w:tr w:rsidR="00A95C84" w14:paraId="6CC45633" w14:textId="77777777" w:rsidTr="008E398E">
        <w:trPr>
          <w:trHeight w:val="300"/>
        </w:trPr>
        <w:tc>
          <w:tcPr>
            <w:tcW w:w="1575" w:type="dxa"/>
            <w:vMerge/>
          </w:tcPr>
          <w:p w14:paraId="1D40361E"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368D326" w14:textId="77777777" w:rsidR="00A95C84" w:rsidRDefault="00A95C84" w:rsidP="0090706D">
            <w:pPr>
              <w:ind w:left="142"/>
            </w:pPr>
            <w:r>
              <w:t>Έλλειψη ελέγχου των περιουσιακών στοιχείων εκτός προϋπόθεσης</w:t>
            </w:r>
          </w:p>
        </w:tc>
        <w:tc>
          <w:tcPr>
            <w:tcW w:w="4562" w:type="dxa"/>
          </w:tcPr>
          <w:p w14:paraId="27791FC3" w14:textId="77777777" w:rsidR="00A95C84" w:rsidRDefault="00A95C84" w:rsidP="0090706D">
            <w:pPr>
              <w:ind w:left="142"/>
            </w:pPr>
            <w:r>
              <w:t>Κλοπή εξοπλισμού</w:t>
            </w:r>
          </w:p>
        </w:tc>
      </w:tr>
      <w:tr w:rsidR="00A95C84" w14:paraId="64839139" w14:textId="77777777" w:rsidTr="008E398E">
        <w:trPr>
          <w:trHeight w:val="300"/>
        </w:trPr>
        <w:tc>
          <w:tcPr>
            <w:tcW w:w="1575" w:type="dxa"/>
            <w:vMerge/>
          </w:tcPr>
          <w:p w14:paraId="432BE4F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5FC2DCE" w14:textId="77777777" w:rsidR="00A95C84" w:rsidRDefault="00A95C84" w:rsidP="0090706D">
            <w:pPr>
              <w:ind w:left="142"/>
            </w:pPr>
            <w:r>
              <w:t>Ελλιπής ή ανεπαρκής πολιτική «σαφές γραφείο και σαφής οθόνη»</w:t>
            </w:r>
          </w:p>
        </w:tc>
        <w:tc>
          <w:tcPr>
            <w:tcW w:w="4562" w:type="dxa"/>
          </w:tcPr>
          <w:p w14:paraId="3675E94A" w14:textId="77777777" w:rsidR="00A95C84" w:rsidRDefault="00A95C84" w:rsidP="0090706D">
            <w:pPr>
              <w:ind w:left="142"/>
            </w:pPr>
            <w:r>
              <w:t>Κλοπή μέσων ή εγγράφων</w:t>
            </w:r>
          </w:p>
        </w:tc>
      </w:tr>
      <w:tr w:rsidR="00A95C84" w14:paraId="7EEC7F97" w14:textId="77777777" w:rsidTr="008E398E">
        <w:trPr>
          <w:trHeight w:val="300"/>
        </w:trPr>
        <w:tc>
          <w:tcPr>
            <w:tcW w:w="1575" w:type="dxa"/>
            <w:vMerge/>
          </w:tcPr>
          <w:p w14:paraId="266733A4"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6034DEB0" w14:textId="77777777" w:rsidR="00A95C84" w:rsidRDefault="00A95C84" w:rsidP="0090706D">
            <w:pPr>
              <w:ind w:left="142"/>
            </w:pPr>
            <w:r>
              <w:t>Έλλειψη άδειας εγκαταστάσεων επεξεργασίας πληροφοριών</w:t>
            </w:r>
          </w:p>
        </w:tc>
        <w:tc>
          <w:tcPr>
            <w:tcW w:w="4562" w:type="dxa"/>
          </w:tcPr>
          <w:p w14:paraId="674FE40C" w14:textId="77777777" w:rsidR="00A95C84" w:rsidRDefault="00A95C84" w:rsidP="0090706D">
            <w:pPr>
              <w:ind w:left="142"/>
            </w:pPr>
            <w:r>
              <w:t>Κλοπή μέσων ή εγγράφων</w:t>
            </w:r>
          </w:p>
        </w:tc>
      </w:tr>
      <w:tr w:rsidR="00A95C84" w14:paraId="4637FDAF" w14:textId="77777777" w:rsidTr="008E398E">
        <w:trPr>
          <w:trHeight w:val="300"/>
        </w:trPr>
        <w:tc>
          <w:tcPr>
            <w:tcW w:w="1575" w:type="dxa"/>
            <w:vMerge/>
          </w:tcPr>
          <w:p w14:paraId="51E7BEE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4292EE32" w14:textId="77777777" w:rsidR="00A95C84" w:rsidRDefault="00A95C84" w:rsidP="0090706D">
            <w:pPr>
              <w:ind w:left="142"/>
            </w:pPr>
            <w:r>
              <w:t>Έλλειψη καθιερωμένων μηχανισμών παρακολούθησης για παραβιάσεις της ασφάλειας</w:t>
            </w:r>
          </w:p>
        </w:tc>
        <w:tc>
          <w:tcPr>
            <w:tcW w:w="4562" w:type="dxa"/>
          </w:tcPr>
          <w:p w14:paraId="19C8C4F0" w14:textId="77777777" w:rsidR="00A95C84" w:rsidRDefault="00A95C84" w:rsidP="0090706D">
            <w:pPr>
              <w:ind w:left="142"/>
            </w:pPr>
            <w:r>
              <w:t>Κλοπή μέσων ή εγγράφων</w:t>
            </w:r>
          </w:p>
        </w:tc>
      </w:tr>
      <w:tr w:rsidR="00A95C84" w14:paraId="40E6A832" w14:textId="77777777" w:rsidTr="008E398E">
        <w:trPr>
          <w:trHeight w:val="300"/>
        </w:trPr>
        <w:tc>
          <w:tcPr>
            <w:tcW w:w="1575" w:type="dxa"/>
            <w:vMerge/>
          </w:tcPr>
          <w:p w14:paraId="6D0BFBE3"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7FCB2115" w14:textId="77777777" w:rsidR="00A95C84" w:rsidRDefault="00A95C84" w:rsidP="0090706D">
            <w:pPr>
              <w:ind w:left="142"/>
            </w:pPr>
            <w:r>
              <w:t>Έλλειψη τακτικών αξιολογήσεων διαχείρισης</w:t>
            </w:r>
          </w:p>
        </w:tc>
        <w:tc>
          <w:tcPr>
            <w:tcW w:w="4562" w:type="dxa"/>
          </w:tcPr>
          <w:p w14:paraId="2EC118F1" w14:textId="77777777" w:rsidR="00A95C84" w:rsidRDefault="00A95C84" w:rsidP="0090706D">
            <w:pPr>
              <w:ind w:left="142"/>
            </w:pPr>
            <w:r>
              <w:t>Μη εξουσιοδοτημένη χρήση εξοπλισμού</w:t>
            </w:r>
          </w:p>
        </w:tc>
      </w:tr>
      <w:tr w:rsidR="00A95C84" w14:paraId="6F6CD7C8" w14:textId="77777777" w:rsidTr="008E398E">
        <w:trPr>
          <w:trHeight w:val="300"/>
        </w:trPr>
        <w:tc>
          <w:tcPr>
            <w:tcW w:w="1575" w:type="dxa"/>
            <w:vMerge/>
          </w:tcPr>
          <w:p w14:paraId="6BCF6D6A"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0FA560E4" w14:textId="77777777" w:rsidR="00A95C84" w:rsidRDefault="00A95C84" w:rsidP="0090706D">
            <w:pPr>
              <w:ind w:left="142"/>
            </w:pPr>
            <w:r>
              <w:t>Έλλειψη διαδικασιών για την αναφορά αδυναμιών ασφάλειας</w:t>
            </w:r>
          </w:p>
        </w:tc>
        <w:tc>
          <w:tcPr>
            <w:tcW w:w="4562" w:type="dxa"/>
          </w:tcPr>
          <w:p w14:paraId="5682B529" w14:textId="77777777" w:rsidR="00A95C84" w:rsidRDefault="00A95C84" w:rsidP="0090706D">
            <w:pPr>
              <w:ind w:left="142"/>
            </w:pPr>
            <w:r>
              <w:t>Μη εξουσιοδοτημένη χρήση εξοπλισμού</w:t>
            </w:r>
          </w:p>
        </w:tc>
      </w:tr>
      <w:tr w:rsidR="00A95C84" w14:paraId="0CB5F286" w14:textId="77777777" w:rsidTr="008E398E">
        <w:trPr>
          <w:trHeight w:val="540"/>
        </w:trPr>
        <w:tc>
          <w:tcPr>
            <w:tcW w:w="1575" w:type="dxa"/>
            <w:vMerge/>
          </w:tcPr>
          <w:p w14:paraId="3D9F1775" w14:textId="77777777" w:rsidR="00A95C84" w:rsidRDefault="00A95C84" w:rsidP="0090706D">
            <w:pPr>
              <w:widowControl w:val="0"/>
              <w:pBdr>
                <w:top w:val="nil"/>
                <w:left w:val="nil"/>
                <w:bottom w:val="nil"/>
                <w:right w:val="nil"/>
                <w:between w:val="nil"/>
              </w:pBdr>
              <w:spacing w:line="276" w:lineRule="auto"/>
              <w:ind w:left="142"/>
            </w:pPr>
          </w:p>
        </w:tc>
        <w:tc>
          <w:tcPr>
            <w:tcW w:w="8979" w:type="dxa"/>
          </w:tcPr>
          <w:p w14:paraId="1B53AA77" w14:textId="77777777" w:rsidR="00A95C84" w:rsidRDefault="00A95C84" w:rsidP="0090706D">
            <w:pPr>
              <w:ind w:left="142"/>
            </w:pPr>
            <w:r>
              <w:t>Έλλειψη διαδικασιών συμμόρφωσης με τα πνευματικά δικαιώματα</w:t>
            </w:r>
          </w:p>
        </w:tc>
        <w:tc>
          <w:tcPr>
            <w:tcW w:w="4562" w:type="dxa"/>
          </w:tcPr>
          <w:p w14:paraId="73BF4B3A" w14:textId="77777777" w:rsidR="00A95C84" w:rsidRDefault="00A95C84" w:rsidP="0090706D">
            <w:pPr>
              <w:ind w:left="142"/>
            </w:pPr>
            <w:r>
              <w:t>Χρήση πλαστού ή αντιγραμμένου λογισμικού</w:t>
            </w:r>
          </w:p>
        </w:tc>
      </w:tr>
    </w:tbl>
    <w:p w14:paraId="3B25BB4C" w14:textId="7B533818" w:rsidR="00A95C84" w:rsidRDefault="00A95C84" w:rsidP="0090706D">
      <w:pPr>
        <w:ind w:left="142"/>
      </w:pPr>
      <w:r>
        <w:br w:type="page"/>
      </w:r>
    </w:p>
    <w:p w14:paraId="318F2A6D" w14:textId="22C6E32F" w:rsidR="00A95C84" w:rsidRDefault="00A95C84" w:rsidP="0090706D">
      <w:pPr>
        <w:pStyle w:val="Heading1"/>
        <w:numPr>
          <w:ilvl w:val="0"/>
          <w:numId w:val="0"/>
        </w:numPr>
        <w:ind w:left="142"/>
      </w:pPr>
      <w:bookmarkStart w:id="95" w:name="_Toc190433430"/>
      <w:r>
        <w:lastRenderedPageBreak/>
        <w:t xml:space="preserve">Παράρτημα </w:t>
      </w:r>
      <w:r w:rsidR="001025E5">
        <w:t xml:space="preserve">Ε </w:t>
      </w:r>
      <w:r>
        <w:t>– Κριτήρια Επιπτώσεων Κινδύνων</w:t>
      </w:r>
      <w:bookmarkEnd w:id="95"/>
    </w:p>
    <w:tbl>
      <w:tblPr>
        <w:tblW w:w="15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2264"/>
        <w:gridCol w:w="2289"/>
        <w:gridCol w:w="2189"/>
        <w:gridCol w:w="1971"/>
        <w:gridCol w:w="2289"/>
        <w:gridCol w:w="2337"/>
      </w:tblGrid>
      <w:tr w:rsidR="00A95C84" w14:paraId="566F7C5F" w14:textId="77777777" w:rsidTr="0077791D">
        <w:trPr>
          <w:cantSplit/>
          <w:trHeight w:val="276"/>
        </w:trPr>
        <w:tc>
          <w:tcPr>
            <w:tcW w:w="4041" w:type="dxa"/>
            <w:gridSpan w:val="2"/>
            <w:shd w:val="clear" w:color="auto" w:fill="E4E4E4"/>
            <w:vAlign w:val="center"/>
          </w:tcPr>
          <w:p w14:paraId="5C5B6CF1" w14:textId="77777777" w:rsidR="00A95C84" w:rsidRDefault="00A95C84" w:rsidP="0090706D">
            <w:pPr>
              <w:spacing w:after="0" w:line="240" w:lineRule="auto"/>
              <w:ind w:left="142"/>
              <w:jc w:val="center"/>
              <w:rPr>
                <w:b/>
                <w:color w:val="000000"/>
                <w:sz w:val="16"/>
                <w:szCs w:val="16"/>
              </w:rPr>
            </w:pPr>
            <w:r>
              <w:rPr>
                <w:b/>
                <w:color w:val="000000"/>
                <w:sz w:val="16"/>
                <w:szCs w:val="16"/>
              </w:rPr>
              <w:t>Επίπεδο επίπτωσης</w:t>
            </w:r>
          </w:p>
        </w:tc>
        <w:tc>
          <w:tcPr>
            <w:tcW w:w="11075" w:type="dxa"/>
            <w:gridSpan w:val="5"/>
            <w:shd w:val="clear" w:color="auto" w:fill="E4E4E4"/>
            <w:vAlign w:val="center"/>
          </w:tcPr>
          <w:p w14:paraId="3A6F2F1F" w14:textId="77777777" w:rsidR="00A95C84" w:rsidRDefault="00A95C84" w:rsidP="0090706D">
            <w:pPr>
              <w:spacing w:after="0" w:line="240" w:lineRule="auto"/>
              <w:ind w:left="142"/>
              <w:jc w:val="center"/>
              <w:rPr>
                <w:b/>
                <w:color w:val="000000"/>
                <w:sz w:val="16"/>
                <w:szCs w:val="16"/>
              </w:rPr>
            </w:pPr>
            <w:r>
              <w:rPr>
                <w:b/>
                <w:color w:val="000000"/>
                <w:sz w:val="16"/>
                <w:szCs w:val="16"/>
              </w:rPr>
              <w:t>Περιοχές επιπτώσεων</w:t>
            </w:r>
          </w:p>
        </w:tc>
      </w:tr>
      <w:tr w:rsidR="008E398E" w14:paraId="4549458E" w14:textId="77777777" w:rsidTr="0077791D">
        <w:trPr>
          <w:cantSplit/>
          <w:trHeight w:val="552"/>
        </w:trPr>
        <w:tc>
          <w:tcPr>
            <w:tcW w:w="1777" w:type="dxa"/>
            <w:shd w:val="clear" w:color="auto" w:fill="E4E4E4"/>
            <w:vAlign w:val="center"/>
          </w:tcPr>
          <w:p w14:paraId="0E0326A0" w14:textId="77777777" w:rsidR="00A95C84" w:rsidRDefault="00A95C84" w:rsidP="0090706D">
            <w:pPr>
              <w:spacing w:after="0" w:line="240" w:lineRule="auto"/>
              <w:ind w:left="142"/>
              <w:jc w:val="center"/>
              <w:rPr>
                <w:b/>
                <w:color w:val="000000"/>
                <w:sz w:val="16"/>
                <w:szCs w:val="16"/>
              </w:rPr>
            </w:pPr>
            <w:r>
              <w:rPr>
                <w:b/>
                <w:color w:val="000000"/>
                <w:sz w:val="16"/>
                <w:szCs w:val="16"/>
              </w:rPr>
              <w:t>Εκτίμηση επιπτώσεων</w:t>
            </w:r>
          </w:p>
        </w:tc>
        <w:tc>
          <w:tcPr>
            <w:tcW w:w="2264" w:type="dxa"/>
            <w:shd w:val="clear" w:color="auto" w:fill="E4E4E4"/>
            <w:vAlign w:val="center"/>
          </w:tcPr>
          <w:p w14:paraId="29ED80FF" w14:textId="77777777" w:rsidR="00A95C84" w:rsidRDefault="00A95C84" w:rsidP="0090706D">
            <w:pPr>
              <w:spacing w:after="0" w:line="240" w:lineRule="auto"/>
              <w:ind w:left="142"/>
              <w:jc w:val="center"/>
              <w:rPr>
                <w:b/>
                <w:color w:val="000000"/>
                <w:sz w:val="16"/>
                <w:szCs w:val="16"/>
              </w:rPr>
            </w:pPr>
            <w:r>
              <w:rPr>
                <w:b/>
                <w:color w:val="000000"/>
                <w:sz w:val="16"/>
                <w:szCs w:val="16"/>
              </w:rPr>
              <w:t>Γενική Περιγραφή</w:t>
            </w:r>
          </w:p>
        </w:tc>
        <w:tc>
          <w:tcPr>
            <w:tcW w:w="2289" w:type="dxa"/>
            <w:shd w:val="clear" w:color="auto" w:fill="E4E4E4"/>
            <w:vAlign w:val="center"/>
          </w:tcPr>
          <w:p w14:paraId="177A8B4F" w14:textId="37DD6EB3" w:rsidR="00A95C84" w:rsidRDefault="00A95C84" w:rsidP="0090706D">
            <w:pPr>
              <w:spacing w:after="0" w:line="240" w:lineRule="auto"/>
              <w:ind w:left="142"/>
              <w:jc w:val="center"/>
              <w:rPr>
                <w:b/>
                <w:color w:val="000000"/>
                <w:sz w:val="16"/>
                <w:szCs w:val="16"/>
              </w:rPr>
            </w:pPr>
            <w:r>
              <w:rPr>
                <w:b/>
                <w:color w:val="000000"/>
                <w:sz w:val="16"/>
                <w:szCs w:val="16"/>
              </w:rPr>
              <w:t xml:space="preserve">Α.1 </w:t>
            </w:r>
            <w:r w:rsidR="001025E5" w:rsidRPr="001025E5">
              <w:rPr>
                <w:b/>
                <w:color w:val="000000"/>
                <w:sz w:val="16"/>
                <w:szCs w:val="16"/>
              </w:rPr>
              <w:t>Επίδραση στη λειτουργία</w:t>
            </w:r>
          </w:p>
        </w:tc>
        <w:tc>
          <w:tcPr>
            <w:tcW w:w="2189" w:type="dxa"/>
            <w:shd w:val="clear" w:color="auto" w:fill="E4E4E4"/>
            <w:vAlign w:val="center"/>
          </w:tcPr>
          <w:p w14:paraId="533F12EA" w14:textId="44EC9468" w:rsidR="00A95C84" w:rsidRDefault="00A95C84" w:rsidP="0090706D">
            <w:pPr>
              <w:spacing w:after="0" w:line="240" w:lineRule="auto"/>
              <w:ind w:left="142"/>
              <w:jc w:val="center"/>
              <w:rPr>
                <w:b/>
                <w:color w:val="000000"/>
                <w:sz w:val="16"/>
                <w:szCs w:val="16"/>
              </w:rPr>
            </w:pPr>
            <w:r>
              <w:rPr>
                <w:b/>
                <w:color w:val="000000"/>
                <w:sz w:val="16"/>
                <w:szCs w:val="16"/>
              </w:rPr>
              <w:t xml:space="preserve">Α2. </w:t>
            </w:r>
            <w:r w:rsidR="001025E5" w:rsidRPr="001025E5">
              <w:rPr>
                <w:b/>
                <w:color w:val="000000"/>
                <w:sz w:val="16"/>
                <w:szCs w:val="16"/>
              </w:rPr>
              <w:t>Οικονομικό κόστος</w:t>
            </w:r>
          </w:p>
        </w:tc>
        <w:tc>
          <w:tcPr>
            <w:tcW w:w="1971" w:type="dxa"/>
            <w:shd w:val="clear" w:color="auto" w:fill="E4E4E4"/>
            <w:vAlign w:val="center"/>
          </w:tcPr>
          <w:p w14:paraId="35C58435" w14:textId="5E6A7E47" w:rsidR="00A95C84" w:rsidRDefault="00A95C84" w:rsidP="0090706D">
            <w:pPr>
              <w:spacing w:after="0" w:line="240" w:lineRule="auto"/>
              <w:ind w:left="142"/>
              <w:jc w:val="center"/>
              <w:rPr>
                <w:b/>
                <w:color w:val="000000"/>
                <w:sz w:val="16"/>
                <w:szCs w:val="16"/>
              </w:rPr>
            </w:pPr>
            <w:r>
              <w:rPr>
                <w:b/>
                <w:color w:val="000000"/>
                <w:sz w:val="16"/>
                <w:szCs w:val="16"/>
              </w:rPr>
              <w:t xml:space="preserve">Α3. </w:t>
            </w:r>
            <w:r w:rsidR="001025E5" w:rsidRPr="001025E5">
              <w:rPr>
                <w:b/>
                <w:color w:val="000000"/>
                <w:sz w:val="16"/>
                <w:szCs w:val="16"/>
              </w:rPr>
              <w:t>Βλάβη στη φήμη</w:t>
            </w:r>
          </w:p>
        </w:tc>
        <w:tc>
          <w:tcPr>
            <w:tcW w:w="2289" w:type="dxa"/>
            <w:shd w:val="clear" w:color="auto" w:fill="E4E4E4"/>
            <w:vAlign w:val="center"/>
          </w:tcPr>
          <w:p w14:paraId="756DBFFD" w14:textId="367B62CE" w:rsidR="00A95C84" w:rsidRDefault="00A95C84" w:rsidP="0090706D">
            <w:pPr>
              <w:spacing w:after="0" w:line="240" w:lineRule="auto"/>
              <w:ind w:left="142"/>
              <w:jc w:val="center"/>
              <w:rPr>
                <w:b/>
                <w:color w:val="000000"/>
                <w:sz w:val="16"/>
                <w:szCs w:val="16"/>
              </w:rPr>
            </w:pPr>
            <w:r>
              <w:rPr>
                <w:b/>
                <w:color w:val="000000"/>
                <w:sz w:val="16"/>
                <w:szCs w:val="16"/>
              </w:rPr>
              <w:t xml:space="preserve">Α4. </w:t>
            </w:r>
            <w:r w:rsidR="001025E5" w:rsidRPr="001025E5">
              <w:rPr>
                <w:b/>
                <w:color w:val="000000"/>
                <w:sz w:val="16"/>
                <w:szCs w:val="16"/>
              </w:rPr>
              <w:t>Νομική, συμβατική και οργανωτική Συμμόρφωση</w:t>
            </w:r>
          </w:p>
        </w:tc>
        <w:tc>
          <w:tcPr>
            <w:tcW w:w="2337" w:type="dxa"/>
            <w:shd w:val="clear" w:color="auto" w:fill="E4E4E4"/>
            <w:vAlign w:val="center"/>
          </w:tcPr>
          <w:p w14:paraId="0E6B4BD8" w14:textId="368A39BA" w:rsidR="00A95C84" w:rsidRDefault="00A95C84" w:rsidP="001025E5">
            <w:pPr>
              <w:spacing w:after="0" w:line="240" w:lineRule="auto"/>
              <w:ind w:left="142"/>
              <w:jc w:val="center"/>
              <w:rPr>
                <w:b/>
                <w:color w:val="000000"/>
                <w:sz w:val="16"/>
                <w:szCs w:val="16"/>
              </w:rPr>
            </w:pPr>
            <w:r>
              <w:rPr>
                <w:b/>
                <w:color w:val="000000"/>
                <w:sz w:val="16"/>
                <w:szCs w:val="16"/>
              </w:rPr>
              <w:t xml:space="preserve">A.5 </w:t>
            </w:r>
            <w:r w:rsidR="001025E5" w:rsidRPr="001025E5">
              <w:rPr>
                <w:b/>
                <w:color w:val="000000"/>
                <w:sz w:val="16"/>
                <w:szCs w:val="16"/>
              </w:rPr>
              <w:t>Υγεία και ασφάλεια</w:t>
            </w:r>
          </w:p>
        </w:tc>
      </w:tr>
      <w:tr w:rsidR="008E398E" w14:paraId="26AEBDFF" w14:textId="77777777" w:rsidTr="0077791D">
        <w:trPr>
          <w:cantSplit/>
          <w:trHeight w:val="1044"/>
        </w:trPr>
        <w:tc>
          <w:tcPr>
            <w:tcW w:w="1777" w:type="dxa"/>
            <w:shd w:val="clear" w:color="auto" w:fill="auto"/>
            <w:vAlign w:val="center"/>
          </w:tcPr>
          <w:p w14:paraId="26FE393F" w14:textId="77777777" w:rsidR="00A95C84" w:rsidRDefault="00A95C84" w:rsidP="0090706D">
            <w:pPr>
              <w:spacing w:after="0" w:line="240" w:lineRule="auto"/>
              <w:ind w:left="142"/>
              <w:jc w:val="center"/>
              <w:rPr>
                <w:color w:val="000000"/>
                <w:sz w:val="16"/>
                <w:szCs w:val="16"/>
              </w:rPr>
            </w:pPr>
            <w:r>
              <w:rPr>
                <w:color w:val="000000"/>
                <w:sz w:val="16"/>
                <w:szCs w:val="16"/>
              </w:rPr>
              <w:t>5</w:t>
            </w:r>
          </w:p>
        </w:tc>
        <w:tc>
          <w:tcPr>
            <w:tcW w:w="2264" w:type="dxa"/>
            <w:shd w:val="clear" w:color="auto" w:fill="C00000"/>
            <w:vAlign w:val="center"/>
          </w:tcPr>
          <w:p w14:paraId="01E6E581" w14:textId="2772C9B4" w:rsidR="00A95C84" w:rsidRDefault="00A95C84" w:rsidP="00894603">
            <w:pPr>
              <w:spacing w:after="0" w:line="240" w:lineRule="auto"/>
              <w:ind w:left="142"/>
              <w:jc w:val="center"/>
              <w:rPr>
                <w:b/>
                <w:color w:val="FFFFFF"/>
                <w:sz w:val="16"/>
                <w:szCs w:val="16"/>
              </w:rPr>
            </w:pPr>
            <w:r>
              <w:rPr>
                <w:b/>
                <w:color w:val="FFFFFF"/>
                <w:sz w:val="16"/>
                <w:szCs w:val="16"/>
              </w:rPr>
              <w:t>Πολύ υψηλ</w:t>
            </w:r>
            <w:r w:rsidR="00894603">
              <w:rPr>
                <w:b/>
                <w:color w:val="FFFFFF"/>
                <w:sz w:val="16"/>
                <w:szCs w:val="16"/>
              </w:rPr>
              <w:t>ή</w:t>
            </w:r>
          </w:p>
        </w:tc>
        <w:tc>
          <w:tcPr>
            <w:tcW w:w="2289" w:type="dxa"/>
            <w:shd w:val="clear" w:color="auto" w:fill="E4E4E4"/>
          </w:tcPr>
          <w:p w14:paraId="22E866A5" w14:textId="77777777" w:rsidR="00456524" w:rsidRDefault="00681935" w:rsidP="0090706D">
            <w:pPr>
              <w:spacing w:after="0" w:line="240" w:lineRule="auto"/>
              <w:ind w:left="142"/>
              <w:jc w:val="center"/>
              <w:rPr>
                <w:b/>
                <w:sz w:val="16"/>
                <w:szCs w:val="16"/>
              </w:rPr>
            </w:pPr>
            <w:r w:rsidRPr="00681935">
              <w:rPr>
                <w:b/>
                <w:sz w:val="16"/>
                <w:szCs w:val="16"/>
              </w:rPr>
              <w:t xml:space="preserve">Πλήρης διακοπή λειτουργίας, σοβαρές επιπτώσεις </w:t>
            </w:r>
            <w:r>
              <w:rPr>
                <w:b/>
                <w:sz w:val="16"/>
                <w:szCs w:val="16"/>
              </w:rPr>
              <w:t>σε ένα Οργανισμό</w:t>
            </w:r>
            <w:r w:rsidRPr="00681935">
              <w:rPr>
                <w:b/>
                <w:sz w:val="16"/>
                <w:szCs w:val="16"/>
              </w:rPr>
              <w:t xml:space="preserve"> ή την </w:t>
            </w:r>
            <w:r>
              <w:rPr>
                <w:b/>
                <w:sz w:val="16"/>
                <w:szCs w:val="16"/>
              </w:rPr>
              <w:t>κρίσιμη</w:t>
            </w:r>
            <w:r w:rsidRPr="00681935">
              <w:rPr>
                <w:b/>
                <w:sz w:val="16"/>
                <w:szCs w:val="16"/>
              </w:rPr>
              <w:t xml:space="preserve"> υποδομή. Η ανάκαμψη απαιτεί εκτεταμένες διαδικασίες αποκατάστασης.</w:t>
            </w:r>
            <w:r w:rsidRPr="00681935" w:rsidDel="00681935">
              <w:rPr>
                <w:b/>
                <w:sz w:val="16"/>
                <w:szCs w:val="16"/>
              </w:rPr>
              <w:t xml:space="preserve"> </w:t>
            </w:r>
          </w:p>
          <w:p w14:paraId="6C0DFDD8" w14:textId="77777777" w:rsidR="00456524" w:rsidRPr="00456524" w:rsidRDefault="00456524" w:rsidP="00456524">
            <w:pPr>
              <w:spacing w:after="0" w:line="240" w:lineRule="auto"/>
              <w:ind w:left="142"/>
              <w:jc w:val="center"/>
              <w:rPr>
                <w:b/>
                <w:sz w:val="16"/>
                <w:szCs w:val="16"/>
              </w:rPr>
            </w:pPr>
            <w:r>
              <w:rPr>
                <w:b/>
                <w:sz w:val="16"/>
                <w:szCs w:val="16"/>
              </w:rPr>
              <w:t xml:space="preserve">Π.χ </w:t>
            </w:r>
            <w:r w:rsidRPr="00456524">
              <w:rPr>
                <w:b/>
                <w:sz w:val="16"/>
                <w:szCs w:val="16"/>
              </w:rPr>
              <w:t>- Οργανισμός αδυνατεί να λειτουργήσει λόγω κυβερνοεπίθεσης (π.χ. ransomware).</w:t>
            </w:r>
          </w:p>
          <w:p w14:paraId="0880E230" w14:textId="61B28378" w:rsidR="00A95C84" w:rsidRDefault="00456524" w:rsidP="00681935">
            <w:pPr>
              <w:spacing w:after="0" w:line="240" w:lineRule="auto"/>
              <w:ind w:left="142"/>
              <w:jc w:val="center"/>
              <w:rPr>
                <w:b/>
                <w:color w:val="000000"/>
                <w:sz w:val="16"/>
                <w:szCs w:val="16"/>
              </w:rPr>
            </w:pPr>
            <w:r w:rsidRPr="00456524">
              <w:rPr>
                <w:b/>
                <w:sz w:val="16"/>
                <w:szCs w:val="16"/>
              </w:rPr>
              <w:t>- Διείσδυση σε κρίσιμες υποδομές (ηλεκτρικό δίκτυο, υγεία, χρηματοπιστωτικά ιδρύματα).</w:t>
            </w:r>
            <w:r w:rsidRPr="00456524" w:rsidDel="00681935">
              <w:rPr>
                <w:b/>
                <w:sz w:val="16"/>
                <w:szCs w:val="16"/>
              </w:rPr>
              <w:t xml:space="preserve"> </w:t>
            </w:r>
          </w:p>
        </w:tc>
        <w:tc>
          <w:tcPr>
            <w:tcW w:w="2189" w:type="dxa"/>
            <w:shd w:val="clear" w:color="auto" w:fill="E4E4E4"/>
          </w:tcPr>
          <w:p w14:paraId="5371FA44" w14:textId="77777777" w:rsidR="00A95C84" w:rsidRDefault="00A95C84" w:rsidP="0090706D">
            <w:pPr>
              <w:spacing w:after="0" w:line="240" w:lineRule="auto"/>
              <w:ind w:left="142"/>
              <w:jc w:val="center"/>
              <w:rPr>
                <w:b/>
                <w:sz w:val="16"/>
                <w:szCs w:val="16"/>
              </w:rPr>
            </w:pPr>
            <w:r>
              <w:rPr>
                <w:b/>
                <w:sz w:val="16"/>
                <w:szCs w:val="16"/>
              </w:rPr>
              <w:t>Δημιουργία θέματος βιωσιμότητας και κεφαλαιακής επάρκειας</w:t>
            </w:r>
          </w:p>
          <w:p w14:paraId="569AF0B2" w14:textId="77777777" w:rsidR="00A95C84" w:rsidRDefault="00A95C84" w:rsidP="0090706D">
            <w:pPr>
              <w:spacing w:after="0" w:line="240" w:lineRule="auto"/>
              <w:ind w:left="142"/>
              <w:jc w:val="center"/>
              <w:rPr>
                <w:b/>
                <w:color w:val="000000"/>
                <w:sz w:val="16"/>
                <w:szCs w:val="16"/>
              </w:rPr>
            </w:pPr>
            <w:r>
              <w:rPr>
                <w:b/>
                <w:sz w:val="16"/>
                <w:szCs w:val="16"/>
              </w:rPr>
              <w:t xml:space="preserve">Απώλεια εσόδων / αποτέλεσμα κόστους με αποτέλεσμα τη δημιουργία ζητήματος βιωσιμότητας και κεφαλαιακής επάρκειας του οργανισμού που απαιτεί τη συμμετοχή του Διοικητικού Συμβουλίου και των ρυθμιστικών αρχών </w:t>
            </w:r>
            <w:r>
              <w:rPr>
                <w:sz w:val="16"/>
                <w:szCs w:val="16"/>
              </w:rPr>
              <w:br/>
            </w:r>
          </w:p>
        </w:tc>
        <w:tc>
          <w:tcPr>
            <w:tcW w:w="1971" w:type="dxa"/>
            <w:shd w:val="clear" w:color="auto" w:fill="E4E4E4"/>
          </w:tcPr>
          <w:p w14:paraId="1110CF62" w14:textId="77777777" w:rsidR="00A95C84" w:rsidRDefault="00A95C84" w:rsidP="0090706D">
            <w:pPr>
              <w:spacing w:after="0" w:line="240" w:lineRule="auto"/>
              <w:ind w:left="142"/>
              <w:jc w:val="center"/>
              <w:rPr>
                <w:b/>
                <w:sz w:val="16"/>
                <w:szCs w:val="16"/>
              </w:rPr>
            </w:pPr>
            <w:r>
              <w:rPr>
                <w:b/>
                <w:sz w:val="16"/>
                <w:szCs w:val="16"/>
              </w:rPr>
              <w:t xml:space="preserve">Όλες οι Ομάδες που σχετίζονται με τον Οργανισμό επηρεάζονται </w:t>
            </w:r>
          </w:p>
          <w:p w14:paraId="4CF09999" w14:textId="4F11D16B" w:rsidR="00A95C84" w:rsidRPr="00EF2578" w:rsidRDefault="00A95C84" w:rsidP="00EF2578">
            <w:pPr>
              <w:spacing w:after="0" w:line="240" w:lineRule="auto"/>
              <w:ind w:left="142"/>
              <w:jc w:val="center"/>
              <w:rPr>
                <w:b/>
                <w:color w:val="000000"/>
                <w:sz w:val="16"/>
                <w:szCs w:val="16"/>
              </w:rPr>
            </w:pPr>
            <w:r>
              <w:rPr>
                <w:b/>
                <w:sz w:val="16"/>
                <w:szCs w:val="16"/>
              </w:rPr>
              <w:t>Σημαντική υποβάθμιση της εμπιστοσύνης / εικόνας που προκύπτει από την αλλαγή της στάσης της φήμης προς όλες τις σχετικές ομάδες (π.χ. Όλους τους Πελάτες / Υποψήφιους Πελάτες / Ρυθμιστικές Αρχές / Τρίτα Μέρη).</w:t>
            </w:r>
            <w:r>
              <w:rPr>
                <w:sz w:val="16"/>
                <w:szCs w:val="16"/>
              </w:rPr>
              <w:br/>
            </w:r>
            <w:r w:rsidR="00EF2578">
              <w:rPr>
                <w:b/>
                <w:color w:val="000000"/>
                <w:sz w:val="16"/>
                <w:szCs w:val="16"/>
              </w:rPr>
              <w:t xml:space="preserve">π.χ  </w:t>
            </w:r>
            <w:r w:rsidR="00EF2578" w:rsidRPr="00EF2578">
              <w:rPr>
                <w:b/>
                <w:color w:val="000000"/>
                <w:sz w:val="16"/>
                <w:szCs w:val="16"/>
              </w:rPr>
              <w:t>κυβερνοεπίθεση που</w:t>
            </w:r>
            <w:r w:rsidR="00EF2578">
              <w:rPr>
                <w:b/>
                <w:color w:val="000000"/>
                <w:sz w:val="16"/>
                <w:szCs w:val="16"/>
              </w:rPr>
              <w:t xml:space="preserve"> πιθανό να</w:t>
            </w:r>
            <w:r w:rsidR="00EF2578" w:rsidRPr="00EF2578">
              <w:rPr>
                <w:b/>
                <w:color w:val="000000"/>
                <w:sz w:val="16"/>
                <w:szCs w:val="16"/>
              </w:rPr>
              <w:t xml:space="preserve"> </w:t>
            </w:r>
            <w:r w:rsidR="00EF2578">
              <w:rPr>
                <w:b/>
                <w:color w:val="000000"/>
                <w:sz w:val="16"/>
                <w:szCs w:val="16"/>
              </w:rPr>
              <w:t>οδηγήσει</w:t>
            </w:r>
            <w:r w:rsidR="00EF2578" w:rsidRPr="00EF2578">
              <w:rPr>
                <w:b/>
                <w:color w:val="000000"/>
                <w:sz w:val="16"/>
                <w:szCs w:val="16"/>
              </w:rPr>
              <w:t xml:space="preserve"> σε κατάρρευση </w:t>
            </w:r>
            <w:r w:rsidR="00EF2578">
              <w:rPr>
                <w:b/>
                <w:color w:val="000000"/>
                <w:sz w:val="16"/>
                <w:szCs w:val="16"/>
              </w:rPr>
              <w:t>του Οργανισμού</w:t>
            </w:r>
            <w:r w:rsidR="00EF2578" w:rsidRPr="00EF2578">
              <w:rPr>
                <w:b/>
                <w:color w:val="000000"/>
                <w:sz w:val="16"/>
                <w:szCs w:val="16"/>
              </w:rPr>
              <w:t>.</w:t>
            </w:r>
          </w:p>
        </w:tc>
        <w:tc>
          <w:tcPr>
            <w:tcW w:w="2289" w:type="dxa"/>
            <w:shd w:val="clear" w:color="auto" w:fill="E4E4E4"/>
          </w:tcPr>
          <w:p w14:paraId="454168DC" w14:textId="77777777" w:rsidR="00A95C84" w:rsidRDefault="00A95C84" w:rsidP="0090706D">
            <w:pPr>
              <w:spacing w:after="0" w:line="240" w:lineRule="auto"/>
              <w:ind w:left="142"/>
              <w:jc w:val="center"/>
              <w:rPr>
                <w:b/>
                <w:sz w:val="16"/>
                <w:szCs w:val="16"/>
              </w:rPr>
            </w:pPr>
            <w:r>
              <w:rPr>
                <w:b/>
                <w:sz w:val="16"/>
                <w:szCs w:val="16"/>
              </w:rPr>
              <w:t xml:space="preserve">Επιχειρηματικές και μελλοντικές απειλητικές υποχρεώσεις </w:t>
            </w:r>
          </w:p>
          <w:p w14:paraId="6746D0C0" w14:textId="77777777" w:rsidR="00A95C84" w:rsidRDefault="00A95C84" w:rsidP="0090706D">
            <w:pPr>
              <w:spacing w:after="0" w:line="240" w:lineRule="auto"/>
              <w:ind w:left="142"/>
              <w:jc w:val="center"/>
              <w:rPr>
                <w:b/>
                <w:sz w:val="16"/>
                <w:szCs w:val="16"/>
              </w:rPr>
            </w:pPr>
            <w:r>
              <w:rPr>
                <w:b/>
                <w:sz w:val="16"/>
                <w:szCs w:val="16"/>
              </w:rPr>
              <w:t>Είναι σε ισχύ οι υποχρεώσεις που απειλούν σημαντικά την ύπαρξη του Οργανισμού και την ικανότητά του να συνεχίσει να παρέχει υπηρεσίες.</w:t>
            </w:r>
          </w:p>
          <w:p w14:paraId="36A23BB4" w14:textId="77777777" w:rsidR="00EA3299" w:rsidRDefault="00EA3299" w:rsidP="0090706D">
            <w:pPr>
              <w:spacing w:after="0" w:line="240" w:lineRule="auto"/>
              <w:ind w:left="142"/>
              <w:jc w:val="center"/>
              <w:rPr>
                <w:b/>
                <w:sz w:val="16"/>
                <w:szCs w:val="16"/>
              </w:rPr>
            </w:pPr>
          </w:p>
          <w:p w14:paraId="7960976F" w14:textId="6AB36918" w:rsidR="00EA3299" w:rsidRPr="00EE6E08" w:rsidRDefault="00EA3299" w:rsidP="00EA3299">
            <w:pPr>
              <w:spacing w:after="0" w:line="240" w:lineRule="auto"/>
              <w:ind w:left="142"/>
              <w:jc w:val="center"/>
              <w:rPr>
                <w:b/>
                <w:color w:val="000000"/>
                <w:sz w:val="16"/>
                <w:szCs w:val="16"/>
              </w:rPr>
            </w:pPr>
            <w:r>
              <w:rPr>
                <w:b/>
                <w:sz w:val="16"/>
                <w:szCs w:val="16"/>
              </w:rPr>
              <w:t xml:space="preserve">Π.χ. </w:t>
            </w:r>
            <w:r w:rsidRPr="00EA3299">
              <w:rPr>
                <w:b/>
                <w:sz w:val="16"/>
                <w:szCs w:val="16"/>
              </w:rPr>
              <w:t>Διεθνής παραβίαση δεδομένων με υψηλά πρόστιμα και νομικές αγωγές.</w:t>
            </w:r>
          </w:p>
        </w:tc>
        <w:tc>
          <w:tcPr>
            <w:tcW w:w="2337" w:type="dxa"/>
            <w:shd w:val="clear" w:color="auto" w:fill="E4E4E4"/>
          </w:tcPr>
          <w:p w14:paraId="5BE43A2E" w14:textId="77B170F3" w:rsidR="00EA3299" w:rsidRDefault="00EA3299" w:rsidP="0090706D">
            <w:pPr>
              <w:spacing w:after="0" w:line="240" w:lineRule="auto"/>
              <w:ind w:left="142"/>
              <w:jc w:val="center"/>
              <w:rPr>
                <w:b/>
                <w:sz w:val="16"/>
                <w:szCs w:val="16"/>
              </w:rPr>
            </w:pPr>
            <w:r w:rsidRPr="00EA3299">
              <w:rPr>
                <w:b/>
                <w:sz w:val="16"/>
                <w:szCs w:val="16"/>
              </w:rPr>
              <w:t>Ακραία επίδραση στην υγεία και ασφάλεια, με πιθανή απώλεια ζωών ή μαζικούς τραυματισμούς. Οι επιπτώσεις είναι μη αναστρέψιμες και επηρεάζουν μεγάλο πληθυσμό.</w:t>
            </w:r>
            <w:r w:rsidRPr="00EA3299" w:rsidDel="00EA3299">
              <w:rPr>
                <w:b/>
                <w:sz w:val="16"/>
                <w:szCs w:val="16"/>
              </w:rPr>
              <w:t xml:space="preserve"> </w:t>
            </w:r>
            <w:r>
              <w:rPr>
                <w:b/>
                <w:sz w:val="16"/>
                <w:szCs w:val="16"/>
              </w:rPr>
              <w:t xml:space="preserve">Π.χ </w:t>
            </w:r>
          </w:p>
          <w:p w14:paraId="3FD95975" w14:textId="77777777" w:rsidR="00EA3299" w:rsidRPr="00EA3299" w:rsidRDefault="00EA3299" w:rsidP="00EA3299">
            <w:pPr>
              <w:spacing w:after="0" w:line="240" w:lineRule="auto"/>
              <w:ind w:left="142"/>
              <w:jc w:val="center"/>
              <w:rPr>
                <w:sz w:val="16"/>
                <w:szCs w:val="16"/>
              </w:rPr>
            </w:pPr>
            <w:r w:rsidRPr="00EA3299">
              <w:rPr>
                <w:sz w:val="16"/>
                <w:szCs w:val="16"/>
              </w:rPr>
              <w:t>- Ransomware επίθεση που μπλοκάρει ζωτικής σημασίας ιατρικό εξοπλισμό (π.χ., μηχανές ανάνηψης, χειρουργικά ρομπότ), με αποτέλεσμα απώλεια ζωών.</w:t>
            </w:r>
          </w:p>
          <w:p w14:paraId="1049A4C4" w14:textId="77777777" w:rsidR="00EA3299" w:rsidRPr="00EA3299" w:rsidRDefault="00EA3299" w:rsidP="00EA3299">
            <w:pPr>
              <w:spacing w:after="0" w:line="240" w:lineRule="auto"/>
              <w:ind w:left="142"/>
              <w:jc w:val="center"/>
              <w:rPr>
                <w:sz w:val="16"/>
                <w:szCs w:val="16"/>
              </w:rPr>
            </w:pPr>
            <w:r w:rsidRPr="00EA3299">
              <w:rPr>
                <w:sz w:val="16"/>
                <w:szCs w:val="16"/>
              </w:rPr>
              <w:t>- Παραβίαση συστήματος ελέγχου βιομηχανίας, προκαλώντας ανεξέλεγκτη διαρροή τοξικών ή επικίνδυνων ουσιών.</w:t>
            </w:r>
          </w:p>
          <w:p w14:paraId="21286B72" w14:textId="74429CB6" w:rsidR="00A95C84" w:rsidRDefault="00EA3299" w:rsidP="00EA3299">
            <w:pPr>
              <w:spacing w:after="0" w:line="240" w:lineRule="auto"/>
              <w:ind w:left="142"/>
              <w:jc w:val="center"/>
              <w:rPr>
                <w:b/>
                <w:color w:val="000000"/>
                <w:sz w:val="16"/>
                <w:szCs w:val="16"/>
              </w:rPr>
            </w:pPr>
            <w:r w:rsidRPr="00EA3299">
              <w:rPr>
                <w:sz w:val="16"/>
                <w:szCs w:val="16"/>
              </w:rPr>
              <w:t>- Κυβερνοεπίθεση σε υποδομές ενέργειας, με αποτέλεσμα εκτεταμένη διακοπή ρεύματος που επηρεάζει νοσοκομεία, οδηγώντας σε απώλεια ανθρώπινων ζωών.</w:t>
            </w:r>
            <w:r w:rsidR="00A95C84">
              <w:rPr>
                <w:sz w:val="16"/>
                <w:szCs w:val="16"/>
              </w:rPr>
              <w:br/>
            </w:r>
          </w:p>
        </w:tc>
      </w:tr>
      <w:tr w:rsidR="008E398E" w14:paraId="02875E94" w14:textId="77777777" w:rsidTr="00B2693D">
        <w:trPr>
          <w:cantSplit/>
          <w:trHeight w:val="3959"/>
        </w:trPr>
        <w:tc>
          <w:tcPr>
            <w:tcW w:w="1777" w:type="dxa"/>
            <w:shd w:val="clear" w:color="auto" w:fill="auto"/>
            <w:vAlign w:val="center"/>
          </w:tcPr>
          <w:p w14:paraId="18BBA15A" w14:textId="77777777" w:rsidR="00A95C84" w:rsidRDefault="00A95C84" w:rsidP="0090706D">
            <w:pPr>
              <w:spacing w:after="0" w:line="240" w:lineRule="auto"/>
              <w:ind w:left="142"/>
              <w:jc w:val="center"/>
              <w:rPr>
                <w:color w:val="000000"/>
                <w:sz w:val="16"/>
                <w:szCs w:val="16"/>
              </w:rPr>
            </w:pPr>
            <w:r>
              <w:rPr>
                <w:color w:val="000000"/>
                <w:sz w:val="16"/>
                <w:szCs w:val="16"/>
              </w:rPr>
              <w:lastRenderedPageBreak/>
              <w:t>4</w:t>
            </w:r>
          </w:p>
        </w:tc>
        <w:tc>
          <w:tcPr>
            <w:tcW w:w="2264" w:type="dxa"/>
            <w:shd w:val="clear" w:color="auto" w:fill="FF0000"/>
            <w:vAlign w:val="center"/>
          </w:tcPr>
          <w:p w14:paraId="7129B8A2" w14:textId="637BA300" w:rsidR="00A95C84" w:rsidRDefault="00116292" w:rsidP="00894603">
            <w:pPr>
              <w:spacing w:after="0" w:line="240" w:lineRule="auto"/>
              <w:ind w:left="142"/>
              <w:jc w:val="center"/>
              <w:rPr>
                <w:b/>
                <w:color w:val="FFFFFF"/>
                <w:sz w:val="16"/>
                <w:szCs w:val="16"/>
              </w:rPr>
            </w:pPr>
            <w:r>
              <w:rPr>
                <w:b/>
                <w:color w:val="FFFFFF"/>
                <w:sz w:val="16"/>
                <w:szCs w:val="16"/>
              </w:rPr>
              <w:t>Υ</w:t>
            </w:r>
            <w:r w:rsidR="00894603">
              <w:rPr>
                <w:b/>
                <w:color w:val="FFFFFF"/>
                <w:sz w:val="16"/>
                <w:szCs w:val="16"/>
              </w:rPr>
              <w:t>ψηλή</w:t>
            </w:r>
          </w:p>
        </w:tc>
        <w:tc>
          <w:tcPr>
            <w:tcW w:w="2289" w:type="dxa"/>
            <w:shd w:val="clear" w:color="auto" w:fill="E4E4E4"/>
          </w:tcPr>
          <w:p w14:paraId="21F9347F" w14:textId="77777777" w:rsidR="003440A8" w:rsidRDefault="003440A8" w:rsidP="0090706D">
            <w:pPr>
              <w:spacing w:after="0" w:line="240" w:lineRule="auto"/>
              <w:ind w:left="142"/>
              <w:jc w:val="center"/>
              <w:rPr>
                <w:b/>
                <w:sz w:val="16"/>
                <w:szCs w:val="16"/>
              </w:rPr>
            </w:pPr>
          </w:p>
          <w:p w14:paraId="01A52DA8" w14:textId="698C97B9" w:rsidR="003440A8" w:rsidRDefault="003440A8" w:rsidP="0090706D">
            <w:pPr>
              <w:spacing w:after="0" w:line="240" w:lineRule="auto"/>
              <w:ind w:left="142"/>
              <w:jc w:val="center"/>
              <w:rPr>
                <w:b/>
                <w:sz w:val="16"/>
                <w:szCs w:val="16"/>
              </w:rPr>
            </w:pPr>
            <w:r w:rsidRPr="003440A8">
              <w:rPr>
                <w:b/>
                <w:sz w:val="16"/>
                <w:szCs w:val="16"/>
              </w:rPr>
              <w:t>Σημαντική διακοπή κρίσιμων λειτουργιών, με ευρύ αντίκτυπο στην παραγωγικότητα και τις υπηρεσίες.</w:t>
            </w:r>
          </w:p>
          <w:p w14:paraId="6505166F" w14:textId="5C9329A3" w:rsidR="00A95C84" w:rsidRDefault="00A95C84" w:rsidP="00742479">
            <w:pPr>
              <w:spacing w:after="0" w:line="240" w:lineRule="auto"/>
              <w:ind w:left="142"/>
              <w:jc w:val="center"/>
              <w:rPr>
                <w:b/>
                <w:sz w:val="16"/>
                <w:szCs w:val="16"/>
              </w:rPr>
            </w:pPr>
            <w:r>
              <w:rPr>
                <w:b/>
                <w:sz w:val="16"/>
                <w:szCs w:val="16"/>
              </w:rPr>
              <w:t xml:space="preserve">. </w:t>
            </w:r>
          </w:p>
          <w:p w14:paraId="180E5CFD" w14:textId="6D859A3A" w:rsidR="00742479" w:rsidRPr="00742479" w:rsidRDefault="00742479" w:rsidP="00742479">
            <w:pPr>
              <w:spacing w:after="0" w:line="240" w:lineRule="auto"/>
              <w:ind w:left="142"/>
              <w:jc w:val="center"/>
              <w:rPr>
                <w:b/>
                <w:sz w:val="16"/>
                <w:szCs w:val="16"/>
              </w:rPr>
            </w:pPr>
            <w:r>
              <w:rPr>
                <w:b/>
                <w:sz w:val="16"/>
                <w:szCs w:val="16"/>
              </w:rPr>
              <w:t>Π.χ α</w:t>
            </w:r>
            <w:r w:rsidRPr="00742479">
              <w:rPr>
                <w:b/>
                <w:sz w:val="16"/>
                <w:szCs w:val="16"/>
              </w:rPr>
              <w:t>δυναμία πρόσβασης σε βασικά πληροφοριακά συστήματα για μεγάλο μέρος του οργανισμού.</w:t>
            </w:r>
          </w:p>
          <w:p w14:paraId="6C5049C4" w14:textId="7A121CDD" w:rsidR="00742479" w:rsidRDefault="00742479" w:rsidP="00742479">
            <w:pPr>
              <w:spacing w:after="0" w:line="240" w:lineRule="auto"/>
              <w:ind w:left="142"/>
              <w:jc w:val="center"/>
              <w:rPr>
                <w:b/>
                <w:sz w:val="16"/>
                <w:szCs w:val="16"/>
              </w:rPr>
            </w:pPr>
            <w:r w:rsidRPr="00742479">
              <w:rPr>
                <w:b/>
                <w:sz w:val="16"/>
                <w:szCs w:val="16"/>
              </w:rPr>
              <w:t>- Σοβαρή κυβερνοεπίθεση που επηρεάζει κρίσιμα δεδομένα ή υπηρεσίες.</w:t>
            </w:r>
          </w:p>
        </w:tc>
        <w:tc>
          <w:tcPr>
            <w:tcW w:w="2189" w:type="dxa"/>
            <w:shd w:val="clear" w:color="auto" w:fill="E4E4E4"/>
          </w:tcPr>
          <w:p w14:paraId="5F2ACC5A" w14:textId="77777777" w:rsidR="00A95C84" w:rsidRDefault="00A95C84" w:rsidP="0090706D">
            <w:pPr>
              <w:spacing w:after="0" w:line="240" w:lineRule="auto"/>
              <w:ind w:left="142"/>
              <w:jc w:val="center"/>
              <w:rPr>
                <w:b/>
                <w:sz w:val="16"/>
                <w:szCs w:val="16"/>
              </w:rPr>
            </w:pPr>
            <w:r>
              <w:rPr>
                <w:b/>
                <w:sz w:val="16"/>
                <w:szCs w:val="16"/>
              </w:rPr>
              <w:t xml:space="preserve">Τα οικονομικά αποτελέσματα επηρέασαν σοβαρά </w:t>
            </w:r>
            <w:r>
              <w:rPr>
                <w:sz w:val="16"/>
                <w:szCs w:val="16"/>
              </w:rPr>
              <w:br/>
            </w:r>
            <w:r>
              <w:rPr>
                <w:b/>
                <w:sz w:val="16"/>
                <w:szCs w:val="16"/>
              </w:rPr>
              <w:t>τα οικονομικά</w:t>
            </w:r>
          </w:p>
          <w:p w14:paraId="07EE851F" w14:textId="77777777" w:rsidR="00A95C84" w:rsidRDefault="00A95C84" w:rsidP="0090706D">
            <w:pPr>
              <w:spacing w:after="0" w:line="240" w:lineRule="auto"/>
              <w:ind w:left="142"/>
              <w:jc w:val="center"/>
              <w:rPr>
                <w:b/>
                <w:color w:val="000000"/>
                <w:sz w:val="16"/>
                <w:szCs w:val="16"/>
              </w:rPr>
            </w:pPr>
            <w:r>
              <w:rPr>
                <w:b/>
                <w:sz w:val="16"/>
                <w:szCs w:val="16"/>
              </w:rPr>
              <w:t>Τα οικονομικά αποτελέσματα ή το κόστος του οργανισμού επηρεάζονται σοβαρά με έναν αριθμό τμημάτων που επηρεάζονται από την απώλεια εσόδων / υψηλό κόστος και απαιτείται συμμετοχή του Διοικητικού Συμβουλίου</w:t>
            </w:r>
          </w:p>
        </w:tc>
        <w:tc>
          <w:tcPr>
            <w:tcW w:w="1971" w:type="dxa"/>
            <w:shd w:val="clear" w:color="auto" w:fill="E4E4E4"/>
          </w:tcPr>
          <w:p w14:paraId="6475A35E" w14:textId="77777777" w:rsidR="00A95C84" w:rsidRDefault="00A95C84" w:rsidP="0090706D">
            <w:pPr>
              <w:spacing w:after="0" w:line="240" w:lineRule="auto"/>
              <w:ind w:left="142"/>
              <w:jc w:val="center"/>
              <w:rPr>
                <w:b/>
                <w:sz w:val="16"/>
                <w:szCs w:val="16"/>
              </w:rPr>
            </w:pPr>
            <w:r>
              <w:rPr>
                <w:b/>
                <w:sz w:val="16"/>
                <w:szCs w:val="16"/>
              </w:rPr>
              <w:t>Πολλαπλές Ομάδες σχετικές με τον Οργανισμό</w:t>
            </w:r>
          </w:p>
          <w:p w14:paraId="4628FF16" w14:textId="77777777" w:rsidR="00A95C84" w:rsidRDefault="00A95C84" w:rsidP="0090706D">
            <w:pPr>
              <w:spacing w:after="0" w:line="240" w:lineRule="auto"/>
              <w:ind w:left="142"/>
              <w:jc w:val="center"/>
              <w:rPr>
                <w:b/>
                <w:sz w:val="16"/>
                <w:szCs w:val="16"/>
              </w:rPr>
            </w:pPr>
            <w:r>
              <w:rPr>
                <w:b/>
                <w:sz w:val="16"/>
                <w:szCs w:val="16"/>
              </w:rPr>
              <w:t>Σοβαρή υποβάθμιση της εμπιστοσύνης / εικόνας που προκύπτει από την αλλαγή της στάσης της φήμης προς ορισμένες σχετικές ομάδες (π.χ. Ιδιώτες Πελάτες και Εταιρικοί Πελάτες).</w:t>
            </w:r>
          </w:p>
          <w:p w14:paraId="6520F5F5" w14:textId="77777777" w:rsidR="00EF2578" w:rsidRDefault="00EF2578" w:rsidP="0090706D">
            <w:pPr>
              <w:spacing w:after="0" w:line="240" w:lineRule="auto"/>
              <w:ind w:left="142"/>
              <w:jc w:val="center"/>
              <w:rPr>
                <w:b/>
                <w:sz w:val="16"/>
                <w:szCs w:val="16"/>
              </w:rPr>
            </w:pPr>
          </w:p>
          <w:p w14:paraId="10093454" w14:textId="73CE0C6B" w:rsidR="00EF2578" w:rsidRDefault="00EF2578" w:rsidP="00EF2578">
            <w:pPr>
              <w:spacing w:after="0" w:line="240" w:lineRule="auto"/>
              <w:ind w:left="142"/>
              <w:jc w:val="center"/>
              <w:rPr>
                <w:b/>
                <w:color w:val="000000"/>
                <w:sz w:val="16"/>
                <w:szCs w:val="16"/>
              </w:rPr>
            </w:pPr>
            <w:r>
              <w:rPr>
                <w:b/>
                <w:sz w:val="16"/>
                <w:szCs w:val="16"/>
              </w:rPr>
              <w:t xml:space="preserve">Π.χ. </w:t>
            </w:r>
            <w:r w:rsidRPr="00EF2578">
              <w:rPr>
                <w:b/>
                <w:sz w:val="16"/>
                <w:szCs w:val="16"/>
              </w:rPr>
              <w:t>νέα για κυβερνοεπίθεση με απώλεια δεδομένων πελατών.</w:t>
            </w:r>
          </w:p>
        </w:tc>
        <w:tc>
          <w:tcPr>
            <w:tcW w:w="2289" w:type="dxa"/>
            <w:shd w:val="clear" w:color="auto" w:fill="E4E4E4"/>
          </w:tcPr>
          <w:p w14:paraId="4C293290" w14:textId="77777777" w:rsidR="00A95C84" w:rsidRDefault="00A95C84" w:rsidP="0090706D">
            <w:pPr>
              <w:spacing w:after="0" w:line="240" w:lineRule="auto"/>
              <w:ind w:left="142"/>
              <w:jc w:val="center"/>
              <w:rPr>
                <w:b/>
                <w:sz w:val="16"/>
                <w:szCs w:val="16"/>
              </w:rPr>
            </w:pPr>
            <w:r>
              <w:rPr>
                <w:b/>
                <w:sz w:val="16"/>
                <w:szCs w:val="16"/>
              </w:rPr>
              <w:t xml:space="preserve">Υποχρεώσεις που έχουν ως αποτέλεσμα τον επιχειρηματικό αντίκτυπο που απαιτεί ειδικό χειρισμό </w:t>
            </w:r>
          </w:p>
          <w:p w14:paraId="54A4CCA6" w14:textId="77777777" w:rsidR="00A95C84" w:rsidRDefault="00A95C84" w:rsidP="0090706D">
            <w:pPr>
              <w:spacing w:after="0" w:line="240" w:lineRule="auto"/>
              <w:ind w:left="142"/>
              <w:jc w:val="center"/>
              <w:rPr>
                <w:b/>
                <w:sz w:val="16"/>
                <w:szCs w:val="16"/>
              </w:rPr>
            </w:pPr>
            <w:r>
              <w:rPr>
                <w:b/>
                <w:sz w:val="16"/>
                <w:szCs w:val="16"/>
              </w:rPr>
              <w:t>Υφίστανται υποχρεώσεις που απαιτούν ιδιαίτερη προσοχή, χειρισμό εκτός των τυπικών διαδικασιών και αν δεν αντιμετωπιστούν εγκαίρως και η βασική αιτία παραμένει, μπορεί να οδηγήσουν σε σημαντικές απώλειες (π.χ. μέσω κυρώσεων) ή / και να αναδειχθεί σε "Σημαντικό" απειλώντας έτσι την ύπαρξη του Οργανισμού και την ικανότητά του να συνεχίσει να παρέχει υπηρεσίες.</w:t>
            </w:r>
          </w:p>
          <w:p w14:paraId="13A0DADD" w14:textId="77777777" w:rsidR="00EA3299" w:rsidRDefault="00EA3299" w:rsidP="0090706D">
            <w:pPr>
              <w:spacing w:after="0" w:line="240" w:lineRule="auto"/>
              <w:ind w:left="142"/>
              <w:jc w:val="center"/>
              <w:rPr>
                <w:b/>
                <w:sz w:val="16"/>
                <w:szCs w:val="16"/>
              </w:rPr>
            </w:pPr>
          </w:p>
          <w:p w14:paraId="6385930E" w14:textId="10408365" w:rsidR="00EA3299" w:rsidRDefault="00EA3299" w:rsidP="0090706D">
            <w:pPr>
              <w:spacing w:after="0" w:line="240" w:lineRule="auto"/>
              <w:ind w:left="142"/>
              <w:jc w:val="center"/>
              <w:rPr>
                <w:b/>
                <w:color w:val="000000"/>
                <w:sz w:val="16"/>
                <w:szCs w:val="16"/>
              </w:rPr>
            </w:pPr>
            <w:r>
              <w:rPr>
                <w:b/>
                <w:sz w:val="16"/>
                <w:szCs w:val="16"/>
              </w:rPr>
              <w:t xml:space="preserve">Π.χ. </w:t>
            </w:r>
            <w:r w:rsidRPr="00EA3299">
              <w:rPr>
                <w:b/>
                <w:sz w:val="16"/>
                <w:szCs w:val="16"/>
              </w:rPr>
              <w:t>Απώλεια προσωπικών δεδομένων χιλιάδων πολιτών.</w:t>
            </w:r>
          </w:p>
        </w:tc>
        <w:tc>
          <w:tcPr>
            <w:tcW w:w="2337" w:type="dxa"/>
            <w:shd w:val="clear" w:color="auto" w:fill="E4E4E4"/>
          </w:tcPr>
          <w:p w14:paraId="1F1DE9DA" w14:textId="3F52BA29" w:rsidR="00A95C84" w:rsidRDefault="00EA3299" w:rsidP="0090706D">
            <w:pPr>
              <w:spacing w:after="0" w:line="240" w:lineRule="auto"/>
              <w:ind w:left="142"/>
              <w:jc w:val="center"/>
              <w:rPr>
                <w:b/>
                <w:sz w:val="16"/>
                <w:szCs w:val="16"/>
              </w:rPr>
            </w:pPr>
            <w:r w:rsidRPr="00EA3299">
              <w:rPr>
                <w:b/>
                <w:sz w:val="16"/>
                <w:szCs w:val="16"/>
              </w:rPr>
              <w:t>Σημαντική επίδραση στην υγεία και ασφάλεια, πιθανός σοβαρός τραυματισμός ή ασθένεια. Το περιστατικό απαιτεί επείγουσα παρέμβαση.</w:t>
            </w:r>
            <w:r>
              <w:rPr>
                <w:b/>
                <w:sz w:val="16"/>
                <w:szCs w:val="16"/>
              </w:rPr>
              <w:t xml:space="preserve">Π.χ </w:t>
            </w:r>
          </w:p>
          <w:p w14:paraId="06BDFE3C" w14:textId="77777777" w:rsidR="00EA3299" w:rsidRPr="00EA3299" w:rsidRDefault="00EA3299" w:rsidP="00EA3299">
            <w:pPr>
              <w:spacing w:after="0" w:line="240" w:lineRule="auto"/>
              <w:ind w:left="142"/>
              <w:jc w:val="center"/>
              <w:rPr>
                <w:b/>
                <w:color w:val="000000"/>
                <w:sz w:val="16"/>
                <w:szCs w:val="16"/>
              </w:rPr>
            </w:pPr>
            <w:r w:rsidRPr="00EA3299">
              <w:rPr>
                <w:b/>
                <w:color w:val="000000"/>
                <w:sz w:val="16"/>
                <w:szCs w:val="16"/>
              </w:rPr>
              <w:t>- Κυβερνοεπίθεση που μπλοκάρει την πρόσβαση σε ηλεκτρονικούς ιατρικούς φακέλους, προκαλώντας καθυστερήσεις στη διάγνωση και θεραπεία ασθενών.</w:t>
            </w:r>
          </w:p>
          <w:p w14:paraId="41CF086E" w14:textId="77777777" w:rsidR="00EA3299" w:rsidRPr="00EA3299" w:rsidRDefault="00EA3299" w:rsidP="00EA3299">
            <w:pPr>
              <w:spacing w:after="0" w:line="240" w:lineRule="auto"/>
              <w:ind w:left="142"/>
              <w:jc w:val="center"/>
              <w:rPr>
                <w:b/>
                <w:color w:val="000000"/>
                <w:sz w:val="16"/>
                <w:szCs w:val="16"/>
              </w:rPr>
            </w:pPr>
            <w:r w:rsidRPr="00EA3299">
              <w:rPr>
                <w:b/>
                <w:color w:val="000000"/>
                <w:sz w:val="16"/>
                <w:szCs w:val="16"/>
              </w:rPr>
              <w:t>- Παραβίαση βιομηχανικού συστήματος, οδηγώντας σε υπερθέρμανση μηχανημάτων και αυξημένο κίνδυνο εργατικών ατυχημάτων.</w:t>
            </w:r>
          </w:p>
          <w:p w14:paraId="1872ADEF" w14:textId="3E834C7C" w:rsidR="00EA3299" w:rsidRDefault="00EA3299" w:rsidP="00EA3299">
            <w:pPr>
              <w:spacing w:after="0" w:line="240" w:lineRule="auto"/>
              <w:ind w:left="142"/>
              <w:jc w:val="center"/>
              <w:rPr>
                <w:b/>
                <w:color w:val="000000"/>
                <w:sz w:val="16"/>
                <w:szCs w:val="16"/>
              </w:rPr>
            </w:pPr>
            <w:r w:rsidRPr="00EA3299">
              <w:rPr>
                <w:b/>
                <w:color w:val="000000"/>
                <w:sz w:val="16"/>
                <w:szCs w:val="16"/>
              </w:rPr>
              <w:t>- Επίθεση σε δίκτυο μεταφορών, προκαλώντας προβλήματα στις φωτεινές σηματοδοτήσεις, αυξάνοντας τον κίνδυνο ατυχημάτων.</w:t>
            </w:r>
          </w:p>
        </w:tc>
      </w:tr>
      <w:tr w:rsidR="008E398E" w14:paraId="541F471C" w14:textId="77777777" w:rsidTr="0077791D">
        <w:trPr>
          <w:cantSplit/>
          <w:trHeight w:val="1188"/>
        </w:trPr>
        <w:tc>
          <w:tcPr>
            <w:tcW w:w="1777" w:type="dxa"/>
            <w:shd w:val="clear" w:color="auto" w:fill="auto"/>
            <w:vAlign w:val="center"/>
          </w:tcPr>
          <w:p w14:paraId="1E440273" w14:textId="77777777" w:rsidR="00A95C84" w:rsidRDefault="00A95C84" w:rsidP="0090706D">
            <w:pPr>
              <w:spacing w:after="0" w:line="240" w:lineRule="auto"/>
              <w:ind w:left="142"/>
              <w:jc w:val="center"/>
              <w:rPr>
                <w:color w:val="000000"/>
                <w:sz w:val="16"/>
                <w:szCs w:val="16"/>
              </w:rPr>
            </w:pPr>
            <w:r>
              <w:rPr>
                <w:color w:val="000000"/>
                <w:sz w:val="16"/>
                <w:szCs w:val="16"/>
              </w:rPr>
              <w:t>3</w:t>
            </w:r>
          </w:p>
        </w:tc>
        <w:tc>
          <w:tcPr>
            <w:tcW w:w="2264" w:type="dxa"/>
            <w:shd w:val="clear" w:color="auto" w:fill="FFC000"/>
            <w:vAlign w:val="center"/>
          </w:tcPr>
          <w:p w14:paraId="321EAF7A" w14:textId="39C2E293" w:rsidR="00A95C84" w:rsidRDefault="00894603" w:rsidP="00894603">
            <w:pPr>
              <w:spacing w:after="0" w:line="240" w:lineRule="auto"/>
              <w:ind w:left="142"/>
              <w:jc w:val="center"/>
              <w:rPr>
                <w:b/>
                <w:color w:val="FFFFFF"/>
                <w:sz w:val="16"/>
                <w:szCs w:val="16"/>
              </w:rPr>
            </w:pPr>
            <w:r>
              <w:rPr>
                <w:b/>
                <w:color w:val="FFFFFF"/>
                <w:sz w:val="16"/>
                <w:szCs w:val="16"/>
              </w:rPr>
              <w:t>Μέτρια</w:t>
            </w:r>
          </w:p>
        </w:tc>
        <w:tc>
          <w:tcPr>
            <w:tcW w:w="2289" w:type="dxa"/>
            <w:shd w:val="clear" w:color="auto" w:fill="E4E4E4"/>
          </w:tcPr>
          <w:p w14:paraId="09FB4666" w14:textId="77777777" w:rsidR="003440A8" w:rsidRDefault="003440A8" w:rsidP="0090706D">
            <w:pPr>
              <w:spacing w:after="0" w:line="240" w:lineRule="auto"/>
              <w:ind w:left="142"/>
              <w:jc w:val="center"/>
              <w:rPr>
                <w:b/>
                <w:sz w:val="16"/>
                <w:szCs w:val="16"/>
              </w:rPr>
            </w:pPr>
            <w:r w:rsidRPr="003440A8">
              <w:rPr>
                <w:b/>
                <w:sz w:val="16"/>
                <w:szCs w:val="16"/>
              </w:rPr>
              <w:t>Μέτρια διακοπή που επηρεάζει μεμονωμένους χρήστες ή τμήματα. Μερική μείωση παραγωγικότητας</w:t>
            </w:r>
          </w:p>
          <w:p w14:paraId="3A418EBA" w14:textId="77777777" w:rsidR="003440A8" w:rsidRDefault="003440A8" w:rsidP="0090706D">
            <w:pPr>
              <w:spacing w:after="0" w:line="240" w:lineRule="auto"/>
              <w:ind w:left="142"/>
              <w:jc w:val="center"/>
              <w:rPr>
                <w:b/>
                <w:sz w:val="16"/>
                <w:szCs w:val="16"/>
              </w:rPr>
            </w:pPr>
          </w:p>
          <w:p w14:paraId="64F7684A" w14:textId="25AA266F" w:rsidR="003440A8" w:rsidRPr="003440A8" w:rsidRDefault="003440A8" w:rsidP="003440A8">
            <w:pPr>
              <w:spacing w:after="0" w:line="240" w:lineRule="auto"/>
              <w:ind w:left="142"/>
              <w:jc w:val="center"/>
              <w:rPr>
                <w:b/>
                <w:sz w:val="16"/>
                <w:szCs w:val="16"/>
              </w:rPr>
            </w:pPr>
            <w:r>
              <w:rPr>
                <w:b/>
                <w:sz w:val="16"/>
                <w:szCs w:val="16"/>
              </w:rPr>
              <w:t xml:space="preserve">Π.χ </w:t>
            </w:r>
            <w:r w:rsidRPr="003440A8">
              <w:rPr>
                <w:b/>
                <w:sz w:val="16"/>
                <w:szCs w:val="16"/>
              </w:rPr>
              <w:t>- Διακοπή ενός πληροφοριακού συστήματος με αντίκτυπο σε συγκεκριμένες ομάδες εργαζομένων.</w:t>
            </w:r>
          </w:p>
          <w:p w14:paraId="5F2A88A1" w14:textId="229A5269" w:rsidR="003440A8" w:rsidRDefault="003440A8" w:rsidP="003440A8">
            <w:pPr>
              <w:spacing w:after="0" w:line="240" w:lineRule="auto"/>
              <w:ind w:left="142"/>
              <w:jc w:val="center"/>
              <w:rPr>
                <w:b/>
                <w:sz w:val="16"/>
                <w:szCs w:val="16"/>
              </w:rPr>
            </w:pPr>
            <w:r w:rsidRPr="003440A8">
              <w:rPr>
                <w:b/>
                <w:sz w:val="16"/>
                <w:szCs w:val="16"/>
              </w:rPr>
              <w:t xml:space="preserve">- Περιορισμένη διακοπή </w:t>
            </w:r>
            <w:r>
              <w:rPr>
                <w:b/>
                <w:sz w:val="16"/>
                <w:szCs w:val="16"/>
              </w:rPr>
              <w:t xml:space="preserve">υπηρεσίας </w:t>
            </w:r>
            <w:r w:rsidRPr="003440A8">
              <w:rPr>
                <w:b/>
                <w:sz w:val="16"/>
                <w:szCs w:val="16"/>
              </w:rPr>
              <w:t>email ή</w:t>
            </w:r>
            <w:r>
              <w:rPr>
                <w:b/>
                <w:sz w:val="16"/>
                <w:szCs w:val="16"/>
              </w:rPr>
              <w:t xml:space="preserve"> </w:t>
            </w:r>
            <w:r w:rsidRPr="003440A8">
              <w:rPr>
                <w:b/>
                <w:sz w:val="16"/>
                <w:szCs w:val="16"/>
              </w:rPr>
              <w:t xml:space="preserve"> </w:t>
            </w:r>
            <w:r>
              <w:rPr>
                <w:b/>
                <w:sz w:val="16"/>
                <w:szCs w:val="16"/>
              </w:rPr>
              <w:t xml:space="preserve">του </w:t>
            </w:r>
            <w:r w:rsidRPr="003440A8">
              <w:rPr>
                <w:b/>
                <w:sz w:val="16"/>
                <w:szCs w:val="16"/>
              </w:rPr>
              <w:t>ERP συστήματος.</w:t>
            </w:r>
          </w:p>
          <w:p w14:paraId="23A23B22" w14:textId="413A81E3" w:rsidR="00A95C84" w:rsidRDefault="003440A8" w:rsidP="0090706D">
            <w:pPr>
              <w:spacing w:after="0" w:line="240" w:lineRule="auto"/>
              <w:ind w:left="142"/>
              <w:jc w:val="center"/>
              <w:rPr>
                <w:b/>
                <w:color w:val="000000"/>
                <w:sz w:val="16"/>
                <w:szCs w:val="16"/>
              </w:rPr>
            </w:pPr>
            <w:r w:rsidRPr="003440A8">
              <w:rPr>
                <w:b/>
                <w:sz w:val="16"/>
                <w:szCs w:val="16"/>
              </w:rPr>
              <w:t>.</w:t>
            </w:r>
          </w:p>
        </w:tc>
        <w:tc>
          <w:tcPr>
            <w:tcW w:w="2189" w:type="dxa"/>
            <w:shd w:val="clear" w:color="auto" w:fill="E4E4E4"/>
          </w:tcPr>
          <w:p w14:paraId="21C34F23" w14:textId="77777777" w:rsidR="00A95C84" w:rsidRDefault="00A95C84" w:rsidP="0090706D">
            <w:pPr>
              <w:spacing w:after="0" w:line="240" w:lineRule="auto"/>
              <w:ind w:left="142"/>
              <w:jc w:val="center"/>
              <w:rPr>
                <w:b/>
                <w:sz w:val="16"/>
                <w:szCs w:val="16"/>
              </w:rPr>
            </w:pPr>
            <w:r>
              <w:rPr>
                <w:b/>
                <w:sz w:val="16"/>
                <w:szCs w:val="16"/>
              </w:rPr>
              <w:t xml:space="preserve">Αδυναμία κάλυψης της ζημίας από τον </w:t>
            </w:r>
            <w:r>
              <w:rPr>
                <w:sz w:val="16"/>
                <w:szCs w:val="16"/>
              </w:rPr>
              <w:br/>
            </w:r>
            <w:r>
              <w:rPr>
                <w:b/>
                <w:sz w:val="16"/>
                <w:szCs w:val="16"/>
              </w:rPr>
              <w:t>υφιστάμενο προϋπολογισμό</w:t>
            </w:r>
          </w:p>
          <w:p w14:paraId="5CBFA5A4" w14:textId="77777777" w:rsidR="00A95C84" w:rsidRDefault="00A95C84" w:rsidP="0090706D">
            <w:pPr>
              <w:spacing w:after="0" w:line="240" w:lineRule="auto"/>
              <w:ind w:left="142"/>
              <w:jc w:val="center"/>
              <w:rPr>
                <w:b/>
                <w:color w:val="000000"/>
                <w:sz w:val="16"/>
                <w:szCs w:val="16"/>
              </w:rPr>
            </w:pPr>
            <w:r>
              <w:rPr>
                <w:b/>
                <w:sz w:val="16"/>
                <w:szCs w:val="16"/>
              </w:rPr>
              <w:t>Απώλεια / Κόστος που οδηγεί σε αδυναμία του τμήματος να καλύψει από τον υφιστάμενο προϋπολογισμό και απαιτείται έγκριση από τα ανώτερα διοικητικά στελέχη</w:t>
            </w:r>
            <w:r>
              <w:rPr>
                <w:sz w:val="16"/>
                <w:szCs w:val="16"/>
              </w:rPr>
              <w:br/>
            </w:r>
          </w:p>
        </w:tc>
        <w:tc>
          <w:tcPr>
            <w:tcW w:w="1971" w:type="dxa"/>
            <w:shd w:val="clear" w:color="auto" w:fill="E4E4E4"/>
          </w:tcPr>
          <w:p w14:paraId="3F4259B2" w14:textId="77777777" w:rsidR="00A95C84" w:rsidRDefault="00A95C84" w:rsidP="0090706D">
            <w:pPr>
              <w:spacing w:after="0" w:line="240" w:lineRule="auto"/>
              <w:ind w:left="142"/>
              <w:jc w:val="center"/>
              <w:rPr>
                <w:b/>
                <w:sz w:val="16"/>
                <w:szCs w:val="16"/>
              </w:rPr>
            </w:pPr>
            <w:r>
              <w:rPr>
                <w:b/>
                <w:sz w:val="16"/>
                <w:szCs w:val="16"/>
              </w:rPr>
              <w:t>Συγκεκριμένη ομάδα σχετική με τον Οργανισμό που επηρεάζεται</w:t>
            </w:r>
          </w:p>
          <w:p w14:paraId="6F77E8B0" w14:textId="77777777" w:rsidR="00A95C84" w:rsidRDefault="00A95C84" w:rsidP="0090706D">
            <w:pPr>
              <w:spacing w:after="0" w:line="240" w:lineRule="auto"/>
              <w:ind w:left="142"/>
              <w:jc w:val="center"/>
              <w:rPr>
                <w:b/>
                <w:color w:val="000000"/>
                <w:sz w:val="16"/>
                <w:szCs w:val="16"/>
              </w:rPr>
            </w:pPr>
            <w:r>
              <w:rPr>
                <w:b/>
                <w:sz w:val="16"/>
                <w:szCs w:val="16"/>
              </w:rPr>
              <w:t>Υποβάθμιση της εμπιστοσύνης / εικόνας που προκύπτει από την αλλαγή της στάσης της φήμης προς μια συγκεκριμένη σχετική ομάδα (π.χ. Εταιρικοί Πελάτες ή Υποψήφιοι Ιδιώτες Πελάτες). Αυτό μπορεί να ανυψωθεί σε "Σοβαρό" ανάλογα με το μέγεθος του ομίλου που επηρεάζεται.</w:t>
            </w:r>
          </w:p>
        </w:tc>
        <w:tc>
          <w:tcPr>
            <w:tcW w:w="2289" w:type="dxa"/>
            <w:shd w:val="clear" w:color="auto" w:fill="E4E4E4"/>
          </w:tcPr>
          <w:p w14:paraId="66269EC6" w14:textId="77777777" w:rsidR="00A95C84" w:rsidRDefault="00A95C84" w:rsidP="0090706D">
            <w:pPr>
              <w:spacing w:after="0" w:line="240" w:lineRule="auto"/>
              <w:ind w:left="142"/>
              <w:jc w:val="center"/>
              <w:rPr>
                <w:b/>
                <w:sz w:val="16"/>
                <w:szCs w:val="16"/>
              </w:rPr>
            </w:pPr>
            <w:r>
              <w:rPr>
                <w:b/>
                <w:sz w:val="16"/>
                <w:szCs w:val="16"/>
              </w:rPr>
              <w:t>Υποχρεώσεις που διακανονίζονται μέσω των υφιστάμενων διαδικασιών</w:t>
            </w:r>
          </w:p>
          <w:p w14:paraId="72A5EF10" w14:textId="7C95AE57" w:rsidR="00A95C84" w:rsidRDefault="00A95C84" w:rsidP="00A6063B">
            <w:pPr>
              <w:spacing w:after="0" w:line="240" w:lineRule="auto"/>
              <w:ind w:left="142"/>
              <w:jc w:val="center"/>
              <w:rPr>
                <w:b/>
                <w:color w:val="000000"/>
                <w:sz w:val="16"/>
                <w:szCs w:val="16"/>
              </w:rPr>
            </w:pPr>
            <w:r>
              <w:rPr>
                <w:b/>
                <w:sz w:val="16"/>
                <w:szCs w:val="16"/>
              </w:rPr>
              <w:t xml:space="preserve">Ισχύουν υποχρεώσεις που αντιμετωπίζονται με τυπικές διαδικασίες, αλλά μπορεί να οδηγήσουν σε ορισμένες απώλειες (π.χ. κυρώσεις) και μπορεί να παρεμποδίσουν περαιτέρω τις σχέσεις με τρίτους / </w:t>
            </w:r>
            <w:r w:rsidR="00A6063B">
              <w:rPr>
                <w:b/>
                <w:sz w:val="16"/>
                <w:szCs w:val="16"/>
              </w:rPr>
              <w:t>άλλους ενδιαφερόμενους</w:t>
            </w:r>
            <w:r>
              <w:rPr>
                <w:b/>
                <w:sz w:val="16"/>
                <w:szCs w:val="16"/>
              </w:rPr>
              <w:t>.</w:t>
            </w:r>
            <w:r>
              <w:rPr>
                <w:sz w:val="16"/>
                <w:szCs w:val="16"/>
              </w:rPr>
              <w:br/>
            </w:r>
          </w:p>
        </w:tc>
        <w:tc>
          <w:tcPr>
            <w:tcW w:w="2337" w:type="dxa"/>
            <w:shd w:val="clear" w:color="auto" w:fill="E4E4E4"/>
          </w:tcPr>
          <w:p w14:paraId="0E404EE4" w14:textId="7AD40403" w:rsidR="00A95C84" w:rsidRDefault="00EA3299" w:rsidP="0090706D">
            <w:pPr>
              <w:spacing w:after="0" w:line="240" w:lineRule="auto"/>
              <w:ind w:left="142"/>
              <w:jc w:val="center"/>
              <w:rPr>
                <w:b/>
                <w:color w:val="000000"/>
                <w:sz w:val="16"/>
                <w:szCs w:val="16"/>
              </w:rPr>
            </w:pPr>
            <w:r w:rsidRPr="00EA3299">
              <w:rPr>
                <w:b/>
                <w:sz w:val="16"/>
                <w:szCs w:val="16"/>
              </w:rPr>
              <w:t>Μέτρια επίδραση, που μπορεί να προκαλέσει σωματική ή ψυχολογική επιβάρυνση. Ίσως απαιτείται ιατρική παρακολούθηση ή ανάκαμψη.</w:t>
            </w:r>
          </w:p>
        </w:tc>
      </w:tr>
      <w:tr w:rsidR="008E398E" w14:paraId="62E92058" w14:textId="77777777" w:rsidTr="0077791D">
        <w:trPr>
          <w:cantSplit/>
          <w:trHeight w:val="999"/>
        </w:trPr>
        <w:tc>
          <w:tcPr>
            <w:tcW w:w="1777" w:type="dxa"/>
            <w:shd w:val="clear" w:color="auto" w:fill="auto"/>
            <w:vAlign w:val="center"/>
          </w:tcPr>
          <w:p w14:paraId="4EF7E58C" w14:textId="77777777" w:rsidR="00A95C84" w:rsidRDefault="00A95C84" w:rsidP="0090706D">
            <w:pPr>
              <w:spacing w:after="0" w:line="240" w:lineRule="auto"/>
              <w:ind w:left="142"/>
              <w:jc w:val="center"/>
              <w:rPr>
                <w:color w:val="000000"/>
                <w:sz w:val="16"/>
                <w:szCs w:val="16"/>
              </w:rPr>
            </w:pPr>
            <w:r>
              <w:rPr>
                <w:color w:val="000000"/>
                <w:sz w:val="16"/>
                <w:szCs w:val="16"/>
              </w:rPr>
              <w:lastRenderedPageBreak/>
              <w:t>2</w:t>
            </w:r>
          </w:p>
        </w:tc>
        <w:tc>
          <w:tcPr>
            <w:tcW w:w="2264" w:type="dxa"/>
            <w:shd w:val="clear" w:color="auto" w:fill="00B050"/>
            <w:vAlign w:val="center"/>
          </w:tcPr>
          <w:p w14:paraId="172E06AD" w14:textId="16346C65" w:rsidR="00A95C84" w:rsidRDefault="00894603" w:rsidP="0090706D">
            <w:pPr>
              <w:spacing w:after="0" w:line="240" w:lineRule="auto"/>
              <w:ind w:left="142"/>
              <w:jc w:val="center"/>
              <w:rPr>
                <w:b/>
                <w:color w:val="FFFFFF"/>
                <w:sz w:val="16"/>
                <w:szCs w:val="16"/>
              </w:rPr>
            </w:pPr>
            <w:r>
              <w:rPr>
                <w:b/>
                <w:color w:val="FFFFFF"/>
                <w:sz w:val="16"/>
                <w:szCs w:val="16"/>
              </w:rPr>
              <w:t>Ελάχιστη</w:t>
            </w:r>
          </w:p>
        </w:tc>
        <w:tc>
          <w:tcPr>
            <w:tcW w:w="2289" w:type="dxa"/>
            <w:shd w:val="clear" w:color="auto" w:fill="E4E4E4"/>
          </w:tcPr>
          <w:p w14:paraId="5C4C8DFE" w14:textId="62F3D21A" w:rsidR="00A95C84" w:rsidRDefault="003440A8" w:rsidP="0090706D">
            <w:pPr>
              <w:spacing w:after="0" w:line="240" w:lineRule="auto"/>
              <w:ind w:left="142"/>
              <w:jc w:val="center"/>
              <w:rPr>
                <w:b/>
                <w:color w:val="000000"/>
                <w:sz w:val="16"/>
                <w:szCs w:val="16"/>
              </w:rPr>
            </w:pPr>
            <w:r w:rsidRPr="003440A8">
              <w:rPr>
                <w:b/>
                <w:sz w:val="16"/>
                <w:szCs w:val="16"/>
              </w:rPr>
              <w:t>Μικρή διακοπή λειτουργίας, αλλά το σύστημα παραμένει λειτουργικό. Εύκολη αποκατάσταση με μικρή καθυστέρηση</w:t>
            </w:r>
          </w:p>
        </w:tc>
        <w:tc>
          <w:tcPr>
            <w:tcW w:w="2189" w:type="dxa"/>
            <w:shd w:val="clear" w:color="auto" w:fill="E4E4E4"/>
          </w:tcPr>
          <w:p w14:paraId="7FF042BB" w14:textId="77777777" w:rsidR="00A95C84" w:rsidRDefault="00A95C84" w:rsidP="0090706D">
            <w:pPr>
              <w:spacing w:after="0" w:line="240" w:lineRule="auto"/>
              <w:ind w:left="142"/>
              <w:jc w:val="center"/>
              <w:rPr>
                <w:b/>
                <w:sz w:val="16"/>
                <w:szCs w:val="16"/>
              </w:rPr>
            </w:pPr>
            <w:r>
              <w:rPr>
                <w:b/>
                <w:sz w:val="16"/>
                <w:szCs w:val="16"/>
              </w:rPr>
              <w:t xml:space="preserve">Διαχειρίζεται από τον υπάρχοντα προϋπολογισμό </w:t>
            </w:r>
          </w:p>
          <w:p w14:paraId="3F3CEAA2" w14:textId="77777777" w:rsidR="00A95C84" w:rsidRDefault="00A95C84" w:rsidP="0090706D">
            <w:pPr>
              <w:spacing w:after="0" w:line="240" w:lineRule="auto"/>
              <w:ind w:left="142"/>
              <w:jc w:val="center"/>
              <w:rPr>
                <w:b/>
                <w:color w:val="000000"/>
                <w:sz w:val="16"/>
                <w:szCs w:val="16"/>
              </w:rPr>
            </w:pPr>
            <w:r>
              <w:rPr>
                <w:b/>
                <w:sz w:val="16"/>
                <w:szCs w:val="16"/>
              </w:rPr>
              <w:t>Ζημιά / Κόστος που αντιμετωπίζεται μέσω των υφιστάμενων χορηγήσεων στον ετήσιο προϋπολογισμό</w:t>
            </w:r>
            <w:r>
              <w:rPr>
                <w:sz w:val="16"/>
                <w:szCs w:val="16"/>
              </w:rPr>
              <w:br/>
            </w:r>
          </w:p>
        </w:tc>
        <w:tc>
          <w:tcPr>
            <w:tcW w:w="1971" w:type="dxa"/>
            <w:shd w:val="clear" w:color="auto" w:fill="E4E4E4"/>
          </w:tcPr>
          <w:p w14:paraId="1F021581" w14:textId="77777777" w:rsidR="00A95C84" w:rsidRDefault="00A95C84" w:rsidP="0090706D">
            <w:pPr>
              <w:spacing w:after="0" w:line="240" w:lineRule="auto"/>
              <w:ind w:left="142"/>
              <w:jc w:val="center"/>
              <w:rPr>
                <w:b/>
                <w:sz w:val="16"/>
                <w:szCs w:val="16"/>
              </w:rPr>
            </w:pPr>
            <w:r>
              <w:rPr>
                <w:b/>
                <w:sz w:val="16"/>
                <w:szCs w:val="16"/>
              </w:rPr>
              <w:t xml:space="preserve">Ατομική Οντότητα σχετική με τον επηρεαζόμενο Οργανισμό </w:t>
            </w:r>
          </w:p>
          <w:p w14:paraId="2DFFC8BC" w14:textId="77777777" w:rsidR="00A95C84" w:rsidRDefault="00A95C84" w:rsidP="0090706D">
            <w:pPr>
              <w:spacing w:after="0" w:line="240" w:lineRule="auto"/>
              <w:ind w:left="142"/>
              <w:jc w:val="center"/>
              <w:rPr>
                <w:b/>
                <w:color w:val="000000"/>
                <w:sz w:val="16"/>
                <w:szCs w:val="16"/>
              </w:rPr>
            </w:pPr>
            <w:r>
              <w:rPr>
                <w:b/>
                <w:sz w:val="16"/>
                <w:szCs w:val="16"/>
              </w:rPr>
              <w:t>Υποβάθμιση εμπιστοσύνης / εικόνας που προκύπτει από την αλλαγή της στάσης της φήμης προς μια συγκεκριμένη οντότητα μόνο (π.χ. ιδιώτης πελάτης ή εταιρικός πελάτης).</w:t>
            </w:r>
          </w:p>
        </w:tc>
        <w:tc>
          <w:tcPr>
            <w:tcW w:w="2289" w:type="dxa"/>
            <w:shd w:val="clear" w:color="auto" w:fill="E4E4E4"/>
          </w:tcPr>
          <w:p w14:paraId="48C4AA17" w14:textId="77777777" w:rsidR="00A95C84" w:rsidRDefault="00A95C84" w:rsidP="0090706D">
            <w:pPr>
              <w:spacing w:after="0" w:line="240" w:lineRule="auto"/>
              <w:ind w:left="142"/>
              <w:jc w:val="center"/>
              <w:rPr>
                <w:b/>
                <w:sz w:val="16"/>
                <w:szCs w:val="16"/>
              </w:rPr>
            </w:pPr>
            <w:r>
              <w:rPr>
                <w:b/>
                <w:sz w:val="16"/>
                <w:szCs w:val="16"/>
              </w:rPr>
              <w:t xml:space="preserve">Περιορισμένες υποχρεώσεις </w:t>
            </w:r>
          </w:p>
          <w:p w14:paraId="3BBE0D5F" w14:textId="77777777" w:rsidR="00A95C84" w:rsidRDefault="00A95C84" w:rsidP="0090706D">
            <w:pPr>
              <w:spacing w:after="0" w:line="240" w:lineRule="auto"/>
              <w:ind w:left="142"/>
              <w:jc w:val="center"/>
              <w:rPr>
                <w:b/>
                <w:color w:val="000000"/>
                <w:sz w:val="16"/>
                <w:szCs w:val="16"/>
              </w:rPr>
            </w:pPr>
            <w:r>
              <w:rPr>
                <w:b/>
                <w:sz w:val="16"/>
                <w:szCs w:val="16"/>
              </w:rPr>
              <w:t>Είναι σε ισχύ  οι υποχρεώσεις που αντιμετωπίζονται με τυπικές διαδικασίες. Οι απώλειες είναι περιορισμένες (π.χ. ελάχιστες κυρώσεις) και δεν εμποδίζουν τις σχέσεις με Τρίτους / Πελάτες.</w:t>
            </w:r>
            <w:r>
              <w:rPr>
                <w:sz w:val="16"/>
                <w:szCs w:val="16"/>
              </w:rPr>
              <w:br/>
            </w:r>
          </w:p>
        </w:tc>
        <w:tc>
          <w:tcPr>
            <w:tcW w:w="2337" w:type="dxa"/>
            <w:shd w:val="clear" w:color="auto" w:fill="E4E4E4"/>
          </w:tcPr>
          <w:p w14:paraId="62D00F55" w14:textId="505618A0" w:rsidR="00A95C84" w:rsidRDefault="00EA3299" w:rsidP="0090706D">
            <w:pPr>
              <w:spacing w:after="0" w:line="240" w:lineRule="auto"/>
              <w:ind w:left="142"/>
              <w:jc w:val="center"/>
              <w:rPr>
                <w:b/>
                <w:color w:val="000000"/>
                <w:sz w:val="16"/>
                <w:szCs w:val="16"/>
              </w:rPr>
            </w:pPr>
            <w:r w:rsidRPr="00EA3299">
              <w:rPr>
                <w:b/>
                <w:sz w:val="16"/>
                <w:szCs w:val="16"/>
              </w:rPr>
              <w:t>Μικρή ήπια επίδραση, χωρίς σοβαρές ή μόνιμες επιπτώσεις στην υγεία. Η επίδραση είναι περιορισμένη και αναστρέψιμη.</w:t>
            </w:r>
          </w:p>
        </w:tc>
      </w:tr>
      <w:tr w:rsidR="008E398E" w14:paraId="45483DDB" w14:textId="77777777" w:rsidTr="0077791D">
        <w:trPr>
          <w:cantSplit/>
          <w:trHeight w:val="840"/>
        </w:trPr>
        <w:tc>
          <w:tcPr>
            <w:tcW w:w="1777" w:type="dxa"/>
            <w:shd w:val="clear" w:color="auto" w:fill="auto"/>
            <w:vAlign w:val="center"/>
          </w:tcPr>
          <w:p w14:paraId="248AC276" w14:textId="77777777" w:rsidR="00A95C84" w:rsidRDefault="00A95C84" w:rsidP="0090706D">
            <w:pPr>
              <w:spacing w:after="0" w:line="240" w:lineRule="auto"/>
              <w:ind w:left="142"/>
              <w:jc w:val="center"/>
              <w:rPr>
                <w:color w:val="000000"/>
                <w:sz w:val="16"/>
                <w:szCs w:val="16"/>
              </w:rPr>
            </w:pPr>
            <w:r>
              <w:rPr>
                <w:color w:val="000000"/>
                <w:sz w:val="16"/>
                <w:szCs w:val="16"/>
              </w:rPr>
              <w:t>1</w:t>
            </w:r>
          </w:p>
        </w:tc>
        <w:tc>
          <w:tcPr>
            <w:tcW w:w="2264" w:type="dxa"/>
            <w:shd w:val="clear" w:color="auto" w:fill="92D050"/>
            <w:vAlign w:val="center"/>
          </w:tcPr>
          <w:p w14:paraId="7A52F152" w14:textId="07BB0881" w:rsidR="00A95C84" w:rsidRDefault="00894603" w:rsidP="00894603">
            <w:pPr>
              <w:spacing w:after="0" w:line="240" w:lineRule="auto"/>
              <w:ind w:left="142"/>
              <w:jc w:val="center"/>
              <w:rPr>
                <w:b/>
                <w:color w:val="FFFFFF"/>
                <w:sz w:val="16"/>
                <w:szCs w:val="16"/>
              </w:rPr>
            </w:pPr>
            <w:r>
              <w:rPr>
                <w:b/>
                <w:color w:val="FFFFFF"/>
                <w:sz w:val="16"/>
                <w:szCs w:val="16"/>
              </w:rPr>
              <w:t>Αμελητέα</w:t>
            </w:r>
          </w:p>
        </w:tc>
        <w:tc>
          <w:tcPr>
            <w:tcW w:w="2289" w:type="dxa"/>
            <w:shd w:val="clear" w:color="auto" w:fill="E4E4E4"/>
          </w:tcPr>
          <w:p w14:paraId="483C5781" w14:textId="2C728DFA" w:rsidR="00A95C84" w:rsidRDefault="003440A8" w:rsidP="0090706D">
            <w:pPr>
              <w:spacing w:after="0" w:line="240" w:lineRule="auto"/>
              <w:ind w:left="142"/>
              <w:jc w:val="center"/>
              <w:rPr>
                <w:b/>
                <w:color w:val="000000"/>
                <w:sz w:val="16"/>
                <w:szCs w:val="16"/>
              </w:rPr>
            </w:pPr>
            <w:r w:rsidRPr="003440A8">
              <w:rPr>
                <w:b/>
                <w:sz w:val="16"/>
                <w:szCs w:val="16"/>
              </w:rPr>
              <w:t>Καμία επίδραση στη λειτουργία. Δεν επηρεάζονται οι κρίσιμες διαδικασίες.</w:t>
            </w:r>
          </w:p>
        </w:tc>
        <w:tc>
          <w:tcPr>
            <w:tcW w:w="2189" w:type="dxa"/>
            <w:shd w:val="clear" w:color="auto" w:fill="E4E4E4"/>
          </w:tcPr>
          <w:p w14:paraId="4DF5C1D6" w14:textId="77777777" w:rsidR="00A95C84" w:rsidRDefault="00A95C84" w:rsidP="0090706D">
            <w:pPr>
              <w:spacing w:after="0" w:line="240" w:lineRule="auto"/>
              <w:ind w:left="142"/>
              <w:jc w:val="center"/>
              <w:rPr>
                <w:b/>
                <w:sz w:val="16"/>
                <w:szCs w:val="16"/>
              </w:rPr>
            </w:pPr>
            <w:r>
              <w:rPr>
                <w:b/>
                <w:sz w:val="16"/>
                <w:szCs w:val="16"/>
              </w:rPr>
              <w:t xml:space="preserve">Δεν υπάρχει άμεση απώλεια / </w:t>
            </w:r>
            <w:r>
              <w:rPr>
                <w:sz w:val="16"/>
                <w:szCs w:val="16"/>
              </w:rPr>
              <w:br/>
            </w:r>
            <w:r>
              <w:rPr>
                <w:b/>
                <w:sz w:val="16"/>
                <w:szCs w:val="16"/>
              </w:rPr>
              <w:t>κόστος</w:t>
            </w:r>
          </w:p>
          <w:p w14:paraId="6819FDA4" w14:textId="77777777" w:rsidR="00A95C84" w:rsidRDefault="00A95C84" w:rsidP="0090706D">
            <w:pPr>
              <w:spacing w:after="0" w:line="240" w:lineRule="auto"/>
              <w:ind w:left="142"/>
              <w:jc w:val="center"/>
              <w:rPr>
                <w:b/>
                <w:color w:val="000000"/>
                <w:sz w:val="16"/>
                <w:szCs w:val="16"/>
              </w:rPr>
            </w:pPr>
            <w:r>
              <w:rPr>
                <w:b/>
                <w:sz w:val="16"/>
                <w:szCs w:val="16"/>
              </w:rPr>
              <w:t>Δεν υπάρχει άμεση απώλεια εσόδων ή δεν υπάρχει άμεσο κόστος για τη διόρθωση οποιασδήποτε ζημιάς</w:t>
            </w:r>
            <w:r>
              <w:rPr>
                <w:sz w:val="16"/>
                <w:szCs w:val="16"/>
              </w:rPr>
              <w:br/>
            </w:r>
          </w:p>
        </w:tc>
        <w:tc>
          <w:tcPr>
            <w:tcW w:w="1971" w:type="dxa"/>
            <w:shd w:val="clear" w:color="auto" w:fill="E4E4E4"/>
          </w:tcPr>
          <w:p w14:paraId="482460AF" w14:textId="77777777" w:rsidR="00A95C84" w:rsidRDefault="00A95C84" w:rsidP="0090706D">
            <w:pPr>
              <w:spacing w:after="0" w:line="240" w:lineRule="auto"/>
              <w:ind w:left="142"/>
              <w:jc w:val="center"/>
              <w:rPr>
                <w:b/>
                <w:sz w:val="16"/>
                <w:szCs w:val="16"/>
              </w:rPr>
            </w:pPr>
            <w:r>
              <w:rPr>
                <w:b/>
                <w:sz w:val="16"/>
                <w:szCs w:val="16"/>
              </w:rPr>
              <w:t xml:space="preserve">Καμία άμεση επίδραση σε έναν Όμιλο ή </w:t>
            </w:r>
            <w:r>
              <w:rPr>
                <w:sz w:val="16"/>
                <w:szCs w:val="16"/>
              </w:rPr>
              <w:br/>
            </w:r>
            <w:r>
              <w:rPr>
                <w:b/>
                <w:sz w:val="16"/>
                <w:szCs w:val="16"/>
              </w:rPr>
              <w:t>μια οντότητα</w:t>
            </w:r>
          </w:p>
          <w:p w14:paraId="369DE6D4" w14:textId="77777777" w:rsidR="00A95C84" w:rsidRDefault="00A95C84" w:rsidP="0090706D">
            <w:pPr>
              <w:spacing w:after="0" w:line="240" w:lineRule="auto"/>
              <w:ind w:left="142"/>
              <w:jc w:val="center"/>
              <w:rPr>
                <w:b/>
                <w:color w:val="000000"/>
                <w:sz w:val="16"/>
                <w:szCs w:val="16"/>
              </w:rPr>
            </w:pPr>
            <w:r>
              <w:rPr>
                <w:b/>
                <w:sz w:val="16"/>
                <w:szCs w:val="16"/>
              </w:rPr>
              <w:t>Καμία υποβάθμιση της εμπιστοσύνης / εικόνας προς οποιεσδήποτε ομάδες ή οντότητες.</w:t>
            </w:r>
          </w:p>
        </w:tc>
        <w:tc>
          <w:tcPr>
            <w:tcW w:w="2289" w:type="dxa"/>
            <w:shd w:val="clear" w:color="auto" w:fill="E4E4E4"/>
          </w:tcPr>
          <w:p w14:paraId="62AD10E8" w14:textId="77777777" w:rsidR="00A95C84" w:rsidRDefault="00A95C84" w:rsidP="0090706D">
            <w:pPr>
              <w:spacing w:after="0" w:line="240" w:lineRule="auto"/>
              <w:ind w:left="142"/>
              <w:jc w:val="center"/>
              <w:rPr>
                <w:b/>
                <w:sz w:val="16"/>
                <w:szCs w:val="16"/>
              </w:rPr>
            </w:pPr>
            <w:r>
              <w:rPr>
                <w:b/>
                <w:sz w:val="16"/>
                <w:szCs w:val="16"/>
              </w:rPr>
              <w:t xml:space="preserve">Δεν υπάρχουν άμεσες </w:t>
            </w:r>
            <w:r>
              <w:rPr>
                <w:sz w:val="16"/>
                <w:szCs w:val="16"/>
              </w:rPr>
              <w:br/>
            </w:r>
            <w:r>
              <w:rPr>
                <w:b/>
                <w:sz w:val="16"/>
                <w:szCs w:val="16"/>
              </w:rPr>
              <w:t>υποχρεώσεις</w:t>
            </w:r>
          </w:p>
          <w:p w14:paraId="246E6F79" w14:textId="77777777" w:rsidR="00A95C84" w:rsidRDefault="00A95C84" w:rsidP="0090706D">
            <w:pPr>
              <w:spacing w:after="0" w:line="240" w:lineRule="auto"/>
              <w:ind w:left="142"/>
              <w:jc w:val="center"/>
              <w:rPr>
                <w:b/>
                <w:color w:val="000000"/>
                <w:sz w:val="16"/>
                <w:szCs w:val="16"/>
              </w:rPr>
            </w:pPr>
            <w:r>
              <w:rPr>
                <w:b/>
                <w:sz w:val="16"/>
                <w:szCs w:val="16"/>
              </w:rPr>
              <w:t>Δεν υπάρχουν υποχρεώσεις.</w:t>
            </w:r>
            <w:r>
              <w:rPr>
                <w:sz w:val="16"/>
                <w:szCs w:val="16"/>
              </w:rPr>
              <w:br/>
            </w:r>
          </w:p>
        </w:tc>
        <w:tc>
          <w:tcPr>
            <w:tcW w:w="2337" w:type="dxa"/>
            <w:shd w:val="clear" w:color="auto" w:fill="E4E4E4"/>
          </w:tcPr>
          <w:p w14:paraId="7CEA583E" w14:textId="10FE8E5F" w:rsidR="00A95C84" w:rsidRDefault="00EA3299" w:rsidP="0090706D">
            <w:pPr>
              <w:spacing w:after="0" w:line="240" w:lineRule="auto"/>
              <w:ind w:left="142"/>
              <w:jc w:val="center"/>
              <w:rPr>
                <w:b/>
                <w:color w:val="000000"/>
                <w:sz w:val="16"/>
                <w:szCs w:val="16"/>
              </w:rPr>
            </w:pPr>
            <w:r w:rsidRPr="00EA3299">
              <w:rPr>
                <w:b/>
                <w:sz w:val="16"/>
                <w:szCs w:val="16"/>
              </w:rPr>
              <w:t>Καμία ή ελάχιστη επίδραση στην υγεία και ασφάλεια. Δεν προκύπτει κίνδυνος τραυματισμού ή ασθένειας.</w:t>
            </w:r>
          </w:p>
        </w:tc>
      </w:tr>
    </w:tbl>
    <w:p w14:paraId="7F79D3CB" w14:textId="77777777" w:rsidR="00A95C84" w:rsidRDefault="00A95C84" w:rsidP="0090706D">
      <w:pPr>
        <w:ind w:left="142"/>
      </w:pPr>
    </w:p>
    <w:p w14:paraId="57FFE05E" w14:textId="7FBF1FC2" w:rsidR="00A95C84" w:rsidRPr="00A95C84" w:rsidRDefault="00A95C84" w:rsidP="0090706D">
      <w:pPr>
        <w:ind w:left="142"/>
      </w:pPr>
    </w:p>
    <w:sectPr w:rsidR="00A95C84" w:rsidRPr="00A95C84" w:rsidSect="0090706D">
      <w:headerReference w:type="default" r:id="rId23"/>
      <w:pgSz w:w="16838" w:h="11906" w:orient="landscape"/>
      <w:pgMar w:top="1800" w:right="1440" w:bottom="1800"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8C53B0" w16cex:dateUtc="2023-11-24T12:51:00Z"/>
  <w16cex:commentExtensible w16cex:durableId="3C87074A" w16cex:dateUtc="2023-11-2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428B0" w16cid:durableId="4A8C53B0"/>
  <w16cid:commentId w16cid:paraId="7431A3E9" w16cid:durableId="29067C0E"/>
  <w16cid:commentId w16cid:paraId="1514FADE" w16cid:durableId="3C8707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7E96" w14:textId="77777777" w:rsidR="00D22D09" w:rsidRDefault="00D22D09" w:rsidP="008E398E">
      <w:pPr>
        <w:spacing w:after="0" w:line="240" w:lineRule="auto"/>
      </w:pPr>
      <w:r>
        <w:separator/>
      </w:r>
    </w:p>
  </w:endnote>
  <w:endnote w:type="continuationSeparator" w:id="0">
    <w:p w14:paraId="6FE5334D" w14:textId="77777777" w:rsidR="00D22D09" w:rsidRDefault="00D22D09" w:rsidP="008E398E">
      <w:pPr>
        <w:spacing w:after="0" w:line="240" w:lineRule="auto"/>
      </w:pPr>
      <w:r>
        <w:continuationSeparator/>
      </w:r>
    </w:p>
  </w:endnote>
  <w:endnote w:type="continuationNotice" w:id="1">
    <w:p w14:paraId="3394B9DC" w14:textId="77777777" w:rsidR="00D22D09" w:rsidRDefault="00D22D09" w:rsidP="008E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DB41" w14:textId="77777777" w:rsidR="00D22D09" w:rsidRDefault="00D22D09" w:rsidP="00146778">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312D216F" w14:textId="201C85DB" w:rsidR="00D22D09" w:rsidRPr="007A178F" w:rsidRDefault="00D22D09" w:rsidP="00146778">
        <w:pPr>
          <w:pStyle w:val="Header"/>
          <w:pBdr>
            <w:bottom w:val="single" w:sz="4" w:space="1" w:color="D9D9D9" w:themeColor="background1" w:themeShade="D9"/>
          </w:pBdr>
          <w:tabs>
            <w:tab w:val="left" w:pos="5604"/>
            <w:tab w:val="right" w:pos="8306"/>
          </w:tabs>
          <w:rPr>
            <w:bCs/>
          </w:rPr>
        </w:pPr>
        <w:r>
          <w:tab/>
        </w:r>
        <w:r>
          <w:tab/>
        </w:r>
        <w:r>
          <w:tab/>
        </w:r>
        <w:r w:rsidRPr="007A178F">
          <w:fldChar w:fldCharType="begin"/>
        </w:r>
        <w:r w:rsidRPr="007A178F">
          <w:instrText xml:space="preserve"> PAGE   \* MERGEFORMAT </w:instrText>
        </w:r>
        <w:r w:rsidRPr="007A178F">
          <w:fldChar w:fldCharType="separate"/>
        </w:r>
        <w:r w:rsidR="00410AC8">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410AC8">
              <w:fldChar w:fldCharType="begin"/>
            </w:r>
            <w:r w:rsidR="00410AC8">
              <w:instrText xml:space="preserve"> NUMPAGES   \* MERGEFORMAT </w:instrText>
            </w:r>
            <w:r w:rsidR="00410AC8">
              <w:fldChar w:fldCharType="separate"/>
            </w:r>
            <w:r w:rsidR="00410AC8">
              <w:rPr>
                <w:noProof/>
              </w:rPr>
              <w:t>38</w:t>
            </w:r>
            <w:r w:rsidR="00410AC8">
              <w:rPr>
                <w:noProof/>
              </w:rPr>
              <w:fldChar w:fldCharType="end"/>
            </w:r>
          </w:sdtContent>
        </w:sdt>
      </w:p>
    </w:sdtContent>
  </w:sdt>
  <w:p w14:paraId="2B686A7B" w14:textId="77777777" w:rsidR="00D22D09" w:rsidRDefault="00D22D09" w:rsidP="0014677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FC82" w14:textId="4407C48E" w:rsidR="00D22D09" w:rsidRDefault="00D22D09">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BF45" w14:textId="77777777" w:rsidR="00D22D09" w:rsidRDefault="00D22D09" w:rsidP="00146778">
    <w:pPr>
      <w:pStyle w:val="Footer"/>
      <w:pBdr>
        <w:bottom w:val="single" w:sz="6" w:space="1" w:color="auto"/>
      </w:pBdr>
      <w:jc w:val="right"/>
    </w:pPr>
  </w:p>
  <w:sdt>
    <w:sdtPr>
      <w:id w:val="-258375397"/>
      <w:docPartObj>
        <w:docPartGallery w:val="Page Numbers (Bottom of Page)"/>
        <w:docPartUnique/>
      </w:docPartObj>
    </w:sdtPr>
    <w:sdtEndPr>
      <w:rPr>
        <w:noProof/>
      </w:rPr>
    </w:sdtEndPr>
    <w:sdtContent>
      <w:p w14:paraId="2A56AC2F" w14:textId="2E575CBA" w:rsidR="00D22D09" w:rsidRPr="007A178F" w:rsidRDefault="00D22D09" w:rsidP="00146778">
        <w:pPr>
          <w:pStyle w:val="Header"/>
          <w:pBdr>
            <w:bottom w:val="single" w:sz="4" w:space="1" w:color="D9D9D9" w:themeColor="background1" w:themeShade="D9"/>
          </w:pBdr>
          <w:tabs>
            <w:tab w:val="left" w:pos="5604"/>
            <w:tab w:val="right" w:pos="8306"/>
          </w:tabs>
          <w:rPr>
            <w:bCs/>
          </w:rPr>
        </w:pPr>
        <w:r>
          <w:tab/>
        </w:r>
        <w:r>
          <w:tab/>
        </w:r>
        <w:r>
          <w:tab/>
        </w:r>
        <w:r w:rsidRPr="007A178F">
          <w:fldChar w:fldCharType="begin"/>
        </w:r>
        <w:r w:rsidRPr="007A178F">
          <w:instrText xml:space="preserve"> PAGE   \* MERGEFORMAT </w:instrText>
        </w:r>
        <w:r w:rsidRPr="007A178F">
          <w:fldChar w:fldCharType="separate"/>
        </w:r>
        <w:r w:rsidR="00410AC8">
          <w:rPr>
            <w:noProof/>
          </w:rPr>
          <w:t>38</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1161428253"/>
            <w:docPartObj>
              <w:docPartGallery w:val="Page Numbers (Top of Page)"/>
              <w:docPartUnique/>
            </w:docPartObj>
          </w:sdtPr>
          <w:sdtEndPr>
            <w:rPr>
              <w:bCs/>
              <w:noProof/>
              <w:color w:val="auto"/>
              <w:spacing w:val="0"/>
            </w:rPr>
          </w:sdtEndPr>
          <w:sdtContent>
            <w:r w:rsidR="00410AC8">
              <w:fldChar w:fldCharType="begin"/>
            </w:r>
            <w:r w:rsidR="00410AC8">
              <w:instrText xml:space="preserve"> NUMPAGES   \* MERGEFORMAT </w:instrText>
            </w:r>
            <w:r w:rsidR="00410AC8">
              <w:fldChar w:fldCharType="separate"/>
            </w:r>
            <w:r w:rsidR="00410AC8">
              <w:rPr>
                <w:noProof/>
              </w:rPr>
              <w:t>39</w:t>
            </w:r>
            <w:r w:rsidR="00410AC8">
              <w:rPr>
                <w:noProof/>
              </w:rPr>
              <w:fldChar w:fldCharType="end"/>
            </w:r>
          </w:sdtContent>
        </w:sdt>
      </w:p>
    </w:sdtContent>
  </w:sdt>
  <w:p w14:paraId="7236FA9A" w14:textId="77777777" w:rsidR="00D22D09" w:rsidRDefault="00D22D09" w:rsidP="00146778">
    <w:pPr>
      <w:pStyle w:val="Footer"/>
    </w:pPr>
  </w:p>
  <w:p w14:paraId="0C90C2CE" w14:textId="2AAA85A7" w:rsidR="00D22D09" w:rsidRPr="00146778" w:rsidRDefault="00D22D09" w:rsidP="00146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7194" w14:textId="1EB1281A" w:rsidR="00D22D09" w:rsidRDefault="00D22D09">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E6EDD" w14:textId="77777777" w:rsidR="00D22D09" w:rsidRDefault="00D22D09" w:rsidP="008E398E">
      <w:pPr>
        <w:spacing w:after="0" w:line="240" w:lineRule="auto"/>
      </w:pPr>
      <w:r>
        <w:separator/>
      </w:r>
    </w:p>
  </w:footnote>
  <w:footnote w:type="continuationSeparator" w:id="0">
    <w:p w14:paraId="73F90D16" w14:textId="77777777" w:rsidR="00D22D09" w:rsidRDefault="00D22D09" w:rsidP="008E398E">
      <w:pPr>
        <w:spacing w:after="0" w:line="240" w:lineRule="auto"/>
      </w:pPr>
      <w:r>
        <w:continuationSeparator/>
      </w:r>
    </w:p>
  </w:footnote>
  <w:footnote w:type="continuationNotice" w:id="1">
    <w:p w14:paraId="7A7AABC5" w14:textId="77777777" w:rsidR="00D22D09" w:rsidRDefault="00D22D09" w:rsidP="008E3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0992" w14:textId="332CB044" w:rsidR="00D22D09" w:rsidRDefault="00D22D09">
    <w:pPr>
      <w:pBdr>
        <w:top w:val="nil"/>
        <w:left w:val="nil"/>
        <w:bottom w:val="nil"/>
        <w:right w:val="nil"/>
        <w:between w:val="nil"/>
      </w:pBdr>
      <w:tabs>
        <w:tab w:val="center" w:pos="4153"/>
        <w:tab w:val="right" w:pos="8306"/>
      </w:tabs>
      <w:spacing w:after="0" w:line="240" w:lineRule="auto"/>
      <w:jc w:val="right"/>
      <w:rPr>
        <w:color w:val="000000"/>
      </w:rPr>
    </w:pPr>
    <w:r>
      <w:rPr>
        <w:rFonts w:ascii="Times New Roman" w:eastAsia="Times New Roman" w:hAnsi="Times New Roman" w:cs="Times New Roman"/>
        <w:color w:val="000000"/>
        <w:sz w:val="24"/>
        <w:szCs w:val="24"/>
      </w:rPr>
      <w:t xml:space="preserve">TLP: </w:t>
    </w:r>
    <w:r>
      <w:rPr>
        <w:rFonts w:ascii="Times New Roman" w:eastAsia="Times New Roman" w:hAnsi="Times New Roman" w:cs="Times New Roman"/>
        <w:b/>
        <w:color w:val="FF9900"/>
        <w:sz w:val="24"/>
        <w:szCs w:val="24"/>
      </w:rPr>
      <w:t>AMBER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7A8A" w14:textId="7E8AF385" w:rsidR="00D22D09" w:rsidRDefault="00D22D09">
    <w:pPr>
      <w:pBdr>
        <w:top w:val="nil"/>
        <w:left w:val="nil"/>
        <w:bottom w:val="nil"/>
        <w:right w:val="nil"/>
        <w:between w:val="nil"/>
      </w:pBdr>
      <w:tabs>
        <w:tab w:val="center" w:pos="4153"/>
        <w:tab w:val="right" w:pos="8306"/>
      </w:tabs>
      <w:spacing w:after="0" w:line="240" w:lineRule="auto"/>
      <w:jc w:val="right"/>
      <w:rPr>
        <w:color w:val="000000"/>
      </w:rPr>
    </w:pPr>
    <w:r>
      <w:rPr>
        <w:rFonts w:ascii="Times New Roman" w:eastAsia="Times New Roman" w:hAnsi="Times New Roman" w:cs="Times New Roman"/>
        <w:color w:val="000000"/>
        <w:sz w:val="24"/>
        <w:szCs w:val="24"/>
      </w:rPr>
      <w:t xml:space="preserve">TLP: </w:t>
    </w:r>
    <w:r>
      <w:rPr>
        <w:rFonts w:ascii="Times New Roman" w:eastAsia="Times New Roman" w:hAnsi="Times New Roman" w:cs="Times New Roman"/>
        <w:b/>
        <w:color w:val="FF9900"/>
        <w:sz w:val="24"/>
        <w:szCs w:val="24"/>
      </w:rPr>
      <w:t>AMBER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9A27" w14:textId="41BD4B48" w:rsidR="00D22D09" w:rsidRPr="00410AC8" w:rsidRDefault="00D22D09" w:rsidP="00410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129"/>
    <w:multiLevelType w:val="hybridMultilevel"/>
    <w:tmpl w:val="0190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0E5"/>
    <w:multiLevelType w:val="hybridMultilevel"/>
    <w:tmpl w:val="C1D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C2991"/>
    <w:multiLevelType w:val="hybridMultilevel"/>
    <w:tmpl w:val="D1E85F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49161EE"/>
    <w:multiLevelType w:val="hybridMultilevel"/>
    <w:tmpl w:val="710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84E"/>
    <w:multiLevelType w:val="hybridMultilevel"/>
    <w:tmpl w:val="465A6C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643786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2A4624"/>
    <w:multiLevelType w:val="hybridMultilevel"/>
    <w:tmpl w:val="22D0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01D7A"/>
    <w:multiLevelType w:val="hybridMultilevel"/>
    <w:tmpl w:val="0BAC197C"/>
    <w:lvl w:ilvl="0" w:tplc="023C2E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86813"/>
    <w:multiLevelType w:val="hybridMultilevel"/>
    <w:tmpl w:val="C8F6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04064B"/>
    <w:multiLevelType w:val="hybridMultilevel"/>
    <w:tmpl w:val="3A486BE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0DC5007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7126E0"/>
    <w:multiLevelType w:val="hybridMultilevel"/>
    <w:tmpl w:val="26BC6F70"/>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3" w15:restartNumberingAfterBreak="0">
    <w:nsid w:val="13892D87"/>
    <w:multiLevelType w:val="multilevel"/>
    <w:tmpl w:val="FFFFFFFF"/>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4"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9E52F00"/>
    <w:multiLevelType w:val="hybridMultilevel"/>
    <w:tmpl w:val="C4A8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06B1C"/>
    <w:multiLevelType w:val="hybridMultilevel"/>
    <w:tmpl w:val="4FCA67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1DD2422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0220335"/>
    <w:multiLevelType w:val="multilevel"/>
    <w:tmpl w:val="51C2D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E36F60"/>
    <w:multiLevelType w:val="hybridMultilevel"/>
    <w:tmpl w:val="F768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928B3"/>
    <w:multiLevelType w:val="multilevel"/>
    <w:tmpl w:val="1BD65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8F03F3E"/>
    <w:multiLevelType w:val="hybridMultilevel"/>
    <w:tmpl w:val="C62C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752FCB"/>
    <w:multiLevelType w:val="hybridMultilevel"/>
    <w:tmpl w:val="504A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843A12"/>
    <w:multiLevelType w:val="hybridMultilevel"/>
    <w:tmpl w:val="136EA9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309B5F6E"/>
    <w:multiLevelType w:val="hybridMultilevel"/>
    <w:tmpl w:val="AE72F9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324D023C"/>
    <w:multiLevelType w:val="hybridMultilevel"/>
    <w:tmpl w:val="F28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21CEE"/>
    <w:multiLevelType w:val="hybridMultilevel"/>
    <w:tmpl w:val="14F8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BF446A"/>
    <w:multiLevelType w:val="multilevel"/>
    <w:tmpl w:val="9EAA81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99831A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193D6C"/>
    <w:multiLevelType w:val="multilevel"/>
    <w:tmpl w:val="FFFFFFFF"/>
    <w:lvl w:ilvl="0">
      <w:start w:val="1"/>
      <w:numFmt w:val="bullet"/>
      <w:lvlText w:val="●"/>
      <w:lvlJc w:val="left"/>
      <w:pPr>
        <w:ind w:left="5400" w:hanging="360"/>
      </w:pPr>
      <w:rPr>
        <w:rFonts w:ascii="Noto Sans Symbols" w:eastAsia="Noto Sans Symbols" w:hAnsi="Noto Sans Symbols" w:cs="Noto Sans Symbols"/>
      </w:rPr>
    </w:lvl>
    <w:lvl w:ilvl="1">
      <w:start w:val="1"/>
      <w:numFmt w:val="bullet"/>
      <w:lvlText w:val="o"/>
      <w:lvlJc w:val="left"/>
      <w:pPr>
        <w:ind w:left="6120" w:hanging="360"/>
      </w:pPr>
      <w:rPr>
        <w:rFonts w:ascii="Courier New" w:eastAsia="Courier New" w:hAnsi="Courier New" w:cs="Courier New"/>
      </w:rPr>
    </w:lvl>
    <w:lvl w:ilvl="2">
      <w:start w:val="1"/>
      <w:numFmt w:val="bullet"/>
      <w:lvlText w:val="▪"/>
      <w:lvlJc w:val="left"/>
      <w:pPr>
        <w:ind w:left="6840" w:hanging="360"/>
      </w:pPr>
      <w:rPr>
        <w:rFonts w:ascii="Noto Sans Symbols" w:eastAsia="Noto Sans Symbols" w:hAnsi="Noto Sans Symbols" w:cs="Noto Sans Symbols"/>
      </w:rPr>
    </w:lvl>
    <w:lvl w:ilvl="3">
      <w:start w:val="1"/>
      <w:numFmt w:val="bullet"/>
      <w:lvlText w:val="●"/>
      <w:lvlJc w:val="left"/>
      <w:pPr>
        <w:ind w:left="7560" w:hanging="360"/>
      </w:pPr>
      <w:rPr>
        <w:rFonts w:ascii="Noto Sans Symbols" w:eastAsia="Noto Sans Symbols" w:hAnsi="Noto Sans Symbols" w:cs="Noto Sans Symbols"/>
      </w:rPr>
    </w:lvl>
    <w:lvl w:ilvl="4">
      <w:start w:val="1"/>
      <w:numFmt w:val="bullet"/>
      <w:lvlText w:val="o"/>
      <w:lvlJc w:val="left"/>
      <w:pPr>
        <w:ind w:left="8280" w:hanging="360"/>
      </w:pPr>
      <w:rPr>
        <w:rFonts w:ascii="Courier New" w:eastAsia="Courier New" w:hAnsi="Courier New" w:cs="Courier New"/>
      </w:rPr>
    </w:lvl>
    <w:lvl w:ilvl="5">
      <w:start w:val="1"/>
      <w:numFmt w:val="bullet"/>
      <w:lvlText w:val="▪"/>
      <w:lvlJc w:val="left"/>
      <w:pPr>
        <w:ind w:left="9000" w:hanging="360"/>
      </w:pPr>
      <w:rPr>
        <w:rFonts w:ascii="Noto Sans Symbols" w:eastAsia="Noto Sans Symbols" w:hAnsi="Noto Sans Symbols" w:cs="Noto Sans Symbols"/>
      </w:rPr>
    </w:lvl>
    <w:lvl w:ilvl="6">
      <w:start w:val="1"/>
      <w:numFmt w:val="bullet"/>
      <w:lvlText w:val="●"/>
      <w:lvlJc w:val="left"/>
      <w:pPr>
        <w:ind w:left="9720" w:hanging="360"/>
      </w:pPr>
      <w:rPr>
        <w:rFonts w:ascii="Noto Sans Symbols" w:eastAsia="Noto Sans Symbols" w:hAnsi="Noto Sans Symbols" w:cs="Noto Sans Symbols"/>
      </w:rPr>
    </w:lvl>
    <w:lvl w:ilvl="7">
      <w:start w:val="1"/>
      <w:numFmt w:val="bullet"/>
      <w:lvlText w:val="o"/>
      <w:lvlJc w:val="left"/>
      <w:pPr>
        <w:ind w:left="10440" w:hanging="360"/>
      </w:pPr>
      <w:rPr>
        <w:rFonts w:ascii="Courier New" w:eastAsia="Courier New" w:hAnsi="Courier New" w:cs="Courier New"/>
      </w:rPr>
    </w:lvl>
    <w:lvl w:ilvl="8">
      <w:start w:val="1"/>
      <w:numFmt w:val="bullet"/>
      <w:lvlText w:val="▪"/>
      <w:lvlJc w:val="left"/>
      <w:pPr>
        <w:ind w:left="11160" w:hanging="360"/>
      </w:pPr>
      <w:rPr>
        <w:rFonts w:ascii="Noto Sans Symbols" w:eastAsia="Noto Sans Symbols" w:hAnsi="Noto Sans Symbols" w:cs="Noto Sans Symbols"/>
      </w:rPr>
    </w:lvl>
  </w:abstractNum>
  <w:abstractNum w:abstractNumId="31" w15:restartNumberingAfterBreak="0">
    <w:nsid w:val="3D094B01"/>
    <w:multiLevelType w:val="hybridMultilevel"/>
    <w:tmpl w:val="455425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3E3A68C9"/>
    <w:multiLevelType w:val="hybridMultilevel"/>
    <w:tmpl w:val="C62410CA"/>
    <w:lvl w:ilvl="0" w:tplc="25DCD4A8">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5313962"/>
    <w:multiLevelType w:val="multilevel"/>
    <w:tmpl w:val="67C2EB10"/>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6BC61B4"/>
    <w:multiLevelType w:val="multilevel"/>
    <w:tmpl w:val="27E27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F275461"/>
    <w:multiLevelType w:val="hybridMultilevel"/>
    <w:tmpl w:val="9A5401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4FF54026"/>
    <w:multiLevelType w:val="multilevel"/>
    <w:tmpl w:val="FFFFFFFF"/>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8" w15:restartNumberingAfterBreak="0">
    <w:nsid w:val="55BC46C9"/>
    <w:multiLevelType w:val="hybridMultilevel"/>
    <w:tmpl w:val="C6ECEA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EA95121"/>
    <w:multiLevelType w:val="multilevel"/>
    <w:tmpl w:val="3944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0903DD"/>
    <w:multiLevelType w:val="multilevel"/>
    <w:tmpl w:val="E65AC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2F4AEE"/>
    <w:multiLevelType w:val="multilevel"/>
    <w:tmpl w:val="7E086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C07B19"/>
    <w:multiLevelType w:val="hybridMultilevel"/>
    <w:tmpl w:val="3D0658B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7ED0CAC"/>
    <w:multiLevelType w:val="hybridMultilevel"/>
    <w:tmpl w:val="A7A28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782C7DBD"/>
    <w:multiLevelType w:val="hybridMultilevel"/>
    <w:tmpl w:val="3CFC193E"/>
    <w:lvl w:ilvl="0" w:tplc="7E6C91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1B30AA"/>
    <w:multiLevelType w:val="multilevel"/>
    <w:tmpl w:val="FFFFFFFF"/>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C94EC6"/>
    <w:multiLevelType w:val="multilevel"/>
    <w:tmpl w:val="95C2CF5C"/>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B4C58B9"/>
    <w:multiLevelType w:val="multilevel"/>
    <w:tmpl w:val="DAD265BC"/>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D11F70"/>
    <w:multiLevelType w:val="multilevel"/>
    <w:tmpl w:val="A9605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F332642"/>
    <w:multiLevelType w:val="multilevel"/>
    <w:tmpl w:val="E43EC5C0"/>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5"/>
  </w:num>
  <w:num w:numId="3">
    <w:abstractNumId w:val="14"/>
  </w:num>
  <w:num w:numId="4">
    <w:abstractNumId w:val="43"/>
  </w:num>
  <w:num w:numId="5">
    <w:abstractNumId w:val="42"/>
  </w:num>
  <w:num w:numId="6">
    <w:abstractNumId w:val="24"/>
  </w:num>
  <w:num w:numId="7">
    <w:abstractNumId w:val="25"/>
  </w:num>
  <w:num w:numId="8">
    <w:abstractNumId w:val="44"/>
  </w:num>
  <w:num w:numId="9">
    <w:abstractNumId w:val="36"/>
  </w:num>
  <w:num w:numId="10">
    <w:abstractNumId w:val="7"/>
  </w:num>
  <w:num w:numId="11">
    <w:abstractNumId w:val="45"/>
  </w:num>
  <w:num w:numId="12">
    <w:abstractNumId w:val="17"/>
  </w:num>
  <w:num w:numId="13">
    <w:abstractNumId w:val="37"/>
  </w:num>
  <w:num w:numId="14">
    <w:abstractNumId w:val="29"/>
  </w:num>
  <w:num w:numId="15">
    <w:abstractNumId w:val="5"/>
  </w:num>
  <w:num w:numId="16">
    <w:abstractNumId w:val="11"/>
  </w:num>
  <w:num w:numId="17">
    <w:abstractNumId w:val="30"/>
  </w:num>
  <w:num w:numId="18">
    <w:abstractNumId w:val="13"/>
  </w:num>
  <w:num w:numId="19">
    <w:abstractNumId w:val="46"/>
  </w:num>
  <w:num w:numId="20">
    <w:abstractNumId w:val="0"/>
  </w:num>
  <w:num w:numId="21">
    <w:abstractNumId w:val="20"/>
  </w:num>
  <w:num w:numId="22">
    <w:abstractNumId w:val="9"/>
  </w:num>
  <w:num w:numId="23">
    <w:abstractNumId w:val="26"/>
  </w:num>
  <w:num w:numId="24">
    <w:abstractNumId w:val="15"/>
  </w:num>
  <w:num w:numId="25">
    <w:abstractNumId w:val="22"/>
  </w:num>
  <w:num w:numId="26">
    <w:abstractNumId w:val="40"/>
  </w:num>
  <w:num w:numId="27">
    <w:abstractNumId w:val="41"/>
  </w:num>
  <w:num w:numId="28">
    <w:abstractNumId w:val="49"/>
  </w:num>
  <w:num w:numId="29">
    <w:abstractNumId w:val="21"/>
  </w:num>
  <w:num w:numId="30">
    <w:abstractNumId w:val="34"/>
  </w:num>
  <w:num w:numId="31">
    <w:abstractNumId w:val="39"/>
  </w:num>
  <w:num w:numId="32">
    <w:abstractNumId w:val="19"/>
  </w:num>
  <w:num w:numId="33">
    <w:abstractNumId w:val="33"/>
  </w:num>
  <w:num w:numId="34">
    <w:abstractNumId w:val="48"/>
  </w:num>
  <w:num w:numId="35">
    <w:abstractNumId w:val="6"/>
  </w:num>
  <w:num w:numId="36">
    <w:abstractNumId w:val="6"/>
  </w:num>
  <w:num w:numId="37">
    <w:abstractNumId w:val="27"/>
  </w:num>
  <w:num w:numId="38">
    <w:abstractNumId w:val="28"/>
  </w:num>
  <w:num w:numId="39">
    <w:abstractNumId w:val="48"/>
  </w:num>
  <w:num w:numId="40">
    <w:abstractNumId w:val="23"/>
  </w:num>
  <w:num w:numId="41">
    <w:abstractNumId w:val="3"/>
  </w:num>
  <w:num w:numId="42">
    <w:abstractNumId w:val="50"/>
  </w:num>
  <w:num w:numId="43">
    <w:abstractNumId w:val="48"/>
  </w:num>
  <w:num w:numId="44">
    <w:abstractNumId w:val="47"/>
  </w:num>
  <w:num w:numId="45">
    <w:abstractNumId w:val="8"/>
  </w:num>
  <w:num w:numId="46">
    <w:abstractNumId w:val="48"/>
  </w:num>
  <w:num w:numId="47">
    <w:abstractNumId w:val="48"/>
  </w:num>
  <w:num w:numId="4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48"/>
  </w:num>
  <w:num w:numId="51">
    <w:abstractNumId w:val="48"/>
  </w:num>
  <w:num w:numId="52">
    <w:abstractNumId w:val="48"/>
  </w:num>
  <w:num w:numId="53">
    <w:abstractNumId w:val="48"/>
  </w:num>
  <w:num w:numId="54">
    <w:abstractNumId w:val="48"/>
  </w:num>
  <w:num w:numId="55">
    <w:abstractNumId w:val="31"/>
  </w:num>
  <w:num w:numId="56">
    <w:abstractNumId w:val="48"/>
  </w:num>
  <w:num w:numId="57">
    <w:abstractNumId w:val="1"/>
  </w:num>
  <w:num w:numId="58">
    <w:abstractNumId w:val="48"/>
  </w:num>
  <w:num w:numId="59">
    <w:abstractNumId w:val="48"/>
  </w:num>
  <w:num w:numId="60">
    <w:abstractNumId w:val="48"/>
  </w:num>
  <w:num w:numId="61">
    <w:abstractNumId w:val="48"/>
  </w:num>
  <w:num w:numId="62">
    <w:abstractNumId w:val="48"/>
  </w:num>
  <w:num w:numId="63">
    <w:abstractNumId w:val="48"/>
  </w:num>
  <w:num w:numId="64">
    <w:abstractNumId w:val="48"/>
  </w:num>
  <w:num w:numId="65">
    <w:abstractNumId w:val="16"/>
  </w:num>
  <w:num w:numId="66">
    <w:abstractNumId w:val="48"/>
  </w:num>
  <w:num w:numId="67">
    <w:abstractNumId w:val="48"/>
  </w:num>
  <w:num w:numId="68">
    <w:abstractNumId w:val="48"/>
  </w:num>
  <w:num w:numId="69">
    <w:abstractNumId w:val="48"/>
  </w:num>
  <w:num w:numId="70">
    <w:abstractNumId w:val="48"/>
  </w:num>
  <w:num w:numId="71">
    <w:abstractNumId w:val="48"/>
  </w:num>
  <w:num w:numId="72">
    <w:abstractNumId w:val="48"/>
  </w:num>
  <w:num w:numId="73">
    <w:abstractNumId w:val="48"/>
  </w:num>
  <w:num w:numId="74">
    <w:abstractNumId w:val="48"/>
  </w:num>
  <w:num w:numId="75">
    <w:abstractNumId w:val="48"/>
  </w:num>
  <w:num w:numId="76">
    <w:abstractNumId w:val="48"/>
  </w:num>
  <w:num w:numId="77">
    <w:abstractNumId w:val="48"/>
  </w:num>
  <w:num w:numId="78">
    <w:abstractNumId w:val="2"/>
  </w:num>
  <w:num w:numId="79">
    <w:abstractNumId w:val="48"/>
  </w:num>
  <w:num w:numId="80">
    <w:abstractNumId w:val="10"/>
  </w:num>
  <w:num w:numId="81">
    <w:abstractNumId w:val="32"/>
  </w:num>
  <w:num w:numId="82">
    <w:abstractNumId w:val="12"/>
  </w:num>
  <w:num w:numId="83">
    <w:abstractNumId w:val="48"/>
  </w:num>
  <w:num w:numId="84">
    <w:abstractNumId w:val="48"/>
  </w:num>
  <w:num w:numId="85">
    <w:abstractNumId w:val="48"/>
  </w:num>
  <w:num w:numId="86">
    <w:abstractNumId w:val="48"/>
  </w:num>
  <w:num w:numId="87">
    <w:abstractNumId w:val="48"/>
  </w:num>
  <w:num w:numId="88">
    <w:abstractNumId w:val="48"/>
  </w:num>
  <w:num w:numId="89">
    <w:abstractNumId w:val="4"/>
  </w:num>
  <w:num w:numId="90">
    <w:abstractNumId w:val="3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84"/>
    <w:rsid w:val="0000329F"/>
    <w:rsid w:val="00007D4F"/>
    <w:rsid w:val="00010635"/>
    <w:rsid w:val="000159CD"/>
    <w:rsid w:val="00031ED8"/>
    <w:rsid w:val="00052FC0"/>
    <w:rsid w:val="0006255F"/>
    <w:rsid w:val="00077C2D"/>
    <w:rsid w:val="00087882"/>
    <w:rsid w:val="00091413"/>
    <w:rsid w:val="00097599"/>
    <w:rsid w:val="000B1D11"/>
    <w:rsid w:val="000B6492"/>
    <w:rsid w:val="000C6A8D"/>
    <w:rsid w:val="000C7387"/>
    <w:rsid w:val="000D57E3"/>
    <w:rsid w:val="000E178A"/>
    <w:rsid w:val="001025E5"/>
    <w:rsid w:val="00116292"/>
    <w:rsid w:val="00132A11"/>
    <w:rsid w:val="00146778"/>
    <w:rsid w:val="001527FB"/>
    <w:rsid w:val="001731D5"/>
    <w:rsid w:val="00174F49"/>
    <w:rsid w:val="0018694A"/>
    <w:rsid w:val="001A3567"/>
    <w:rsid w:val="001C12E1"/>
    <w:rsid w:val="001F080B"/>
    <w:rsid w:val="002162B6"/>
    <w:rsid w:val="002278F3"/>
    <w:rsid w:val="002368C4"/>
    <w:rsid w:val="00242488"/>
    <w:rsid w:val="002653C6"/>
    <w:rsid w:val="00275767"/>
    <w:rsid w:val="002C50CB"/>
    <w:rsid w:val="002C78EE"/>
    <w:rsid w:val="002F38F1"/>
    <w:rsid w:val="00302441"/>
    <w:rsid w:val="003028FB"/>
    <w:rsid w:val="00321CF7"/>
    <w:rsid w:val="00332225"/>
    <w:rsid w:val="003365E5"/>
    <w:rsid w:val="003430DB"/>
    <w:rsid w:val="003440A8"/>
    <w:rsid w:val="003549EC"/>
    <w:rsid w:val="0035649E"/>
    <w:rsid w:val="0037056A"/>
    <w:rsid w:val="003B0535"/>
    <w:rsid w:val="003C3754"/>
    <w:rsid w:val="003D309A"/>
    <w:rsid w:val="004052A0"/>
    <w:rsid w:val="00410AC8"/>
    <w:rsid w:val="0041424C"/>
    <w:rsid w:val="004407B1"/>
    <w:rsid w:val="00445362"/>
    <w:rsid w:val="0045136B"/>
    <w:rsid w:val="00456524"/>
    <w:rsid w:val="00467501"/>
    <w:rsid w:val="00496408"/>
    <w:rsid w:val="004B4587"/>
    <w:rsid w:val="004B7D91"/>
    <w:rsid w:val="004D2E83"/>
    <w:rsid w:val="004D6E4B"/>
    <w:rsid w:val="004E245B"/>
    <w:rsid w:val="004E54F8"/>
    <w:rsid w:val="004E698E"/>
    <w:rsid w:val="004F3D13"/>
    <w:rsid w:val="004F6B7B"/>
    <w:rsid w:val="00506B1F"/>
    <w:rsid w:val="005127C0"/>
    <w:rsid w:val="005275B4"/>
    <w:rsid w:val="005307AC"/>
    <w:rsid w:val="00540915"/>
    <w:rsid w:val="00563D3F"/>
    <w:rsid w:val="00572936"/>
    <w:rsid w:val="00583FCE"/>
    <w:rsid w:val="0058692F"/>
    <w:rsid w:val="0058714A"/>
    <w:rsid w:val="00587F9D"/>
    <w:rsid w:val="00592E05"/>
    <w:rsid w:val="0059492A"/>
    <w:rsid w:val="005A3E5B"/>
    <w:rsid w:val="005B6E83"/>
    <w:rsid w:val="005E7666"/>
    <w:rsid w:val="005F0890"/>
    <w:rsid w:val="006039FA"/>
    <w:rsid w:val="006146F1"/>
    <w:rsid w:val="00636E5F"/>
    <w:rsid w:val="00657533"/>
    <w:rsid w:val="0067243B"/>
    <w:rsid w:val="00681935"/>
    <w:rsid w:val="006852BF"/>
    <w:rsid w:val="006E0DF5"/>
    <w:rsid w:val="006F5B35"/>
    <w:rsid w:val="00723748"/>
    <w:rsid w:val="0073368B"/>
    <w:rsid w:val="00733E2E"/>
    <w:rsid w:val="00736A33"/>
    <w:rsid w:val="007411B2"/>
    <w:rsid w:val="00742479"/>
    <w:rsid w:val="00772EAB"/>
    <w:rsid w:val="00775E82"/>
    <w:rsid w:val="0077791D"/>
    <w:rsid w:val="00783CEC"/>
    <w:rsid w:val="007929C6"/>
    <w:rsid w:val="007A3DB8"/>
    <w:rsid w:val="007C5C7E"/>
    <w:rsid w:val="007C7157"/>
    <w:rsid w:val="007E43FD"/>
    <w:rsid w:val="007F11A1"/>
    <w:rsid w:val="00812C1B"/>
    <w:rsid w:val="00820B7C"/>
    <w:rsid w:val="00835404"/>
    <w:rsid w:val="00835AD1"/>
    <w:rsid w:val="00852AD7"/>
    <w:rsid w:val="008755C9"/>
    <w:rsid w:val="0088109E"/>
    <w:rsid w:val="00882C85"/>
    <w:rsid w:val="00891772"/>
    <w:rsid w:val="00894603"/>
    <w:rsid w:val="00896BC5"/>
    <w:rsid w:val="008A619F"/>
    <w:rsid w:val="008A7C87"/>
    <w:rsid w:val="008E398E"/>
    <w:rsid w:val="00901506"/>
    <w:rsid w:val="0090706D"/>
    <w:rsid w:val="00916AB0"/>
    <w:rsid w:val="0093497A"/>
    <w:rsid w:val="00965855"/>
    <w:rsid w:val="00976E36"/>
    <w:rsid w:val="009809C7"/>
    <w:rsid w:val="009E631F"/>
    <w:rsid w:val="00A03197"/>
    <w:rsid w:val="00A05AEC"/>
    <w:rsid w:val="00A141F6"/>
    <w:rsid w:val="00A16E05"/>
    <w:rsid w:val="00A177E6"/>
    <w:rsid w:val="00A30741"/>
    <w:rsid w:val="00A36B1D"/>
    <w:rsid w:val="00A50F74"/>
    <w:rsid w:val="00A515E6"/>
    <w:rsid w:val="00A6063B"/>
    <w:rsid w:val="00A83BB3"/>
    <w:rsid w:val="00A95C84"/>
    <w:rsid w:val="00AA1E9D"/>
    <w:rsid w:val="00AB3CE7"/>
    <w:rsid w:val="00AC0E5E"/>
    <w:rsid w:val="00AF72B1"/>
    <w:rsid w:val="00B154FF"/>
    <w:rsid w:val="00B25A76"/>
    <w:rsid w:val="00B2693D"/>
    <w:rsid w:val="00B314AE"/>
    <w:rsid w:val="00B342EE"/>
    <w:rsid w:val="00B50F78"/>
    <w:rsid w:val="00B56F6E"/>
    <w:rsid w:val="00B63937"/>
    <w:rsid w:val="00B66C58"/>
    <w:rsid w:val="00B813AC"/>
    <w:rsid w:val="00BD3041"/>
    <w:rsid w:val="00BD59D8"/>
    <w:rsid w:val="00C03C23"/>
    <w:rsid w:val="00C154C3"/>
    <w:rsid w:val="00C16F8F"/>
    <w:rsid w:val="00C343BD"/>
    <w:rsid w:val="00C51C0E"/>
    <w:rsid w:val="00C60584"/>
    <w:rsid w:val="00CA0257"/>
    <w:rsid w:val="00CA4FBC"/>
    <w:rsid w:val="00CC1CAC"/>
    <w:rsid w:val="00CC30BB"/>
    <w:rsid w:val="00CD0841"/>
    <w:rsid w:val="00CF4538"/>
    <w:rsid w:val="00D0474F"/>
    <w:rsid w:val="00D12DC9"/>
    <w:rsid w:val="00D21EDE"/>
    <w:rsid w:val="00D22D09"/>
    <w:rsid w:val="00D31D86"/>
    <w:rsid w:val="00D55F10"/>
    <w:rsid w:val="00D60222"/>
    <w:rsid w:val="00D742AA"/>
    <w:rsid w:val="00DA11D1"/>
    <w:rsid w:val="00DA77FB"/>
    <w:rsid w:val="00DD1286"/>
    <w:rsid w:val="00DD2FDA"/>
    <w:rsid w:val="00DD6BE3"/>
    <w:rsid w:val="00E062A6"/>
    <w:rsid w:val="00E2042E"/>
    <w:rsid w:val="00E45E0D"/>
    <w:rsid w:val="00E5182A"/>
    <w:rsid w:val="00E93AE5"/>
    <w:rsid w:val="00EA3299"/>
    <w:rsid w:val="00EB2383"/>
    <w:rsid w:val="00ED2149"/>
    <w:rsid w:val="00EE6E08"/>
    <w:rsid w:val="00EF2578"/>
    <w:rsid w:val="00EF48BB"/>
    <w:rsid w:val="00F0099B"/>
    <w:rsid w:val="00F0191A"/>
    <w:rsid w:val="00F135E4"/>
    <w:rsid w:val="00F22498"/>
    <w:rsid w:val="00F4105F"/>
    <w:rsid w:val="00F60AA0"/>
    <w:rsid w:val="00F610B1"/>
    <w:rsid w:val="00F653D3"/>
    <w:rsid w:val="00F80202"/>
    <w:rsid w:val="00F8785B"/>
    <w:rsid w:val="00FA1AAC"/>
    <w:rsid w:val="00FE5A01"/>
    <w:rsid w:val="00FF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453E4"/>
  <w15:chartTrackingRefBased/>
  <w15:docId w15:val="{416D2F24-B9AB-4A7E-827B-30F6F7F5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98E"/>
    <w:rPr>
      <w:kern w:val="0"/>
      <w:lang w:val="el-GR"/>
      <w14:ligatures w14:val="none"/>
    </w:rPr>
  </w:style>
  <w:style w:type="paragraph" w:styleId="Heading1">
    <w:name w:val="heading 1"/>
    <w:basedOn w:val="Normal"/>
    <w:next w:val="Normal"/>
    <w:link w:val="Heading1Char"/>
    <w:autoRedefine/>
    <w:uiPriority w:val="9"/>
    <w:qFormat/>
    <w:rsid w:val="002368C4"/>
    <w:pPr>
      <w:keepNext/>
      <w:keepLines/>
      <w:numPr>
        <w:ilvl w:val="1"/>
        <w:numId w:val="34"/>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0C6A8D"/>
    <w:pPr>
      <w:keepNext/>
      <w:keepLines/>
      <w:numPr>
        <w:ilvl w:val="1"/>
        <w:numId w:val="36"/>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0C6A8D"/>
    <w:pPr>
      <w:keepNext/>
      <w:keepLines/>
      <w:numPr>
        <w:ilvl w:val="2"/>
        <w:numId w:val="36"/>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nhideWhenUsed/>
    <w:qFormat/>
    <w:rsid w:val="008E398E"/>
    <w:pPr>
      <w:keepNext/>
      <w:keepLines/>
      <w:numPr>
        <w:ilvl w:val="3"/>
        <w:numId w:val="36"/>
      </w:numPr>
      <w:spacing w:before="240" w:after="40"/>
      <w:outlineLvl w:val="3"/>
    </w:pPr>
    <w:rPr>
      <w:rFonts w:ascii="Arial" w:eastAsia="Arial" w:hAnsi="Arial" w:cs="Arial"/>
      <w:b/>
      <w:sz w:val="24"/>
      <w:szCs w:val="24"/>
      <w:lang w:val="el" w:eastAsia="ja-JP"/>
    </w:rPr>
  </w:style>
  <w:style w:type="paragraph" w:styleId="Heading5">
    <w:name w:val="heading 5"/>
    <w:basedOn w:val="Normal"/>
    <w:next w:val="Normal"/>
    <w:link w:val="Heading5Char"/>
    <w:unhideWhenUsed/>
    <w:qFormat/>
    <w:rsid w:val="008E398E"/>
    <w:pPr>
      <w:keepNext/>
      <w:keepLines/>
      <w:numPr>
        <w:ilvl w:val="4"/>
        <w:numId w:val="36"/>
      </w:numPr>
      <w:spacing w:before="220" w:after="40"/>
      <w:outlineLvl w:val="4"/>
    </w:pPr>
    <w:rPr>
      <w:rFonts w:ascii="Arial" w:eastAsia="Arial" w:hAnsi="Arial" w:cs="Arial"/>
      <w:b/>
      <w:lang w:val="el" w:eastAsia="ja-JP"/>
    </w:rPr>
  </w:style>
  <w:style w:type="paragraph" w:styleId="Heading6">
    <w:name w:val="heading 6"/>
    <w:basedOn w:val="Normal"/>
    <w:next w:val="Normal"/>
    <w:link w:val="Heading6Char"/>
    <w:unhideWhenUsed/>
    <w:qFormat/>
    <w:rsid w:val="008E398E"/>
    <w:pPr>
      <w:keepNext/>
      <w:keepLines/>
      <w:numPr>
        <w:ilvl w:val="5"/>
        <w:numId w:val="36"/>
      </w:numPr>
      <w:spacing w:before="200" w:after="40"/>
      <w:outlineLvl w:val="5"/>
    </w:pPr>
    <w:rPr>
      <w:rFonts w:ascii="Arial" w:eastAsia="Arial" w:hAnsi="Arial" w:cs="Arial"/>
      <w:b/>
      <w:sz w:val="20"/>
      <w:szCs w:val="20"/>
      <w:lang w:val="e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C4"/>
    <w:rPr>
      <w:rFonts w:eastAsiaTheme="majorEastAsia" w:cstheme="majorBidi"/>
      <w:b/>
      <w:color w:val="2F5496" w:themeColor="accent1" w:themeShade="BF"/>
      <w:kern w:val="0"/>
      <w:sz w:val="32"/>
      <w:szCs w:val="32"/>
      <w:lang w:val="el-GR"/>
      <w14:ligatures w14:val="none"/>
    </w:rPr>
  </w:style>
  <w:style w:type="character" w:customStyle="1" w:styleId="Heading2Char">
    <w:name w:val="Heading 2 Char"/>
    <w:basedOn w:val="DefaultParagraphFont"/>
    <w:link w:val="Heading2"/>
    <w:uiPriority w:val="9"/>
    <w:rsid w:val="000C6A8D"/>
    <w:rPr>
      <w:rFonts w:cstheme="majorBidi"/>
      <w:b/>
      <w:color w:val="2F5496" w:themeColor="accent1" w:themeShade="BF"/>
      <w:kern w:val="0"/>
      <w:sz w:val="28"/>
      <w:szCs w:val="26"/>
      <w:lang w:val="el-GR"/>
      <w14:ligatures w14:val="none"/>
    </w:rPr>
  </w:style>
  <w:style w:type="paragraph" w:customStyle="1" w:styleId="Body">
    <w:name w:val="Body"/>
    <w:aliases w:val="b"/>
    <w:basedOn w:val="Normal"/>
    <w:link w:val="BodyChar"/>
    <w:rsid w:val="00A95C84"/>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A95C84"/>
    <w:rPr>
      <w:rFonts w:ascii="Arial" w:eastAsia="Times New Roman" w:hAnsi="Arial" w:cs="Times New Roman"/>
      <w:color w:val="000000"/>
      <w:kern w:val="0"/>
      <w:sz w:val="20"/>
      <w:szCs w:val="20"/>
      <w:lang w:val="en-GB"/>
      <w14:ligatures w14:val="none"/>
    </w:rPr>
  </w:style>
  <w:style w:type="paragraph" w:customStyle="1" w:styleId="DocVersion">
    <w:name w:val="Doc Version"/>
    <w:basedOn w:val="Normal"/>
    <w:rsid w:val="00A95C84"/>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A95C84"/>
    <w:pPr>
      <w:spacing w:before="400" w:after="60" w:line="240" w:lineRule="auto"/>
    </w:pPr>
    <w:rPr>
      <w:rFonts w:ascii="Arial" w:eastAsia="Times New Roman" w:hAnsi="Arial" w:cs="Times New Roman"/>
      <w:color w:val="000000"/>
      <w:sz w:val="18"/>
      <w:szCs w:val="20"/>
      <w:lang w:val="en-GB"/>
    </w:rPr>
  </w:style>
  <w:style w:type="paragraph" w:styleId="TOCHeading">
    <w:name w:val="TOC Heading"/>
    <w:basedOn w:val="Heading1"/>
    <w:next w:val="Normal"/>
    <w:uiPriority w:val="39"/>
    <w:unhideWhenUsed/>
    <w:qFormat/>
    <w:rsid w:val="008E398E"/>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A95C84"/>
    <w:pPr>
      <w:ind w:left="720"/>
      <w:contextualSpacing/>
    </w:pPr>
  </w:style>
  <w:style w:type="paragraph" w:styleId="TOC1">
    <w:name w:val="toc 1"/>
    <w:basedOn w:val="Normal"/>
    <w:next w:val="Normal"/>
    <w:autoRedefine/>
    <w:uiPriority w:val="39"/>
    <w:unhideWhenUsed/>
    <w:rsid w:val="008E398E"/>
    <w:pPr>
      <w:tabs>
        <w:tab w:val="right" w:leader="dot" w:pos="8296"/>
      </w:tabs>
      <w:spacing w:after="100"/>
    </w:pPr>
  </w:style>
  <w:style w:type="paragraph" w:styleId="TOC2">
    <w:name w:val="toc 2"/>
    <w:basedOn w:val="Normal"/>
    <w:next w:val="Normal"/>
    <w:autoRedefine/>
    <w:uiPriority w:val="39"/>
    <w:unhideWhenUsed/>
    <w:rsid w:val="00A95C84"/>
    <w:pPr>
      <w:spacing w:after="100"/>
      <w:ind w:left="220"/>
    </w:pPr>
  </w:style>
  <w:style w:type="character" w:styleId="Hyperlink">
    <w:name w:val="Hyperlink"/>
    <w:basedOn w:val="DefaultParagraphFont"/>
    <w:uiPriority w:val="99"/>
    <w:unhideWhenUsed/>
    <w:rsid w:val="00A95C84"/>
    <w:rPr>
      <w:color w:val="0563C1" w:themeColor="hyperlink"/>
      <w:u w:val="single"/>
    </w:rPr>
  </w:style>
  <w:style w:type="character" w:customStyle="1" w:styleId="TableText">
    <w:name w:val="Table Text"/>
    <w:rsid w:val="00A95C84"/>
    <w:rPr>
      <w:sz w:val="16"/>
    </w:rPr>
  </w:style>
  <w:style w:type="paragraph" w:customStyle="1" w:styleId="TableHeader">
    <w:name w:val="Table Header"/>
    <w:basedOn w:val="Normal"/>
    <w:rsid w:val="00A95C84"/>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8E398E"/>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A95C84"/>
    <w:rPr>
      <w:rFonts w:ascii="Tahoma" w:eastAsia="Times New Roman" w:hAnsi="Tahoma" w:cs="Tahoma"/>
      <w:color w:val="000000"/>
      <w:kern w:val="0"/>
      <w:sz w:val="16"/>
      <w:szCs w:val="16"/>
      <w:lang w:val="en-GB"/>
      <w14:ligatures w14:val="none"/>
    </w:rPr>
  </w:style>
  <w:style w:type="character" w:styleId="CommentReference">
    <w:name w:val="annotation reference"/>
    <w:basedOn w:val="DefaultParagraphFont"/>
    <w:uiPriority w:val="99"/>
    <w:semiHidden/>
    <w:unhideWhenUsed/>
    <w:rsid w:val="00A95C84"/>
    <w:rPr>
      <w:sz w:val="16"/>
      <w:szCs w:val="16"/>
    </w:rPr>
  </w:style>
  <w:style w:type="paragraph" w:styleId="CommentText">
    <w:name w:val="annotation text"/>
    <w:basedOn w:val="Normal"/>
    <w:link w:val="CommentTextChar"/>
    <w:uiPriority w:val="99"/>
    <w:unhideWhenUsed/>
    <w:rsid w:val="00A95C84"/>
    <w:pPr>
      <w:spacing w:line="240" w:lineRule="auto"/>
    </w:pPr>
    <w:rPr>
      <w:sz w:val="20"/>
      <w:szCs w:val="20"/>
    </w:rPr>
  </w:style>
  <w:style w:type="character" w:customStyle="1" w:styleId="CommentTextChar">
    <w:name w:val="Comment Text Char"/>
    <w:basedOn w:val="DefaultParagraphFont"/>
    <w:link w:val="CommentText"/>
    <w:uiPriority w:val="99"/>
    <w:rsid w:val="00A95C84"/>
    <w:rPr>
      <w:kern w:val="0"/>
      <w:sz w:val="20"/>
      <w:szCs w:val="20"/>
      <w:lang w:val="el-GR"/>
      <w14:ligatures w14:val="none"/>
    </w:rPr>
  </w:style>
  <w:style w:type="paragraph" w:styleId="Header">
    <w:name w:val="header"/>
    <w:basedOn w:val="Normal"/>
    <w:link w:val="HeaderChar"/>
    <w:uiPriority w:val="99"/>
    <w:unhideWhenUsed/>
    <w:rsid w:val="008E3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84"/>
    <w:rPr>
      <w:kern w:val="0"/>
      <w:lang w:val="el-GR"/>
      <w14:ligatures w14:val="none"/>
    </w:rPr>
  </w:style>
  <w:style w:type="paragraph" w:styleId="Footer">
    <w:name w:val="footer"/>
    <w:basedOn w:val="Normal"/>
    <w:link w:val="FooterChar"/>
    <w:uiPriority w:val="99"/>
    <w:unhideWhenUsed/>
    <w:rsid w:val="008E3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84"/>
    <w:rPr>
      <w:kern w:val="0"/>
      <w:lang w:val="el-GR"/>
      <w14:ligatures w14:val="none"/>
    </w:rPr>
  </w:style>
  <w:style w:type="character" w:customStyle="1" w:styleId="cf01">
    <w:name w:val="cf01"/>
    <w:basedOn w:val="DefaultParagraphFont"/>
    <w:rsid w:val="00A95C84"/>
    <w:rPr>
      <w:rFonts w:ascii="Segoe UI" w:hAnsi="Segoe UI" w:cs="Segoe UI" w:hint="default"/>
      <w:sz w:val="18"/>
      <w:szCs w:val="18"/>
    </w:rPr>
  </w:style>
  <w:style w:type="paragraph" w:customStyle="1" w:styleId="pf0">
    <w:name w:val="pf0"/>
    <w:basedOn w:val="Normal"/>
    <w:rsid w:val="00A95C8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3Char">
    <w:name w:val="Heading 3 Char"/>
    <w:basedOn w:val="DefaultParagraphFont"/>
    <w:link w:val="Heading3"/>
    <w:uiPriority w:val="9"/>
    <w:rsid w:val="000C6A8D"/>
    <w:rPr>
      <w:rFonts w:asciiTheme="majorHAnsi" w:eastAsiaTheme="majorEastAsia" w:hAnsiTheme="majorHAnsi" w:cstheme="majorBidi"/>
      <w:b/>
      <w:color w:val="1F3763" w:themeColor="accent1" w:themeShade="7F"/>
      <w:kern w:val="0"/>
      <w:sz w:val="24"/>
      <w:szCs w:val="24"/>
      <w:lang w:val="el-GR"/>
      <w14:ligatures w14:val="none"/>
    </w:rPr>
  </w:style>
  <w:style w:type="character" w:customStyle="1" w:styleId="Heading4Char">
    <w:name w:val="Heading 4 Char"/>
    <w:basedOn w:val="DefaultParagraphFont"/>
    <w:link w:val="Heading4"/>
    <w:rsid w:val="00A95C84"/>
    <w:rPr>
      <w:rFonts w:ascii="Arial" w:eastAsia="Arial" w:hAnsi="Arial" w:cs="Arial"/>
      <w:b/>
      <w:kern w:val="0"/>
      <w:sz w:val="24"/>
      <w:szCs w:val="24"/>
      <w:lang w:val="el" w:eastAsia="ja-JP"/>
      <w14:ligatures w14:val="none"/>
    </w:rPr>
  </w:style>
  <w:style w:type="character" w:customStyle="1" w:styleId="Heading5Char">
    <w:name w:val="Heading 5 Char"/>
    <w:basedOn w:val="DefaultParagraphFont"/>
    <w:link w:val="Heading5"/>
    <w:rsid w:val="00A95C84"/>
    <w:rPr>
      <w:rFonts w:ascii="Arial" w:eastAsia="Arial" w:hAnsi="Arial" w:cs="Arial"/>
      <w:b/>
      <w:kern w:val="0"/>
      <w:lang w:val="el" w:eastAsia="ja-JP"/>
      <w14:ligatures w14:val="none"/>
    </w:rPr>
  </w:style>
  <w:style w:type="character" w:customStyle="1" w:styleId="Heading6Char">
    <w:name w:val="Heading 6 Char"/>
    <w:basedOn w:val="DefaultParagraphFont"/>
    <w:link w:val="Heading6"/>
    <w:rsid w:val="00A95C84"/>
    <w:rPr>
      <w:rFonts w:ascii="Arial" w:eastAsia="Arial" w:hAnsi="Arial" w:cs="Arial"/>
      <w:b/>
      <w:kern w:val="0"/>
      <w:sz w:val="20"/>
      <w:szCs w:val="20"/>
      <w:lang w:val="el" w:eastAsia="ja-JP"/>
      <w14:ligatures w14:val="none"/>
    </w:rPr>
  </w:style>
  <w:style w:type="paragraph" w:styleId="Title">
    <w:name w:val="Title"/>
    <w:basedOn w:val="Normal"/>
    <w:next w:val="Normal"/>
    <w:link w:val="TitleChar"/>
    <w:qFormat/>
    <w:rsid w:val="008E398E"/>
    <w:pPr>
      <w:keepNext/>
      <w:keepLines/>
      <w:spacing w:before="480" w:after="120"/>
    </w:pPr>
    <w:rPr>
      <w:rFonts w:ascii="Arial" w:eastAsia="Arial" w:hAnsi="Arial" w:cs="Arial"/>
      <w:b/>
      <w:sz w:val="72"/>
      <w:szCs w:val="72"/>
      <w:lang w:val="el" w:eastAsia="ja-JP"/>
    </w:rPr>
  </w:style>
  <w:style w:type="character" w:customStyle="1" w:styleId="TitleChar">
    <w:name w:val="Title Char"/>
    <w:basedOn w:val="DefaultParagraphFont"/>
    <w:link w:val="Title"/>
    <w:rsid w:val="00A95C84"/>
    <w:rPr>
      <w:rFonts w:ascii="Arial" w:eastAsia="Arial" w:hAnsi="Arial" w:cs="Arial"/>
      <w:b/>
      <w:kern w:val="0"/>
      <w:sz w:val="72"/>
      <w:szCs w:val="72"/>
      <w:lang w:val="el" w:eastAsia="ja-JP"/>
      <w14:ligatures w14:val="none"/>
    </w:rPr>
  </w:style>
  <w:style w:type="paragraph" w:styleId="NoSpacing">
    <w:name w:val="No Spacing"/>
    <w:link w:val="NoSpacingChar"/>
    <w:uiPriority w:val="1"/>
    <w:qFormat/>
    <w:rsid w:val="008E398E"/>
    <w:pPr>
      <w:spacing w:before="240" w:after="0" w:line="240" w:lineRule="auto"/>
    </w:pPr>
    <w:rPr>
      <w:rFonts w:ascii="Arial" w:eastAsiaTheme="minorEastAsia" w:hAnsi="Arial" w:cs="Arial"/>
      <w:kern w:val="0"/>
      <w:lang w:eastAsia="ja-JP"/>
      <w14:ligatures w14:val="none"/>
    </w:rPr>
  </w:style>
  <w:style w:type="character" w:customStyle="1" w:styleId="NoSpacingChar">
    <w:name w:val="No Spacing Char"/>
    <w:basedOn w:val="DefaultParagraphFont"/>
    <w:link w:val="NoSpacing"/>
    <w:uiPriority w:val="1"/>
    <w:rsid w:val="00A95C84"/>
    <w:rPr>
      <w:rFonts w:ascii="Arial" w:eastAsiaTheme="minorEastAsia" w:hAnsi="Arial" w:cs="Arial"/>
      <w:kern w:val="0"/>
      <w:lang w:eastAsia="ja-JP"/>
      <w14:ligatures w14:val="none"/>
    </w:rPr>
  </w:style>
  <w:style w:type="paragraph" w:styleId="CommentSubject">
    <w:name w:val="annotation subject"/>
    <w:basedOn w:val="CommentText"/>
    <w:next w:val="CommentText"/>
    <w:link w:val="CommentSubjectChar"/>
    <w:uiPriority w:val="99"/>
    <w:semiHidden/>
    <w:unhideWhenUsed/>
    <w:rsid w:val="008E398E"/>
    <w:pPr>
      <w:spacing w:before="240" w:after="240"/>
    </w:pPr>
    <w:rPr>
      <w:rFonts w:ascii="Arial" w:eastAsia="Arial" w:hAnsi="Arial" w:cs="Arial"/>
      <w:b/>
      <w:bCs/>
      <w:lang w:val="el" w:eastAsia="ja-JP"/>
    </w:rPr>
  </w:style>
  <w:style w:type="character" w:customStyle="1" w:styleId="CommentSubjectChar">
    <w:name w:val="Comment Subject Char"/>
    <w:basedOn w:val="CommentTextChar"/>
    <w:link w:val="CommentSubject"/>
    <w:uiPriority w:val="99"/>
    <w:semiHidden/>
    <w:rsid w:val="00A95C84"/>
    <w:rPr>
      <w:rFonts w:ascii="Arial" w:eastAsia="Arial" w:hAnsi="Arial" w:cs="Arial"/>
      <w:b/>
      <w:bCs/>
      <w:kern w:val="0"/>
      <w:sz w:val="20"/>
      <w:szCs w:val="20"/>
      <w:lang w:val="el" w:eastAsia="ja-JP"/>
      <w14:ligatures w14:val="none"/>
    </w:rPr>
  </w:style>
  <w:style w:type="character" w:styleId="PlaceholderText">
    <w:name w:val="Placeholder Text"/>
    <w:basedOn w:val="DefaultParagraphFont"/>
    <w:uiPriority w:val="99"/>
    <w:semiHidden/>
    <w:rsid w:val="00A95C84"/>
    <w:rPr>
      <w:color w:val="808080"/>
    </w:rPr>
  </w:style>
  <w:style w:type="table" w:styleId="TableGrid">
    <w:name w:val="Table Grid"/>
    <w:aliases w:val="ADACOM Table 3"/>
    <w:basedOn w:val="TableNormal"/>
    <w:uiPriority w:val="39"/>
    <w:rsid w:val="00A95C84"/>
    <w:pPr>
      <w:spacing w:before="240" w:after="0" w:line="240" w:lineRule="auto"/>
    </w:pPr>
    <w:rPr>
      <w:rFonts w:ascii="Arial" w:eastAsia="Arial" w:hAnsi="Arial" w:cs="Arial"/>
      <w:kern w:val="0"/>
      <w:lang w:val="e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398E"/>
    <w:pPr>
      <w:spacing w:before="240" w:after="100"/>
      <w:ind w:left="440"/>
    </w:pPr>
    <w:rPr>
      <w:rFonts w:ascii="Arial" w:eastAsia="Arial" w:hAnsi="Arial" w:cs="Arial"/>
      <w:lang w:val="el" w:eastAsia="ja-JP"/>
    </w:rPr>
  </w:style>
  <w:style w:type="paragraph" w:styleId="Revision">
    <w:name w:val="Revision"/>
    <w:hidden/>
    <w:uiPriority w:val="99"/>
    <w:semiHidden/>
    <w:rsid w:val="008E398E"/>
    <w:pPr>
      <w:spacing w:before="240" w:after="0" w:line="240" w:lineRule="auto"/>
    </w:pPr>
    <w:rPr>
      <w:rFonts w:ascii="Arial" w:eastAsia="Arial" w:hAnsi="Arial" w:cs="Arial"/>
      <w:kern w:val="0"/>
      <w:lang w:val="el" w:eastAsia="ja-JP"/>
      <w14:ligatures w14:val="none"/>
    </w:rPr>
  </w:style>
  <w:style w:type="paragraph" w:styleId="Subtitle">
    <w:name w:val="Subtitle"/>
    <w:basedOn w:val="Normal"/>
    <w:next w:val="Normal"/>
    <w:link w:val="SubtitleChar"/>
    <w:qFormat/>
    <w:rsid w:val="008E398E"/>
    <w:pPr>
      <w:keepNext/>
      <w:keepLines/>
      <w:spacing w:before="360" w:after="80"/>
    </w:pPr>
    <w:rPr>
      <w:rFonts w:ascii="Georgia" w:eastAsia="Georgia" w:hAnsi="Georgia" w:cs="Georgia"/>
      <w:i/>
      <w:color w:val="666666"/>
      <w:sz w:val="48"/>
      <w:szCs w:val="48"/>
      <w:lang w:val="el" w:eastAsia="ja-JP"/>
    </w:rPr>
  </w:style>
  <w:style w:type="character" w:customStyle="1" w:styleId="SubtitleChar">
    <w:name w:val="Subtitle Char"/>
    <w:basedOn w:val="DefaultParagraphFont"/>
    <w:link w:val="Subtitle"/>
    <w:rsid w:val="00A95C84"/>
    <w:rPr>
      <w:rFonts w:ascii="Georgia" w:eastAsia="Georgia" w:hAnsi="Georgia" w:cs="Georgia"/>
      <w:i/>
      <w:color w:val="666666"/>
      <w:kern w:val="0"/>
      <w:sz w:val="48"/>
      <w:szCs w:val="48"/>
      <w:lang w:val="el" w:eastAsia="ja-JP"/>
      <w14:ligatures w14:val="none"/>
    </w:rPr>
  </w:style>
  <w:style w:type="paragraph" w:styleId="Caption">
    <w:name w:val="caption"/>
    <w:basedOn w:val="Normal"/>
    <w:next w:val="Normal"/>
    <w:qFormat/>
    <w:rsid w:val="007F11A1"/>
    <w:pPr>
      <w:spacing w:before="120" w:after="60" w:line="240" w:lineRule="auto"/>
    </w:pPr>
    <w:rPr>
      <w:rFonts w:ascii="Arial" w:eastAsia="Times New Roman" w:hAnsi="Arial" w:cs="Times New Roman"/>
      <w:b/>
      <w:color w:val="000000"/>
      <w:sz w:val="16"/>
      <w:szCs w:val="20"/>
      <w:lang w:val="en-GB"/>
    </w:r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275767"/>
    <w:rPr>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2487">
      <w:bodyDiv w:val="1"/>
      <w:marLeft w:val="0"/>
      <w:marRight w:val="0"/>
      <w:marTop w:val="0"/>
      <w:marBottom w:val="0"/>
      <w:divBdr>
        <w:top w:val="none" w:sz="0" w:space="0" w:color="auto"/>
        <w:left w:val="none" w:sz="0" w:space="0" w:color="auto"/>
        <w:bottom w:val="none" w:sz="0" w:space="0" w:color="auto"/>
        <w:right w:val="none" w:sz="0" w:space="0" w:color="auto"/>
      </w:divBdr>
    </w:div>
    <w:div w:id="409158433">
      <w:bodyDiv w:val="1"/>
      <w:marLeft w:val="0"/>
      <w:marRight w:val="0"/>
      <w:marTop w:val="0"/>
      <w:marBottom w:val="0"/>
      <w:divBdr>
        <w:top w:val="none" w:sz="0" w:space="0" w:color="auto"/>
        <w:left w:val="none" w:sz="0" w:space="0" w:color="auto"/>
        <w:bottom w:val="none" w:sz="0" w:space="0" w:color="auto"/>
        <w:right w:val="none" w:sz="0" w:space="0" w:color="auto"/>
      </w:divBdr>
    </w:div>
    <w:div w:id="1358658756">
      <w:bodyDiv w:val="1"/>
      <w:marLeft w:val="0"/>
      <w:marRight w:val="0"/>
      <w:marTop w:val="0"/>
      <w:marBottom w:val="0"/>
      <w:divBdr>
        <w:top w:val="none" w:sz="0" w:space="0" w:color="auto"/>
        <w:left w:val="none" w:sz="0" w:space="0" w:color="auto"/>
        <w:bottom w:val="none" w:sz="0" w:space="0" w:color="auto"/>
        <w:right w:val="none" w:sz="0" w:space="0" w:color="auto"/>
      </w:divBdr>
    </w:div>
    <w:div w:id="1448044855">
      <w:bodyDiv w:val="1"/>
      <w:marLeft w:val="0"/>
      <w:marRight w:val="0"/>
      <w:marTop w:val="0"/>
      <w:marBottom w:val="0"/>
      <w:divBdr>
        <w:top w:val="none" w:sz="0" w:space="0" w:color="auto"/>
        <w:left w:val="none" w:sz="0" w:space="0" w:color="auto"/>
        <w:bottom w:val="none" w:sz="0" w:space="0" w:color="auto"/>
        <w:right w:val="none" w:sz="0" w:space="0" w:color="auto"/>
      </w:divBdr>
    </w:div>
    <w:div w:id="14578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9E6eWxbzW/fd5AHnFU9cviAQdA==">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taWNoYWVsYzwvVXNlck5hbWU+PERhdGVUaW1lPjAzLzAxLzIwMjQgMTI6MDI6Mjc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DYvMDIvMjAyNSAxMToyODoxMj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bWljaGFlbGM8L1VzZXJOYW1lPjxEYXRlVGltZT4xMS8wMi8yMDI1IDExOjA3OjMz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kxYjdkYmZhLTVmODgtNDNkMi05NGUxLTA5ZmYwMWM3ZTM5MS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nZW9yZ2VhPC9Vc2VyTmFtZT48RGF0ZVRpbWU+MTctRmViLTI1IDc6NTg6NTQgQU08L0RhdGVUaW1lPjxMYWJlbFN0cmluZz5UaGlzIEVtYWlsIGlzIENsYXNzaWZpZWQgYXM6IE5vIE1hcmtpbmcgVExQIC0gV0hJVEU8L0xhYmVsU3RyaW5nPjwvaXRlbT48L2xhYmVsSGlzdG9yeT4=</Value>
</WrappedLabelHistory>
</file>

<file path=customXml/item6.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2EC6-B329-48A9-BA1A-9D31951A5665}">
  <ds:schemaRefs>
    <ds:schemaRef ds:uri="http://schemas.microsoft.com/sharepoint/v3/contenttype/forms"/>
  </ds:schemaRefs>
</ds:datastoreItem>
</file>

<file path=customXml/itemProps2.xml><?xml version="1.0" encoding="utf-8"?>
<ds:datastoreItem xmlns:ds="http://schemas.openxmlformats.org/officeDocument/2006/customXml" ds:itemID="{88BD2EFE-DEE7-4B7E-8A7A-1F2F09358D19}">
  <ds:schemaRefs>
    <ds:schemaRef ds:uri="9241daee-4956-4eb9-ac76-ccb92de7aa73"/>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B09B473-6CDC-49AD-8E29-FD681BB0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9F78D-9B96-4055-93D6-03CA7FD562CA}">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F1ABA03F-BF5F-4AA9-A1AE-F1F513D250A3}">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AEA86692-E92A-4629-B3E1-139B60D9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38</Pages>
  <Words>9920</Words>
  <Characters>56545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No Marking TLP - WHITE</cp:keywords>
  <dc:description/>
  <cp:lastModifiedBy>George Achilleos</cp:lastModifiedBy>
  <cp:revision>111</cp:revision>
  <cp:lastPrinted>2025-02-07T13:15:00Z</cp:lastPrinted>
  <dcterms:created xsi:type="dcterms:W3CDTF">2025-02-06T13:47:00Z</dcterms:created>
  <dcterms:modified xsi:type="dcterms:W3CDTF">2025-02-17T07:58:00Z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0x01010032FE31DCA71EE042B948AD057CD0A191</vt:lpwstr>
  </property>
  <property fmtid="{D5CDD505-2E9C-101B-9397-08002B2CF9AE}" pid="3" name="docIndexRef">
    <vt:lpwstr>ea3ac91e-f8dd-4c26-98a8-765a9de1c155</vt:lpwstr>
  </property>
  <property fmtid="{D5CDD505-2E9C-101B-9397-08002B2CF9AE}" pid="4" name="bjClsUserRVM">
    <vt:lpwstr>[]</vt:lpwstr>
  </property>
  <property fmtid="{D5CDD505-2E9C-101B-9397-08002B2CF9AE}" pid="5" name="bjSaver">
    <vt:lpwstr>RX+CtmsznCkDMvyin6LI8bHicUSjAE/A</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uid="91b7dbfa-5f88-43d2-94e1-09ff01c7e391" value="" /&gt;&lt;element uid="23d19841-c9ce-4f9d-b9d1-670c95f21980" value="" /&gt;&lt;/sisl&gt;</vt:lpwstr>
  </property>
  <property fmtid="{D5CDD505-2E9C-101B-9397-08002B2CF9AE}" pid="8" name="bjDocumentSecurityLabel">
    <vt:lpwstr>This Email is Classified as: No Marking TLP - WHITE</vt:lpwstr>
  </property>
  <property fmtid="{D5CDD505-2E9C-101B-9397-08002B2CF9AE}" pid="9" name="bjLabelHistoryID">
    <vt:lpwstr>{4929F78D-9B96-4055-93D6-03CA7FD562CA}</vt:lpwstr>
  </property>
</Properties>
</file>