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B4AD0" w14:textId="4773615F" w:rsidR="001B76A5" w:rsidRDefault="001B76A5" w:rsidP="00C46A3D">
      <w:pPr>
        <w:jc w:val="center"/>
        <w:rPr>
          <w:sz w:val="40"/>
          <w:szCs w:val="40"/>
        </w:rPr>
      </w:pPr>
      <w:bookmarkStart w:id="0" w:name="_GoBack"/>
      <w:bookmarkEnd w:id="0"/>
    </w:p>
    <w:p w14:paraId="7A01C8AD" w14:textId="77777777" w:rsidR="001B76A5" w:rsidRDefault="001B76A5" w:rsidP="001B76A5">
      <w:pPr>
        <w:jc w:val="center"/>
        <w:rPr>
          <w:sz w:val="40"/>
          <w:szCs w:val="40"/>
        </w:rPr>
      </w:pPr>
    </w:p>
    <w:p w14:paraId="317CA11D" w14:textId="77777777" w:rsidR="001B76A5" w:rsidRDefault="001B76A5" w:rsidP="001B76A5">
      <w:pPr>
        <w:jc w:val="center"/>
        <w:rPr>
          <w:sz w:val="40"/>
          <w:szCs w:val="40"/>
        </w:rPr>
      </w:pPr>
    </w:p>
    <w:p w14:paraId="153DB093" w14:textId="77777777" w:rsidR="001B76A5" w:rsidRDefault="001B76A5" w:rsidP="001B76A5">
      <w:pPr>
        <w:jc w:val="center"/>
        <w:rPr>
          <w:sz w:val="40"/>
          <w:szCs w:val="40"/>
        </w:rPr>
      </w:pPr>
    </w:p>
    <w:p w14:paraId="7AABC579" w14:textId="77777777" w:rsidR="001B76A5" w:rsidRPr="001B76A5" w:rsidRDefault="001B76A5" w:rsidP="001B76A5">
      <w:pPr>
        <w:jc w:val="center"/>
        <w:rPr>
          <w:color w:val="000000" w:themeColor="text1"/>
          <w:sz w:val="40"/>
          <w:szCs w:val="40"/>
        </w:rPr>
      </w:pPr>
      <w:r w:rsidRPr="001B76A5">
        <w:rPr>
          <w:color w:val="000000" w:themeColor="text1"/>
          <w:sz w:val="40"/>
          <w:szCs w:val="40"/>
        </w:rPr>
        <w:t>Όνομα Οργανισμού</w:t>
      </w:r>
    </w:p>
    <w:p w14:paraId="2AC3BD80" w14:textId="77777777" w:rsidR="001B76A5" w:rsidRDefault="001B76A5" w:rsidP="001B76A5"/>
    <w:p w14:paraId="3249ABCC" w14:textId="77777777" w:rsidR="001B76A5" w:rsidRDefault="001B76A5" w:rsidP="001B76A5"/>
    <w:p w14:paraId="4F5071D9" w14:textId="77777777" w:rsidR="001B76A5" w:rsidRDefault="001B76A5" w:rsidP="001B76A5"/>
    <w:p w14:paraId="5C2C6946" w14:textId="77777777" w:rsidR="001B76A5" w:rsidRDefault="001B76A5" w:rsidP="001B76A5"/>
    <w:p w14:paraId="2ECF7B4C" w14:textId="77777777" w:rsidR="001B76A5" w:rsidRDefault="001B76A5" w:rsidP="001B76A5"/>
    <w:p w14:paraId="07BB0302" w14:textId="7A2D9B2F" w:rsidR="006F6674" w:rsidRDefault="006F6674" w:rsidP="006F6674">
      <w:pPr>
        <w:jc w:val="center"/>
      </w:pPr>
      <w:r w:rsidRPr="006F6674">
        <w:rPr>
          <w:color w:val="000000" w:themeColor="text1"/>
          <w:sz w:val="48"/>
          <w:szCs w:val="48"/>
        </w:rPr>
        <w:t>Πολιτική Φυσικής και Περιβαλλοντικής Ασφάλειας</w:t>
      </w:r>
    </w:p>
    <w:p w14:paraId="1FAD963C" w14:textId="07C41089" w:rsidR="001B76A5" w:rsidRPr="001B76A5" w:rsidRDefault="001B76A5" w:rsidP="0012192A">
      <w:pPr>
        <w:rPr>
          <w:color w:val="000000" w:themeColor="text1"/>
          <w:sz w:val="48"/>
          <w:szCs w:val="48"/>
        </w:rPr>
      </w:pPr>
    </w:p>
    <w:p w14:paraId="61694719" w14:textId="77777777" w:rsidR="001B76A5" w:rsidRDefault="001B76A5" w:rsidP="001B76A5"/>
    <w:p w14:paraId="1ED978FA" w14:textId="77777777" w:rsidR="001B76A5" w:rsidRDefault="001B76A5" w:rsidP="001B76A5"/>
    <w:p w14:paraId="1802E212" w14:textId="77777777" w:rsidR="001B76A5" w:rsidRDefault="001B76A5" w:rsidP="001B76A5"/>
    <w:p w14:paraId="41A77873" w14:textId="77777777" w:rsidR="001B76A5" w:rsidRPr="007B75C6" w:rsidRDefault="001B76A5" w:rsidP="001B76A5"/>
    <w:p w14:paraId="50C49830" w14:textId="77777777" w:rsidR="001B76A5" w:rsidRDefault="001B76A5" w:rsidP="001B76A5"/>
    <w:p w14:paraId="210F3D0F" w14:textId="77777777" w:rsidR="001B76A5" w:rsidRDefault="001B76A5" w:rsidP="001B76A5"/>
    <w:p w14:paraId="60A63732" w14:textId="77777777" w:rsidR="001B76A5" w:rsidRDefault="001B76A5" w:rsidP="001B76A5"/>
    <w:p w14:paraId="63A075B1" w14:textId="77777777" w:rsidR="001B76A5" w:rsidRDefault="001B76A5" w:rsidP="001B76A5"/>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1B76A5" w:rsidRPr="00E8004B" w14:paraId="75FFB07F" w14:textId="77777777" w:rsidTr="00C453DF">
        <w:trPr>
          <w:cantSplit/>
          <w:trHeight w:val="253"/>
        </w:trPr>
        <w:tc>
          <w:tcPr>
            <w:tcW w:w="3164" w:type="dxa"/>
            <w:vAlign w:val="bottom"/>
          </w:tcPr>
          <w:p w14:paraId="1DD00329" w14:textId="77777777" w:rsidR="001B76A5" w:rsidRPr="004D63D6" w:rsidRDefault="001B76A5" w:rsidP="00C453DF">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5015F909" w14:textId="5AFB6DF0" w:rsidR="001B76A5" w:rsidRPr="00FE0BC0" w:rsidRDefault="001B76A5" w:rsidP="001B76A5">
            <w:pPr>
              <w:pStyle w:val="Body"/>
              <w:spacing w:before="20" w:after="20"/>
              <w:ind w:left="34"/>
              <w:rPr>
                <w:sz w:val="18"/>
                <w:szCs w:val="18"/>
                <w:lang w:val="el-GR"/>
              </w:rPr>
            </w:pPr>
            <w:r>
              <w:rPr>
                <w:rFonts w:cs="Arial"/>
                <w:sz w:val="18"/>
                <w:szCs w:val="18"/>
                <w:lang w:val="el-GR"/>
              </w:rPr>
              <w:t xml:space="preserve">Πολιτική </w:t>
            </w:r>
            <w:r w:rsidR="006F6674">
              <w:rPr>
                <w:rFonts w:cs="Arial"/>
                <w:sz w:val="18"/>
                <w:szCs w:val="18"/>
                <w:lang w:val="el-GR"/>
              </w:rPr>
              <w:t>Φυσικής και Περιβαλλοντικής Ασφάλειας</w:t>
            </w:r>
          </w:p>
        </w:tc>
      </w:tr>
      <w:tr w:rsidR="001B76A5" w14:paraId="2FFE3AAD" w14:textId="77777777" w:rsidTr="00C453DF">
        <w:trPr>
          <w:cantSplit/>
          <w:trHeight w:val="253"/>
        </w:trPr>
        <w:tc>
          <w:tcPr>
            <w:tcW w:w="3164" w:type="dxa"/>
            <w:vAlign w:val="bottom"/>
          </w:tcPr>
          <w:p w14:paraId="6D22FD5B" w14:textId="77777777" w:rsidR="001B76A5" w:rsidRPr="004D63D6" w:rsidRDefault="001B76A5" w:rsidP="00C453DF">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725E8AC2" w14:textId="13DFA229" w:rsidR="001B76A5" w:rsidRDefault="00E62DEC" w:rsidP="00C453DF">
            <w:pPr>
              <w:pStyle w:val="Body"/>
              <w:spacing w:before="20" w:after="20"/>
              <w:ind w:left="0"/>
              <w:rPr>
                <w:b/>
                <w:sz w:val="18"/>
                <w:szCs w:val="18"/>
              </w:rPr>
            </w:pPr>
            <w:r>
              <w:fldChar w:fldCharType="begin"/>
            </w:r>
            <w:r>
              <w:instrText xml:space="preserve"> DOCPROPERTY "Author"</w:instrText>
            </w:r>
            <w:r>
              <w:fldChar w:fldCharType="separate"/>
            </w:r>
            <w:r>
              <w:rPr>
                <w:rFonts w:eastAsia="Arial" w:cs="Arial"/>
                <w:b/>
                <w:sz w:val="18"/>
                <w:szCs w:val="18"/>
              </w:rPr>
              <w:t>Author</w:t>
            </w:r>
            <w:r>
              <w:fldChar w:fldCharType="end"/>
            </w:r>
            <w:r w:rsidR="001B76A5">
              <w:fldChar w:fldCharType="begin"/>
            </w:r>
            <w:r w:rsidR="001B76A5">
              <w:instrText xml:space="preserve"> DOCPROPERTY  Author  \* MERGEFORMAT </w:instrText>
            </w:r>
            <w:r w:rsidR="001B76A5">
              <w:fldChar w:fldCharType="end"/>
            </w:r>
          </w:p>
        </w:tc>
      </w:tr>
      <w:tr w:rsidR="001B76A5" w14:paraId="68D5AD1C" w14:textId="77777777" w:rsidTr="00C453DF">
        <w:trPr>
          <w:cantSplit/>
          <w:trHeight w:val="253"/>
        </w:trPr>
        <w:tc>
          <w:tcPr>
            <w:tcW w:w="3164" w:type="dxa"/>
            <w:vAlign w:val="bottom"/>
          </w:tcPr>
          <w:p w14:paraId="471DBE9D" w14:textId="77777777" w:rsidR="001B76A5" w:rsidRPr="004D63D6" w:rsidRDefault="001B76A5" w:rsidP="00C453DF">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5B26569D" w14:textId="383F3C64" w:rsidR="001B76A5" w:rsidRDefault="001B76A5" w:rsidP="00C453DF">
            <w:pPr>
              <w:pStyle w:val="DocVersion"/>
              <w:spacing w:before="20" w:after="20"/>
              <w:ind w:left="34"/>
              <w:rPr>
                <w:szCs w:val="18"/>
              </w:rPr>
            </w:pPr>
            <w:r>
              <w:rPr>
                <w:szCs w:val="18"/>
                <w:lang w:val="el-GR"/>
              </w:rPr>
              <w:t>1</w:t>
            </w:r>
            <w:r>
              <w:rPr>
                <w:szCs w:val="18"/>
              </w:rPr>
              <w:t>.</w:t>
            </w:r>
          </w:p>
        </w:tc>
      </w:tr>
      <w:tr w:rsidR="001B76A5" w14:paraId="2BBBDC81" w14:textId="77777777" w:rsidTr="00C453DF">
        <w:trPr>
          <w:cantSplit/>
          <w:trHeight w:val="253"/>
        </w:trPr>
        <w:tc>
          <w:tcPr>
            <w:tcW w:w="3164" w:type="dxa"/>
            <w:vAlign w:val="bottom"/>
          </w:tcPr>
          <w:p w14:paraId="685EF079" w14:textId="77777777" w:rsidR="001B76A5" w:rsidRPr="004D63D6" w:rsidRDefault="001B76A5" w:rsidP="00C453DF">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1D3C41FA" w14:textId="7D00CD07" w:rsidR="001B76A5" w:rsidRPr="00557B6E" w:rsidRDefault="001B76A5" w:rsidP="00C453DF">
            <w:pPr>
              <w:pStyle w:val="DocDate"/>
              <w:spacing w:before="20" w:after="20"/>
              <w:ind w:left="34"/>
              <w:rPr>
                <w:szCs w:val="18"/>
                <w:lang w:val="en-US"/>
              </w:rPr>
            </w:pPr>
            <w:r>
              <w:rPr>
                <w:szCs w:val="18"/>
                <w:lang w:val="el-GR"/>
              </w:rPr>
              <w:t>ηη/μμ/χχχχ</w:t>
            </w:r>
          </w:p>
        </w:tc>
      </w:tr>
      <w:tr w:rsidR="001B76A5" w14:paraId="5D8C2977" w14:textId="77777777" w:rsidTr="00C453DF">
        <w:trPr>
          <w:cantSplit/>
          <w:trHeight w:val="253"/>
        </w:trPr>
        <w:tc>
          <w:tcPr>
            <w:tcW w:w="3164" w:type="dxa"/>
            <w:vAlign w:val="bottom"/>
          </w:tcPr>
          <w:p w14:paraId="6106FBAE" w14:textId="77777777" w:rsidR="001B76A5" w:rsidRPr="004D63D6" w:rsidRDefault="001B76A5" w:rsidP="00C453DF">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63F2329A" w14:textId="77777777" w:rsidR="001B76A5" w:rsidRDefault="001B76A5" w:rsidP="00C453DF">
            <w:pPr>
              <w:pStyle w:val="Body"/>
              <w:spacing w:before="20" w:after="20"/>
              <w:ind w:left="34"/>
              <w:rPr>
                <w:sz w:val="18"/>
                <w:szCs w:val="18"/>
              </w:rPr>
            </w:pPr>
          </w:p>
        </w:tc>
      </w:tr>
      <w:tr w:rsidR="001B76A5" w:rsidRPr="00E8004B" w14:paraId="2D83AA61" w14:textId="77777777" w:rsidTr="00C453DF">
        <w:trPr>
          <w:cantSplit/>
          <w:trHeight w:val="242"/>
        </w:trPr>
        <w:tc>
          <w:tcPr>
            <w:tcW w:w="3164" w:type="dxa"/>
            <w:vAlign w:val="bottom"/>
          </w:tcPr>
          <w:p w14:paraId="651FAD2B" w14:textId="77777777" w:rsidR="001B76A5" w:rsidRPr="004D63D6" w:rsidRDefault="001B76A5" w:rsidP="00C453DF">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0B433CE4" w14:textId="77777777" w:rsidR="001B76A5" w:rsidRPr="005F61A1" w:rsidRDefault="001B76A5" w:rsidP="00C453DF">
            <w:pPr>
              <w:pStyle w:val="Body"/>
              <w:spacing w:before="20" w:after="20"/>
              <w:ind w:left="0"/>
              <w:rPr>
                <w:bCs/>
                <w:sz w:val="18"/>
                <w:szCs w:val="18"/>
                <w:lang w:val="el-GR"/>
              </w:rPr>
            </w:pPr>
          </w:p>
        </w:tc>
      </w:tr>
    </w:tbl>
    <w:p w14:paraId="2F2C23E1" w14:textId="77777777" w:rsidR="001B76A5" w:rsidRDefault="001B76A5" w:rsidP="001B76A5"/>
    <w:p w14:paraId="4B694402" w14:textId="77777777" w:rsidR="001B76A5" w:rsidRDefault="001B76A5" w:rsidP="001B76A5">
      <w:pPr>
        <w:spacing w:after="0"/>
      </w:pPr>
      <w:r w:rsidRPr="002C7494">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07"/>
        <w:gridCol w:w="1999"/>
        <w:gridCol w:w="1733"/>
        <w:gridCol w:w="1999"/>
        <w:gridCol w:w="1084"/>
      </w:tblGrid>
      <w:tr w:rsidR="001B76A5" w14:paraId="65059546" w14:textId="77777777" w:rsidTr="00C453DF">
        <w:trPr>
          <w:trHeight w:val="390"/>
          <w:tblHeader/>
        </w:trPr>
        <w:tc>
          <w:tcPr>
            <w:tcW w:w="1001" w:type="pct"/>
            <w:tcBorders>
              <w:top w:val="single" w:sz="12" w:space="0" w:color="auto"/>
              <w:bottom w:val="single" w:sz="4" w:space="0" w:color="auto"/>
            </w:tcBorders>
            <w:shd w:val="clear" w:color="auto" w:fill="E0E0E0"/>
            <w:vAlign w:val="center"/>
          </w:tcPr>
          <w:p w14:paraId="2062CF54" w14:textId="77777777" w:rsidR="001B76A5" w:rsidRPr="003D2B60" w:rsidRDefault="001B76A5" w:rsidP="00C453DF">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09B891C0" w14:textId="77777777" w:rsidR="001B76A5" w:rsidRPr="003D2B60" w:rsidRDefault="001B76A5" w:rsidP="00C453DF">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08BC2A20" w14:textId="77777777" w:rsidR="001B76A5" w:rsidRPr="003D2B60" w:rsidRDefault="001B76A5" w:rsidP="00C453DF">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35A8CA05" w14:textId="77777777" w:rsidR="001B76A5" w:rsidRPr="003D2B60" w:rsidRDefault="001B76A5" w:rsidP="00C453DF">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275AE4BB" w14:textId="77777777" w:rsidR="001B76A5" w:rsidRPr="003D2B60" w:rsidRDefault="001B76A5" w:rsidP="00C453DF">
            <w:pPr>
              <w:pStyle w:val="TableHeader"/>
              <w:jc w:val="center"/>
              <w:rPr>
                <w:rFonts w:cs="Arial"/>
                <w:color w:val="auto"/>
                <w:lang w:val="el-GR"/>
              </w:rPr>
            </w:pPr>
            <w:r>
              <w:rPr>
                <w:rFonts w:cs="Arial"/>
                <w:color w:val="auto"/>
                <w:lang w:val="el-GR"/>
              </w:rPr>
              <w:t>Αριθμός Αντιτύπων</w:t>
            </w:r>
          </w:p>
        </w:tc>
      </w:tr>
      <w:tr w:rsidR="001B76A5" w14:paraId="2B52F7B8" w14:textId="77777777" w:rsidTr="00C453DF">
        <w:trPr>
          <w:cantSplit/>
        </w:trPr>
        <w:tc>
          <w:tcPr>
            <w:tcW w:w="1001" w:type="pct"/>
            <w:tcBorders>
              <w:top w:val="single" w:sz="4" w:space="0" w:color="auto"/>
            </w:tcBorders>
          </w:tcPr>
          <w:p w14:paraId="223C993D" w14:textId="77777777" w:rsidR="001B76A5" w:rsidRDefault="001B76A5" w:rsidP="00C453DF">
            <w:pPr>
              <w:pStyle w:val="BalloonText"/>
              <w:rPr>
                <w:rStyle w:val="TableText"/>
              </w:rPr>
            </w:pPr>
          </w:p>
        </w:tc>
        <w:tc>
          <w:tcPr>
            <w:tcW w:w="1173" w:type="pct"/>
            <w:tcBorders>
              <w:top w:val="single" w:sz="4" w:space="0" w:color="auto"/>
            </w:tcBorders>
          </w:tcPr>
          <w:p w14:paraId="09CF87D7" w14:textId="77777777" w:rsidR="001B76A5" w:rsidRPr="003A1FF8" w:rsidRDefault="001B76A5" w:rsidP="00C453DF">
            <w:pPr>
              <w:rPr>
                <w:rStyle w:val="TableText"/>
              </w:rPr>
            </w:pPr>
          </w:p>
        </w:tc>
        <w:tc>
          <w:tcPr>
            <w:tcW w:w="1017" w:type="pct"/>
            <w:tcBorders>
              <w:top w:val="single" w:sz="4" w:space="0" w:color="auto"/>
            </w:tcBorders>
          </w:tcPr>
          <w:p w14:paraId="799AEBF0" w14:textId="77777777" w:rsidR="001B76A5" w:rsidRPr="003A1FF8" w:rsidRDefault="001B76A5" w:rsidP="00C453DF">
            <w:pPr>
              <w:rPr>
                <w:rStyle w:val="TableText"/>
              </w:rPr>
            </w:pPr>
          </w:p>
        </w:tc>
        <w:tc>
          <w:tcPr>
            <w:tcW w:w="1173" w:type="pct"/>
            <w:tcBorders>
              <w:top w:val="single" w:sz="4" w:space="0" w:color="auto"/>
            </w:tcBorders>
          </w:tcPr>
          <w:p w14:paraId="475A562A" w14:textId="77777777" w:rsidR="001B76A5" w:rsidRDefault="001B76A5" w:rsidP="00C453DF">
            <w:pPr>
              <w:rPr>
                <w:rStyle w:val="TableText"/>
              </w:rPr>
            </w:pPr>
          </w:p>
        </w:tc>
        <w:tc>
          <w:tcPr>
            <w:tcW w:w="636" w:type="pct"/>
            <w:tcBorders>
              <w:top w:val="single" w:sz="4" w:space="0" w:color="auto"/>
            </w:tcBorders>
          </w:tcPr>
          <w:p w14:paraId="6FA86C63" w14:textId="77777777" w:rsidR="001B76A5" w:rsidRDefault="001B76A5" w:rsidP="00C453DF">
            <w:pPr>
              <w:rPr>
                <w:rStyle w:val="TableText"/>
              </w:rPr>
            </w:pPr>
          </w:p>
        </w:tc>
      </w:tr>
      <w:tr w:rsidR="001B76A5" w14:paraId="73394DBB" w14:textId="77777777" w:rsidTr="00C453DF">
        <w:trPr>
          <w:cantSplit/>
        </w:trPr>
        <w:tc>
          <w:tcPr>
            <w:tcW w:w="1001" w:type="pct"/>
          </w:tcPr>
          <w:p w14:paraId="28F61B19" w14:textId="77777777" w:rsidR="001B76A5" w:rsidRDefault="001B76A5" w:rsidP="00C453DF">
            <w:pPr>
              <w:rPr>
                <w:rStyle w:val="TableText"/>
              </w:rPr>
            </w:pPr>
          </w:p>
        </w:tc>
        <w:tc>
          <w:tcPr>
            <w:tcW w:w="1173" w:type="pct"/>
          </w:tcPr>
          <w:p w14:paraId="047A4BFA" w14:textId="77777777" w:rsidR="001B76A5" w:rsidRDefault="001B76A5" w:rsidP="00C453DF">
            <w:pPr>
              <w:rPr>
                <w:rStyle w:val="TableText"/>
              </w:rPr>
            </w:pPr>
          </w:p>
        </w:tc>
        <w:tc>
          <w:tcPr>
            <w:tcW w:w="1017" w:type="pct"/>
          </w:tcPr>
          <w:p w14:paraId="62C16AA5" w14:textId="77777777" w:rsidR="001B76A5" w:rsidRDefault="001B76A5" w:rsidP="00C453DF">
            <w:pPr>
              <w:rPr>
                <w:rStyle w:val="TableText"/>
              </w:rPr>
            </w:pPr>
          </w:p>
        </w:tc>
        <w:tc>
          <w:tcPr>
            <w:tcW w:w="1173" w:type="pct"/>
          </w:tcPr>
          <w:p w14:paraId="312517F4" w14:textId="77777777" w:rsidR="001B76A5" w:rsidRDefault="001B76A5" w:rsidP="00C453DF">
            <w:pPr>
              <w:rPr>
                <w:rStyle w:val="TableText"/>
              </w:rPr>
            </w:pPr>
          </w:p>
        </w:tc>
        <w:tc>
          <w:tcPr>
            <w:tcW w:w="636" w:type="pct"/>
          </w:tcPr>
          <w:p w14:paraId="7714C793" w14:textId="77777777" w:rsidR="001B76A5" w:rsidRDefault="001B76A5" w:rsidP="00C453DF">
            <w:pPr>
              <w:rPr>
                <w:rStyle w:val="TableText"/>
              </w:rPr>
            </w:pPr>
          </w:p>
        </w:tc>
      </w:tr>
      <w:tr w:rsidR="001B76A5" w14:paraId="4885ECBA" w14:textId="77777777" w:rsidTr="00C453DF">
        <w:trPr>
          <w:cantSplit/>
        </w:trPr>
        <w:tc>
          <w:tcPr>
            <w:tcW w:w="1001" w:type="pct"/>
          </w:tcPr>
          <w:p w14:paraId="7867FE89" w14:textId="77777777" w:rsidR="001B76A5" w:rsidRDefault="001B76A5" w:rsidP="00C453DF">
            <w:pPr>
              <w:pStyle w:val="Body"/>
              <w:ind w:left="0"/>
              <w:rPr>
                <w:rStyle w:val="TableText"/>
              </w:rPr>
            </w:pPr>
          </w:p>
        </w:tc>
        <w:tc>
          <w:tcPr>
            <w:tcW w:w="1173" w:type="pct"/>
          </w:tcPr>
          <w:p w14:paraId="489CB47F" w14:textId="77777777" w:rsidR="001B76A5" w:rsidRDefault="001B76A5" w:rsidP="00C453DF">
            <w:pPr>
              <w:pStyle w:val="BalloonText"/>
              <w:rPr>
                <w:rStyle w:val="TableText"/>
                <w:rFonts w:ascii="Arial" w:hAnsi="Arial" w:cs="Times New Roman"/>
                <w:szCs w:val="20"/>
              </w:rPr>
            </w:pPr>
          </w:p>
        </w:tc>
        <w:tc>
          <w:tcPr>
            <w:tcW w:w="1017" w:type="pct"/>
          </w:tcPr>
          <w:p w14:paraId="3EC5472D" w14:textId="77777777" w:rsidR="001B76A5" w:rsidRDefault="001B76A5" w:rsidP="00C453DF">
            <w:pPr>
              <w:rPr>
                <w:rStyle w:val="TableText"/>
              </w:rPr>
            </w:pPr>
          </w:p>
        </w:tc>
        <w:tc>
          <w:tcPr>
            <w:tcW w:w="1173" w:type="pct"/>
          </w:tcPr>
          <w:p w14:paraId="3148576D" w14:textId="77777777" w:rsidR="001B76A5" w:rsidRDefault="001B76A5" w:rsidP="00C453DF">
            <w:pPr>
              <w:rPr>
                <w:rStyle w:val="TableText"/>
              </w:rPr>
            </w:pPr>
          </w:p>
        </w:tc>
        <w:tc>
          <w:tcPr>
            <w:tcW w:w="636" w:type="pct"/>
          </w:tcPr>
          <w:p w14:paraId="3F4EAE6A" w14:textId="77777777" w:rsidR="001B76A5" w:rsidRDefault="001B76A5" w:rsidP="00C453DF">
            <w:pPr>
              <w:rPr>
                <w:rStyle w:val="TableText"/>
              </w:rPr>
            </w:pPr>
          </w:p>
        </w:tc>
      </w:tr>
    </w:tbl>
    <w:p w14:paraId="54D77BB4" w14:textId="77777777" w:rsidR="001B76A5" w:rsidRDefault="001B76A5" w:rsidP="001B76A5"/>
    <w:p w14:paraId="69B183F3" w14:textId="77777777" w:rsidR="001B76A5" w:rsidRDefault="001B76A5" w:rsidP="001B76A5">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44"/>
        <w:gridCol w:w="2126"/>
        <w:gridCol w:w="2127"/>
        <w:gridCol w:w="2260"/>
      </w:tblGrid>
      <w:tr w:rsidR="001B76A5" w14:paraId="7382B34C" w14:textId="77777777" w:rsidTr="00C453DF">
        <w:tc>
          <w:tcPr>
            <w:tcW w:w="690" w:type="pct"/>
            <w:shd w:val="clear" w:color="auto" w:fill="D9D9D9"/>
            <w:vAlign w:val="center"/>
          </w:tcPr>
          <w:p w14:paraId="5A200021" w14:textId="77777777" w:rsidR="001B76A5" w:rsidRPr="00725219" w:rsidRDefault="001B76A5" w:rsidP="00C453DF">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18B1DFB0" w14:textId="77777777" w:rsidR="001B76A5" w:rsidRPr="00725219" w:rsidRDefault="001B76A5" w:rsidP="00C453DF">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7ADF136A" w14:textId="77777777" w:rsidR="001B76A5" w:rsidRPr="00725219" w:rsidRDefault="001B76A5" w:rsidP="00C453DF">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5AF8B75A" w14:textId="77777777" w:rsidR="001B76A5" w:rsidRPr="00725219" w:rsidRDefault="001B76A5" w:rsidP="00C453DF">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129EDCA0" w14:textId="77777777" w:rsidR="001B76A5" w:rsidRPr="00725219" w:rsidRDefault="001B76A5" w:rsidP="00C453DF">
            <w:pPr>
              <w:pStyle w:val="TableHeader"/>
              <w:jc w:val="center"/>
              <w:rPr>
                <w:rFonts w:cs="Arial"/>
                <w:color w:val="auto"/>
                <w:lang w:val="el-GR"/>
              </w:rPr>
            </w:pPr>
            <w:r w:rsidRPr="00725219">
              <w:rPr>
                <w:rFonts w:cs="Arial"/>
                <w:color w:val="auto"/>
                <w:lang w:val="el-GR"/>
              </w:rPr>
              <w:t>Περιγραφή</w:t>
            </w:r>
          </w:p>
        </w:tc>
      </w:tr>
      <w:tr w:rsidR="001B76A5" w14:paraId="081DC4D7" w14:textId="77777777" w:rsidTr="00C453DF">
        <w:trPr>
          <w:trHeight w:val="382"/>
        </w:trPr>
        <w:tc>
          <w:tcPr>
            <w:tcW w:w="690" w:type="pct"/>
            <w:vAlign w:val="center"/>
          </w:tcPr>
          <w:p w14:paraId="78256E41" w14:textId="77777777" w:rsidR="001B76A5" w:rsidRPr="003D2B60" w:rsidRDefault="001B76A5" w:rsidP="00C453DF">
            <w:pPr>
              <w:spacing w:after="0"/>
              <w:rPr>
                <w:rFonts w:cs="Arial"/>
                <w:sz w:val="16"/>
                <w:szCs w:val="16"/>
              </w:rPr>
            </w:pPr>
          </w:p>
        </w:tc>
        <w:tc>
          <w:tcPr>
            <w:tcW w:w="470" w:type="pct"/>
            <w:vAlign w:val="center"/>
          </w:tcPr>
          <w:p w14:paraId="4F03B95C" w14:textId="77777777" w:rsidR="001B76A5" w:rsidRDefault="001B76A5" w:rsidP="00C453DF">
            <w:pPr>
              <w:spacing w:after="0"/>
              <w:rPr>
                <w:rFonts w:cs="Arial"/>
                <w:sz w:val="16"/>
                <w:szCs w:val="16"/>
              </w:rPr>
            </w:pPr>
          </w:p>
        </w:tc>
        <w:tc>
          <w:tcPr>
            <w:tcW w:w="1254" w:type="pct"/>
            <w:vAlign w:val="center"/>
          </w:tcPr>
          <w:p w14:paraId="5CEAE11A" w14:textId="77777777" w:rsidR="001B76A5" w:rsidRDefault="001B76A5" w:rsidP="00C453DF">
            <w:pPr>
              <w:pStyle w:val="BalloonText"/>
              <w:spacing w:before="0" w:after="0"/>
              <w:rPr>
                <w:rFonts w:ascii="Arial" w:hAnsi="Arial" w:cs="Arial"/>
              </w:rPr>
            </w:pPr>
          </w:p>
        </w:tc>
        <w:tc>
          <w:tcPr>
            <w:tcW w:w="1254" w:type="pct"/>
            <w:vAlign w:val="center"/>
          </w:tcPr>
          <w:p w14:paraId="39CA84C0" w14:textId="77777777" w:rsidR="001B76A5" w:rsidRDefault="001B76A5" w:rsidP="00C453DF">
            <w:pPr>
              <w:spacing w:after="0"/>
              <w:rPr>
                <w:rFonts w:cs="Arial"/>
                <w:sz w:val="16"/>
                <w:szCs w:val="16"/>
              </w:rPr>
            </w:pPr>
          </w:p>
        </w:tc>
        <w:tc>
          <w:tcPr>
            <w:tcW w:w="1332" w:type="pct"/>
            <w:vAlign w:val="center"/>
          </w:tcPr>
          <w:p w14:paraId="29539F94" w14:textId="77777777" w:rsidR="001B76A5" w:rsidRPr="003D2B60" w:rsidRDefault="001B76A5" w:rsidP="00C453DF">
            <w:pPr>
              <w:spacing w:after="0"/>
              <w:rPr>
                <w:rFonts w:cs="Arial"/>
                <w:sz w:val="16"/>
                <w:szCs w:val="16"/>
              </w:rPr>
            </w:pPr>
          </w:p>
        </w:tc>
      </w:tr>
      <w:tr w:rsidR="001B76A5" w14:paraId="6CA2F57D" w14:textId="77777777" w:rsidTr="00C453DF">
        <w:trPr>
          <w:trHeight w:val="351"/>
        </w:trPr>
        <w:tc>
          <w:tcPr>
            <w:tcW w:w="690" w:type="pct"/>
            <w:vAlign w:val="center"/>
          </w:tcPr>
          <w:p w14:paraId="791517EF" w14:textId="77777777" w:rsidR="001B76A5" w:rsidRDefault="001B76A5" w:rsidP="00C453DF">
            <w:pPr>
              <w:spacing w:after="0"/>
              <w:rPr>
                <w:rFonts w:cs="Arial"/>
                <w:sz w:val="16"/>
                <w:szCs w:val="16"/>
              </w:rPr>
            </w:pPr>
          </w:p>
        </w:tc>
        <w:tc>
          <w:tcPr>
            <w:tcW w:w="470" w:type="pct"/>
            <w:vAlign w:val="center"/>
          </w:tcPr>
          <w:p w14:paraId="394435FE" w14:textId="77777777" w:rsidR="001B76A5" w:rsidRDefault="001B76A5" w:rsidP="00C453DF">
            <w:pPr>
              <w:spacing w:after="0"/>
              <w:rPr>
                <w:rFonts w:cs="Arial"/>
                <w:sz w:val="16"/>
                <w:szCs w:val="16"/>
              </w:rPr>
            </w:pPr>
          </w:p>
        </w:tc>
        <w:tc>
          <w:tcPr>
            <w:tcW w:w="1254" w:type="pct"/>
            <w:vAlign w:val="center"/>
          </w:tcPr>
          <w:p w14:paraId="08D82905" w14:textId="77777777" w:rsidR="001B76A5" w:rsidRDefault="001B76A5" w:rsidP="00C453DF">
            <w:pPr>
              <w:spacing w:after="0"/>
              <w:rPr>
                <w:rFonts w:cs="Arial"/>
                <w:sz w:val="16"/>
                <w:szCs w:val="16"/>
              </w:rPr>
            </w:pPr>
          </w:p>
        </w:tc>
        <w:tc>
          <w:tcPr>
            <w:tcW w:w="1254" w:type="pct"/>
            <w:vAlign w:val="center"/>
          </w:tcPr>
          <w:p w14:paraId="67AA4CD3" w14:textId="77777777" w:rsidR="001B76A5" w:rsidRDefault="001B76A5" w:rsidP="00C453DF">
            <w:pPr>
              <w:spacing w:after="0"/>
              <w:rPr>
                <w:rFonts w:cs="Arial"/>
                <w:sz w:val="16"/>
                <w:szCs w:val="16"/>
              </w:rPr>
            </w:pPr>
          </w:p>
        </w:tc>
        <w:tc>
          <w:tcPr>
            <w:tcW w:w="1332" w:type="pct"/>
            <w:vAlign w:val="center"/>
          </w:tcPr>
          <w:p w14:paraId="0B523AB5" w14:textId="77777777" w:rsidR="001B76A5" w:rsidRPr="003A1FF8" w:rsidRDefault="001B76A5" w:rsidP="00C453DF">
            <w:pPr>
              <w:spacing w:after="0"/>
              <w:rPr>
                <w:rFonts w:cs="Arial"/>
                <w:sz w:val="16"/>
                <w:szCs w:val="16"/>
              </w:rPr>
            </w:pPr>
          </w:p>
        </w:tc>
      </w:tr>
      <w:tr w:rsidR="001B76A5" w14:paraId="18DA13E5" w14:textId="77777777" w:rsidTr="00C453DF">
        <w:trPr>
          <w:trHeight w:val="454"/>
        </w:trPr>
        <w:tc>
          <w:tcPr>
            <w:tcW w:w="690" w:type="pct"/>
            <w:vAlign w:val="center"/>
          </w:tcPr>
          <w:p w14:paraId="42B09E0B" w14:textId="77777777" w:rsidR="001B76A5" w:rsidRDefault="001B76A5" w:rsidP="00C453DF">
            <w:pPr>
              <w:spacing w:after="0"/>
              <w:rPr>
                <w:rFonts w:cs="Arial"/>
                <w:sz w:val="16"/>
                <w:szCs w:val="16"/>
              </w:rPr>
            </w:pPr>
          </w:p>
        </w:tc>
        <w:tc>
          <w:tcPr>
            <w:tcW w:w="470" w:type="pct"/>
            <w:vAlign w:val="center"/>
          </w:tcPr>
          <w:p w14:paraId="0CABD98D" w14:textId="77777777" w:rsidR="001B76A5" w:rsidRDefault="001B76A5" w:rsidP="00C453DF">
            <w:pPr>
              <w:spacing w:after="0"/>
              <w:rPr>
                <w:rFonts w:cs="Arial"/>
                <w:sz w:val="16"/>
                <w:szCs w:val="16"/>
              </w:rPr>
            </w:pPr>
          </w:p>
        </w:tc>
        <w:tc>
          <w:tcPr>
            <w:tcW w:w="1254" w:type="pct"/>
            <w:vAlign w:val="center"/>
          </w:tcPr>
          <w:p w14:paraId="37C5A9A0" w14:textId="77777777" w:rsidR="001B76A5" w:rsidRPr="00F47ECF" w:rsidRDefault="001B76A5" w:rsidP="00C453DF">
            <w:pPr>
              <w:pStyle w:val="BalloonText"/>
              <w:spacing w:before="0" w:after="0"/>
              <w:rPr>
                <w:rFonts w:ascii="Arial" w:hAnsi="Arial"/>
                <w:lang w:val="el-GR"/>
              </w:rPr>
            </w:pPr>
          </w:p>
        </w:tc>
        <w:tc>
          <w:tcPr>
            <w:tcW w:w="1254" w:type="pct"/>
            <w:vAlign w:val="center"/>
          </w:tcPr>
          <w:p w14:paraId="350929D4" w14:textId="77777777" w:rsidR="001B76A5" w:rsidRDefault="001B76A5" w:rsidP="00C453DF">
            <w:pPr>
              <w:spacing w:after="0"/>
              <w:rPr>
                <w:rFonts w:cs="Arial"/>
                <w:sz w:val="16"/>
                <w:szCs w:val="16"/>
              </w:rPr>
            </w:pPr>
          </w:p>
        </w:tc>
        <w:tc>
          <w:tcPr>
            <w:tcW w:w="1332" w:type="pct"/>
            <w:vAlign w:val="center"/>
          </w:tcPr>
          <w:p w14:paraId="3B968787" w14:textId="77777777" w:rsidR="001B76A5" w:rsidRDefault="001B76A5" w:rsidP="00C453DF">
            <w:pPr>
              <w:spacing w:after="0"/>
              <w:rPr>
                <w:rFonts w:cs="Arial"/>
                <w:sz w:val="16"/>
                <w:szCs w:val="16"/>
              </w:rPr>
            </w:pPr>
          </w:p>
        </w:tc>
      </w:tr>
    </w:tbl>
    <w:p w14:paraId="013A0778" w14:textId="77777777" w:rsidR="001B76A5" w:rsidRDefault="001B76A5" w:rsidP="001B76A5"/>
    <w:p w14:paraId="2A3D40D1" w14:textId="77777777" w:rsidR="001B76A5" w:rsidRDefault="001B76A5" w:rsidP="001B76A5">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5744"/>
        <w:gridCol w:w="2270"/>
      </w:tblGrid>
      <w:tr w:rsidR="001B76A5" w14:paraId="2DB22AD2" w14:textId="77777777" w:rsidTr="00C453DF">
        <w:trPr>
          <w:cantSplit/>
        </w:trPr>
        <w:tc>
          <w:tcPr>
            <w:tcW w:w="298" w:type="pct"/>
            <w:shd w:val="clear" w:color="auto" w:fill="E0E0E0"/>
            <w:vAlign w:val="center"/>
          </w:tcPr>
          <w:p w14:paraId="0AEC4A94" w14:textId="77777777" w:rsidR="001B76A5" w:rsidRPr="00725219" w:rsidRDefault="001B76A5" w:rsidP="00C453DF">
            <w:pPr>
              <w:jc w:val="center"/>
              <w:rPr>
                <w:rFonts w:cs="Arial"/>
                <w:b/>
                <w:sz w:val="16"/>
                <w:szCs w:val="16"/>
              </w:rPr>
            </w:pPr>
            <w:r>
              <w:rPr>
                <w:rFonts w:cs="Arial"/>
                <w:b/>
                <w:sz w:val="16"/>
                <w:szCs w:val="16"/>
              </w:rPr>
              <w:t>Αρ.</w:t>
            </w:r>
          </w:p>
        </w:tc>
        <w:tc>
          <w:tcPr>
            <w:tcW w:w="3370" w:type="pct"/>
            <w:shd w:val="clear" w:color="auto" w:fill="E0E0E0"/>
            <w:vAlign w:val="center"/>
          </w:tcPr>
          <w:p w14:paraId="25F5B4AB" w14:textId="77777777" w:rsidR="001B76A5" w:rsidRPr="00725219" w:rsidRDefault="001B76A5" w:rsidP="00C453DF">
            <w:pPr>
              <w:jc w:val="center"/>
              <w:rPr>
                <w:rFonts w:cs="Arial"/>
                <w:b/>
                <w:sz w:val="16"/>
                <w:szCs w:val="16"/>
              </w:rPr>
            </w:pPr>
          </w:p>
        </w:tc>
        <w:tc>
          <w:tcPr>
            <w:tcW w:w="1332" w:type="pct"/>
            <w:shd w:val="clear" w:color="auto" w:fill="E0E0E0"/>
            <w:vAlign w:val="center"/>
          </w:tcPr>
          <w:p w14:paraId="5E20DC59" w14:textId="77777777" w:rsidR="001B76A5" w:rsidRDefault="001B76A5" w:rsidP="00C453DF">
            <w:pPr>
              <w:jc w:val="center"/>
              <w:rPr>
                <w:rFonts w:cs="Arial"/>
                <w:b/>
                <w:sz w:val="16"/>
                <w:szCs w:val="16"/>
              </w:rPr>
            </w:pPr>
            <w:r>
              <w:rPr>
                <w:rFonts w:cs="Arial"/>
                <w:b/>
                <w:sz w:val="16"/>
                <w:szCs w:val="16"/>
              </w:rPr>
              <w:t>Αναφορά Εγγράφου</w:t>
            </w:r>
          </w:p>
        </w:tc>
      </w:tr>
      <w:tr w:rsidR="001B76A5" w14:paraId="250DA35D" w14:textId="77777777" w:rsidTr="00C453DF">
        <w:trPr>
          <w:cantSplit/>
          <w:trHeight w:val="567"/>
        </w:trPr>
        <w:tc>
          <w:tcPr>
            <w:tcW w:w="298" w:type="pct"/>
            <w:vAlign w:val="center"/>
          </w:tcPr>
          <w:p w14:paraId="27218C6A" w14:textId="77777777" w:rsidR="001B76A5" w:rsidRDefault="001B76A5" w:rsidP="00C453DF">
            <w:pPr>
              <w:spacing w:after="0"/>
              <w:jc w:val="center"/>
              <w:rPr>
                <w:rStyle w:val="TableText"/>
                <w:rFonts w:cs="Arial"/>
              </w:rPr>
            </w:pPr>
            <w:r>
              <w:rPr>
                <w:rStyle w:val="TableText"/>
                <w:rFonts w:cs="Arial"/>
              </w:rPr>
              <w:t>1</w:t>
            </w:r>
          </w:p>
        </w:tc>
        <w:tc>
          <w:tcPr>
            <w:tcW w:w="3370" w:type="pct"/>
            <w:vAlign w:val="center"/>
          </w:tcPr>
          <w:p w14:paraId="4D1474FB" w14:textId="77777777" w:rsidR="001B76A5" w:rsidRPr="00C440EA" w:rsidRDefault="001B76A5" w:rsidP="00C453DF">
            <w:pPr>
              <w:pStyle w:val="BalloonText"/>
              <w:spacing w:before="0" w:after="0"/>
              <w:rPr>
                <w:rStyle w:val="TableText"/>
                <w:rFonts w:ascii="Arial" w:hAnsi="Arial" w:cs="Arial"/>
                <w:lang w:val="el-GR"/>
              </w:rPr>
            </w:pPr>
          </w:p>
        </w:tc>
        <w:tc>
          <w:tcPr>
            <w:tcW w:w="1332" w:type="pct"/>
            <w:vAlign w:val="center"/>
          </w:tcPr>
          <w:p w14:paraId="24D89D0C" w14:textId="77777777" w:rsidR="001B76A5" w:rsidRDefault="001B76A5" w:rsidP="00C453DF">
            <w:pPr>
              <w:spacing w:after="0"/>
              <w:jc w:val="center"/>
              <w:rPr>
                <w:rStyle w:val="TableText"/>
                <w:rFonts w:cs="Arial"/>
              </w:rPr>
            </w:pPr>
          </w:p>
        </w:tc>
      </w:tr>
      <w:tr w:rsidR="001B76A5" w14:paraId="1298F009" w14:textId="77777777" w:rsidTr="00C453DF">
        <w:trPr>
          <w:cantSplit/>
          <w:trHeight w:val="567"/>
        </w:trPr>
        <w:tc>
          <w:tcPr>
            <w:tcW w:w="298" w:type="pct"/>
            <w:vAlign w:val="center"/>
          </w:tcPr>
          <w:p w14:paraId="1740DDA3" w14:textId="77777777" w:rsidR="001B76A5" w:rsidRDefault="001B76A5" w:rsidP="00C453DF">
            <w:pPr>
              <w:spacing w:after="0"/>
              <w:jc w:val="center"/>
              <w:rPr>
                <w:rStyle w:val="TableText"/>
                <w:rFonts w:cs="Arial"/>
              </w:rPr>
            </w:pPr>
            <w:r>
              <w:rPr>
                <w:rStyle w:val="TableText"/>
                <w:rFonts w:cs="Arial"/>
              </w:rPr>
              <w:t>2</w:t>
            </w:r>
          </w:p>
        </w:tc>
        <w:tc>
          <w:tcPr>
            <w:tcW w:w="3370" w:type="pct"/>
            <w:vAlign w:val="center"/>
          </w:tcPr>
          <w:p w14:paraId="2E836832" w14:textId="77777777" w:rsidR="001B76A5" w:rsidRPr="00A15DC8" w:rsidRDefault="001B76A5" w:rsidP="00C453DF">
            <w:pPr>
              <w:pStyle w:val="BalloonText"/>
              <w:spacing w:before="0" w:after="0"/>
              <w:rPr>
                <w:rStyle w:val="TableText"/>
                <w:rFonts w:cs="Arial"/>
                <w:lang w:val="el-GR"/>
              </w:rPr>
            </w:pPr>
          </w:p>
        </w:tc>
        <w:tc>
          <w:tcPr>
            <w:tcW w:w="1332" w:type="pct"/>
            <w:vAlign w:val="center"/>
          </w:tcPr>
          <w:p w14:paraId="0240FF90" w14:textId="77777777" w:rsidR="001B76A5" w:rsidRPr="00517BF4" w:rsidRDefault="001B76A5" w:rsidP="00C453DF">
            <w:pPr>
              <w:spacing w:after="0"/>
              <w:jc w:val="center"/>
              <w:rPr>
                <w:rStyle w:val="TableText"/>
                <w:rFonts w:cs="Arial"/>
              </w:rPr>
            </w:pPr>
          </w:p>
        </w:tc>
      </w:tr>
      <w:tr w:rsidR="001B76A5" w14:paraId="124F23E1" w14:textId="77777777" w:rsidTr="00C453DF">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103D5002" w14:textId="77777777" w:rsidR="001B76A5" w:rsidRPr="00D85D88" w:rsidRDefault="001B76A5" w:rsidP="00C453DF">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1B3312D4" w14:textId="77777777" w:rsidR="001B76A5" w:rsidRPr="00D85D88" w:rsidRDefault="001B76A5" w:rsidP="00C453DF">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1166080A" w14:textId="77777777" w:rsidR="001B76A5" w:rsidRPr="00D85D88" w:rsidRDefault="001B76A5" w:rsidP="00C453DF">
            <w:pPr>
              <w:spacing w:after="120"/>
              <w:jc w:val="center"/>
              <w:rPr>
                <w:rStyle w:val="TableText"/>
                <w:rFonts w:cs="Arial"/>
              </w:rPr>
            </w:pPr>
          </w:p>
        </w:tc>
      </w:tr>
    </w:tbl>
    <w:p w14:paraId="012023B7" w14:textId="77777777" w:rsidR="001B76A5" w:rsidRDefault="001B76A5" w:rsidP="001B76A5"/>
    <w:p w14:paraId="4906E711" w14:textId="77777777" w:rsidR="001B76A5" w:rsidRPr="00271F43" w:rsidRDefault="001B76A5" w:rsidP="001B76A5">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8014"/>
      </w:tblGrid>
      <w:tr w:rsidR="001B76A5" w14:paraId="09FCFE32" w14:textId="77777777" w:rsidTr="00C453DF">
        <w:trPr>
          <w:cantSplit/>
        </w:trPr>
        <w:tc>
          <w:tcPr>
            <w:tcW w:w="298" w:type="pct"/>
            <w:shd w:val="clear" w:color="auto" w:fill="E0E0E0"/>
            <w:vAlign w:val="center"/>
          </w:tcPr>
          <w:p w14:paraId="28DB4AE0" w14:textId="77777777" w:rsidR="001B76A5" w:rsidRPr="00725219" w:rsidRDefault="001B76A5" w:rsidP="00C453DF">
            <w:pPr>
              <w:jc w:val="center"/>
              <w:rPr>
                <w:rFonts w:cs="Arial"/>
                <w:b/>
                <w:sz w:val="16"/>
                <w:szCs w:val="16"/>
              </w:rPr>
            </w:pPr>
            <w:r>
              <w:rPr>
                <w:rFonts w:cs="Arial"/>
                <w:b/>
                <w:sz w:val="16"/>
                <w:szCs w:val="16"/>
              </w:rPr>
              <w:t>Αρ.</w:t>
            </w:r>
          </w:p>
        </w:tc>
        <w:tc>
          <w:tcPr>
            <w:tcW w:w="4702" w:type="pct"/>
            <w:shd w:val="clear" w:color="auto" w:fill="E0E0E0"/>
            <w:vAlign w:val="center"/>
          </w:tcPr>
          <w:p w14:paraId="7FD42E31" w14:textId="77777777" w:rsidR="001B76A5" w:rsidRPr="00725219" w:rsidRDefault="001B76A5" w:rsidP="00C453DF">
            <w:pPr>
              <w:jc w:val="center"/>
              <w:rPr>
                <w:rFonts w:cs="Arial"/>
                <w:b/>
                <w:sz w:val="16"/>
                <w:szCs w:val="16"/>
              </w:rPr>
            </w:pPr>
            <w:r>
              <w:rPr>
                <w:rFonts w:cs="Arial"/>
                <w:b/>
                <w:sz w:val="16"/>
                <w:szCs w:val="16"/>
              </w:rPr>
              <w:t>Αναφορά</w:t>
            </w:r>
          </w:p>
        </w:tc>
      </w:tr>
      <w:tr w:rsidR="001B76A5" w:rsidRPr="00BF6590" w14:paraId="19FC2ED7" w14:textId="77777777" w:rsidTr="00C453DF">
        <w:trPr>
          <w:cantSplit/>
        </w:trPr>
        <w:tc>
          <w:tcPr>
            <w:tcW w:w="298" w:type="pct"/>
          </w:tcPr>
          <w:p w14:paraId="49B08953" w14:textId="77777777" w:rsidR="001B76A5" w:rsidRDefault="001B76A5" w:rsidP="00C453DF">
            <w:pPr>
              <w:rPr>
                <w:rStyle w:val="TableText"/>
              </w:rPr>
            </w:pPr>
            <w:r>
              <w:rPr>
                <w:rStyle w:val="TableText"/>
              </w:rPr>
              <w:t>1</w:t>
            </w:r>
          </w:p>
        </w:tc>
        <w:tc>
          <w:tcPr>
            <w:tcW w:w="4702" w:type="pct"/>
          </w:tcPr>
          <w:p w14:paraId="149101BB" w14:textId="77777777" w:rsidR="001B76A5" w:rsidRPr="00BF6590" w:rsidRDefault="001B76A5" w:rsidP="00C453DF">
            <w:pPr>
              <w:rPr>
                <w:rStyle w:val="TableText"/>
              </w:rPr>
            </w:pPr>
          </w:p>
        </w:tc>
      </w:tr>
      <w:tr w:rsidR="001B76A5" w:rsidRPr="00F8163A" w14:paraId="6154D5D3" w14:textId="77777777" w:rsidTr="00C453DF">
        <w:trPr>
          <w:cantSplit/>
        </w:trPr>
        <w:tc>
          <w:tcPr>
            <w:tcW w:w="298" w:type="pct"/>
          </w:tcPr>
          <w:p w14:paraId="7A9DA1A7" w14:textId="77777777" w:rsidR="001B76A5" w:rsidRDefault="001B76A5" w:rsidP="00C453DF">
            <w:pPr>
              <w:rPr>
                <w:rStyle w:val="TableText"/>
              </w:rPr>
            </w:pPr>
            <w:r>
              <w:rPr>
                <w:rStyle w:val="TableText"/>
              </w:rPr>
              <w:t>2</w:t>
            </w:r>
          </w:p>
        </w:tc>
        <w:tc>
          <w:tcPr>
            <w:tcW w:w="4702" w:type="pct"/>
          </w:tcPr>
          <w:p w14:paraId="0C4F82AD" w14:textId="77777777" w:rsidR="001B76A5" w:rsidRPr="00F8163A" w:rsidRDefault="001B76A5" w:rsidP="00C453DF">
            <w:pPr>
              <w:rPr>
                <w:rStyle w:val="TableText"/>
              </w:rPr>
            </w:pPr>
          </w:p>
        </w:tc>
      </w:tr>
      <w:tr w:rsidR="001B76A5" w:rsidRPr="00F8163A" w14:paraId="17EC8B0F" w14:textId="77777777" w:rsidTr="00C453DF">
        <w:trPr>
          <w:cantSplit/>
        </w:trPr>
        <w:tc>
          <w:tcPr>
            <w:tcW w:w="298" w:type="pct"/>
            <w:tcBorders>
              <w:top w:val="single" w:sz="4" w:space="0" w:color="auto"/>
              <w:left w:val="single" w:sz="4" w:space="0" w:color="auto"/>
              <w:bottom w:val="single" w:sz="4" w:space="0" w:color="auto"/>
              <w:right w:val="single" w:sz="4" w:space="0" w:color="auto"/>
            </w:tcBorders>
          </w:tcPr>
          <w:p w14:paraId="0E9BFB96" w14:textId="77777777" w:rsidR="001B76A5" w:rsidRDefault="001B76A5" w:rsidP="00C453DF">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110F6D9B" w14:textId="77777777" w:rsidR="001B76A5" w:rsidRPr="00F8163A" w:rsidRDefault="001B76A5" w:rsidP="00C453DF">
            <w:pPr>
              <w:rPr>
                <w:rStyle w:val="TableText"/>
              </w:rPr>
            </w:pPr>
          </w:p>
        </w:tc>
      </w:tr>
    </w:tbl>
    <w:p w14:paraId="689F7751" w14:textId="77777777" w:rsidR="001B76A5" w:rsidRPr="00F47ECF" w:rsidRDefault="001B76A5" w:rsidP="001B76A5"/>
    <w:p w14:paraId="48B15975" w14:textId="77777777" w:rsidR="001B76A5" w:rsidRPr="00287D26" w:rsidRDefault="001B76A5" w:rsidP="001B76A5">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56C1C115" w14:textId="77777777" w:rsidR="001B76A5" w:rsidRDefault="001B76A5" w:rsidP="001B76A5">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44"/>
        <w:gridCol w:w="6678"/>
      </w:tblGrid>
      <w:tr w:rsidR="001B76A5" w14:paraId="497B4AAE" w14:textId="77777777" w:rsidTr="00C453DF">
        <w:trPr>
          <w:tblHeader/>
        </w:trPr>
        <w:tc>
          <w:tcPr>
            <w:tcW w:w="1082" w:type="pct"/>
            <w:tcBorders>
              <w:top w:val="single" w:sz="12" w:space="0" w:color="auto"/>
              <w:bottom w:val="single" w:sz="4" w:space="0" w:color="auto"/>
            </w:tcBorders>
            <w:shd w:val="clear" w:color="auto" w:fill="E0E0E0"/>
            <w:vAlign w:val="center"/>
          </w:tcPr>
          <w:p w14:paraId="62192BD4" w14:textId="77777777" w:rsidR="001B76A5" w:rsidRPr="00725219" w:rsidRDefault="001B76A5" w:rsidP="00C453DF">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7AB33EC0" w14:textId="77777777" w:rsidR="001B76A5" w:rsidRPr="00725219" w:rsidRDefault="001B76A5" w:rsidP="00C453DF">
            <w:pPr>
              <w:pStyle w:val="TableHeader"/>
              <w:jc w:val="center"/>
              <w:rPr>
                <w:color w:val="auto"/>
                <w:lang w:val="el-GR"/>
              </w:rPr>
            </w:pPr>
            <w:r>
              <w:rPr>
                <w:color w:val="auto"/>
                <w:lang w:val="el-GR"/>
              </w:rPr>
              <w:t>Περιγραφή</w:t>
            </w:r>
          </w:p>
        </w:tc>
      </w:tr>
      <w:tr w:rsidR="001B76A5" w14:paraId="4783D7B3" w14:textId="77777777" w:rsidTr="00C453DF">
        <w:trPr>
          <w:cantSplit/>
        </w:trPr>
        <w:tc>
          <w:tcPr>
            <w:tcW w:w="1082" w:type="pct"/>
            <w:tcBorders>
              <w:top w:val="single" w:sz="4" w:space="0" w:color="auto"/>
            </w:tcBorders>
            <w:vAlign w:val="bottom"/>
          </w:tcPr>
          <w:p w14:paraId="19ECC3AA" w14:textId="77777777" w:rsidR="001B76A5" w:rsidRPr="00725219" w:rsidRDefault="001B76A5" w:rsidP="00C453DF">
            <w:pPr>
              <w:pStyle w:val="Body"/>
              <w:spacing w:before="0" w:after="0"/>
              <w:ind w:left="0"/>
              <w:rPr>
                <w:rStyle w:val="TableText"/>
                <w:rFonts w:cs="Arial"/>
                <w:lang w:val="el-GR"/>
              </w:rPr>
            </w:pPr>
          </w:p>
        </w:tc>
        <w:tc>
          <w:tcPr>
            <w:tcW w:w="3918" w:type="pct"/>
            <w:tcBorders>
              <w:top w:val="single" w:sz="4" w:space="0" w:color="auto"/>
            </w:tcBorders>
            <w:vAlign w:val="bottom"/>
          </w:tcPr>
          <w:p w14:paraId="2B1B0B0E" w14:textId="77777777" w:rsidR="001B76A5" w:rsidRDefault="001B76A5" w:rsidP="00C453DF">
            <w:pPr>
              <w:pStyle w:val="Body"/>
              <w:spacing w:before="0" w:after="0"/>
              <w:ind w:left="0"/>
              <w:jc w:val="both"/>
              <w:rPr>
                <w:rStyle w:val="TableText"/>
                <w:rFonts w:cs="Arial"/>
              </w:rPr>
            </w:pPr>
          </w:p>
        </w:tc>
      </w:tr>
      <w:tr w:rsidR="001B76A5" w14:paraId="50C37643" w14:textId="77777777" w:rsidTr="00C453DF">
        <w:trPr>
          <w:cantSplit/>
        </w:trPr>
        <w:tc>
          <w:tcPr>
            <w:tcW w:w="1082" w:type="pct"/>
            <w:vAlign w:val="bottom"/>
          </w:tcPr>
          <w:p w14:paraId="27F6D009" w14:textId="77777777" w:rsidR="001B76A5" w:rsidRPr="00725219" w:rsidRDefault="001B76A5" w:rsidP="00C453DF">
            <w:pPr>
              <w:pStyle w:val="BalloonText"/>
              <w:spacing w:before="0" w:after="0"/>
              <w:rPr>
                <w:rStyle w:val="TableText"/>
                <w:rFonts w:ascii="Arial" w:hAnsi="Arial" w:cs="Arial"/>
                <w:szCs w:val="20"/>
                <w:lang w:val="el-GR"/>
              </w:rPr>
            </w:pPr>
          </w:p>
        </w:tc>
        <w:tc>
          <w:tcPr>
            <w:tcW w:w="3918" w:type="pct"/>
            <w:vAlign w:val="bottom"/>
          </w:tcPr>
          <w:p w14:paraId="4297B339" w14:textId="77777777" w:rsidR="001B76A5" w:rsidRDefault="001B76A5" w:rsidP="00C453DF">
            <w:pPr>
              <w:spacing w:after="0"/>
              <w:jc w:val="both"/>
              <w:rPr>
                <w:rStyle w:val="TableText"/>
                <w:rFonts w:cs="Arial"/>
              </w:rPr>
            </w:pPr>
          </w:p>
        </w:tc>
      </w:tr>
      <w:tr w:rsidR="001B76A5" w14:paraId="22088255" w14:textId="77777777" w:rsidTr="00C453DF">
        <w:trPr>
          <w:cantSplit/>
        </w:trPr>
        <w:tc>
          <w:tcPr>
            <w:tcW w:w="1082" w:type="pct"/>
            <w:vAlign w:val="bottom"/>
          </w:tcPr>
          <w:p w14:paraId="759CB909" w14:textId="77777777" w:rsidR="001B76A5" w:rsidRPr="00725219" w:rsidRDefault="001B76A5" w:rsidP="00C453DF">
            <w:pPr>
              <w:spacing w:after="0"/>
              <w:rPr>
                <w:rStyle w:val="TableText"/>
                <w:rFonts w:cs="Arial"/>
              </w:rPr>
            </w:pPr>
          </w:p>
        </w:tc>
        <w:tc>
          <w:tcPr>
            <w:tcW w:w="3918" w:type="pct"/>
            <w:vAlign w:val="bottom"/>
          </w:tcPr>
          <w:p w14:paraId="1873802A" w14:textId="77777777" w:rsidR="001B76A5" w:rsidRDefault="001B76A5" w:rsidP="00C453DF">
            <w:pPr>
              <w:spacing w:after="0"/>
              <w:jc w:val="both"/>
              <w:rPr>
                <w:rStyle w:val="TableText"/>
                <w:rFonts w:cs="Arial"/>
              </w:rPr>
            </w:pPr>
          </w:p>
        </w:tc>
      </w:tr>
    </w:tbl>
    <w:sdt>
      <w:sdtPr>
        <w:rPr>
          <w:rFonts w:eastAsiaTheme="minorHAnsi" w:cstheme="minorBidi"/>
          <w:b w:val="0"/>
          <w:color w:val="auto"/>
          <w:sz w:val="22"/>
          <w:szCs w:val="22"/>
          <w:lang w:val="el-GR"/>
        </w:rPr>
        <w:id w:val="-1894642824"/>
        <w:docPartObj>
          <w:docPartGallery w:val="Table of Contents"/>
          <w:docPartUnique/>
        </w:docPartObj>
      </w:sdtPr>
      <w:sdtEndPr>
        <w:rPr>
          <w:bCs/>
          <w:noProof/>
        </w:rPr>
      </w:sdtEndPr>
      <w:sdtContent>
        <w:p w14:paraId="7F888DE8" w14:textId="5D9187D1" w:rsidR="008B2A60" w:rsidRPr="005D1303" w:rsidRDefault="005D1303" w:rsidP="00D67607">
          <w:pPr>
            <w:pStyle w:val="TOCHeading"/>
            <w:numPr>
              <w:ilvl w:val="0"/>
              <w:numId w:val="0"/>
            </w:numPr>
            <w:rPr>
              <w:rFonts w:eastAsiaTheme="minorHAnsi" w:cstheme="minorBidi"/>
              <w:color w:val="auto"/>
              <w:sz w:val="22"/>
              <w:szCs w:val="22"/>
              <w:lang w:val="el-GR"/>
            </w:rPr>
          </w:pPr>
          <w:r>
            <w:rPr>
              <w:lang w:val="el-GR"/>
            </w:rPr>
            <w:t>Πίνακας Περιεχομένων</w:t>
          </w:r>
          <w:r w:rsidR="003B7072">
            <w:rPr>
              <w:lang w:val="el-GR"/>
            </w:rPr>
            <w:t>κ</w:t>
          </w:r>
        </w:p>
        <w:p w14:paraId="095E9745" w14:textId="2664AEC2" w:rsidR="00D55F6B" w:rsidRDefault="008B2A60">
          <w:pPr>
            <w:pStyle w:val="TOC1"/>
            <w:tabs>
              <w:tab w:val="left" w:pos="440"/>
            </w:tabs>
            <w:rPr>
              <w:rFonts w:eastAsiaTheme="minorEastAsia"/>
              <w:lang w:val="en-GB" w:eastAsia="en-GB"/>
            </w:rPr>
          </w:pPr>
          <w:r w:rsidRPr="004F4100">
            <w:fldChar w:fldCharType="begin"/>
          </w:r>
          <w:r w:rsidRPr="004F4100">
            <w:rPr>
              <w:lang w:val="en-US"/>
            </w:rPr>
            <w:instrText xml:space="preserve"> TOC \o "1-3" \h \z \u </w:instrText>
          </w:r>
          <w:r w:rsidRPr="004F4100">
            <w:fldChar w:fldCharType="separate"/>
          </w:r>
          <w:hyperlink w:anchor="_Toc184801938" w:history="1">
            <w:r w:rsidR="00D55F6B" w:rsidRPr="00435050">
              <w:rPr>
                <w:rStyle w:val="Hyperlink"/>
              </w:rPr>
              <w:t>1.</w:t>
            </w:r>
            <w:r w:rsidR="00D55F6B">
              <w:rPr>
                <w:rFonts w:eastAsiaTheme="minorEastAsia"/>
                <w:lang w:val="en-GB" w:eastAsia="en-GB"/>
              </w:rPr>
              <w:tab/>
            </w:r>
            <w:r w:rsidR="00D55F6B" w:rsidRPr="00435050">
              <w:rPr>
                <w:rStyle w:val="Hyperlink"/>
              </w:rPr>
              <w:t>Εισαγωγή</w:t>
            </w:r>
            <w:r w:rsidR="00D55F6B">
              <w:rPr>
                <w:webHidden/>
              </w:rPr>
              <w:tab/>
            </w:r>
            <w:r w:rsidR="00D55F6B">
              <w:rPr>
                <w:webHidden/>
              </w:rPr>
              <w:fldChar w:fldCharType="begin"/>
            </w:r>
            <w:r w:rsidR="00D55F6B">
              <w:rPr>
                <w:webHidden/>
              </w:rPr>
              <w:instrText xml:space="preserve"> PAGEREF _Toc184801938 \h </w:instrText>
            </w:r>
            <w:r w:rsidR="00D55F6B">
              <w:rPr>
                <w:webHidden/>
              </w:rPr>
            </w:r>
            <w:r w:rsidR="00D55F6B">
              <w:rPr>
                <w:webHidden/>
              </w:rPr>
              <w:fldChar w:fldCharType="separate"/>
            </w:r>
            <w:r w:rsidR="00D55F6B">
              <w:rPr>
                <w:webHidden/>
              </w:rPr>
              <w:t>4</w:t>
            </w:r>
            <w:r w:rsidR="00D55F6B">
              <w:rPr>
                <w:webHidden/>
              </w:rPr>
              <w:fldChar w:fldCharType="end"/>
            </w:r>
          </w:hyperlink>
        </w:p>
        <w:p w14:paraId="0CDDEA6A" w14:textId="529D18C5" w:rsidR="00D55F6B" w:rsidRDefault="003F75FC">
          <w:pPr>
            <w:pStyle w:val="TOC2"/>
            <w:tabs>
              <w:tab w:val="left" w:pos="880"/>
              <w:tab w:val="right" w:leader="dot" w:pos="8296"/>
            </w:tabs>
            <w:rPr>
              <w:rFonts w:eastAsiaTheme="minorEastAsia"/>
              <w:noProof/>
              <w:lang w:val="en-GB" w:eastAsia="en-GB"/>
            </w:rPr>
          </w:pPr>
          <w:hyperlink w:anchor="_Toc184801939" w:history="1">
            <w:r w:rsidR="00D55F6B" w:rsidRPr="00435050">
              <w:rPr>
                <w:rStyle w:val="Hyperlink"/>
                <w:iCs/>
                <w:noProof/>
              </w:rPr>
              <w:t>2.1</w:t>
            </w:r>
            <w:r w:rsidR="00D55F6B">
              <w:rPr>
                <w:rFonts w:eastAsiaTheme="minorEastAsia"/>
                <w:noProof/>
                <w:lang w:val="en-GB" w:eastAsia="en-GB"/>
              </w:rPr>
              <w:tab/>
            </w:r>
            <w:r w:rsidR="00D55F6B" w:rsidRPr="00435050">
              <w:rPr>
                <w:rStyle w:val="Hyperlink"/>
                <w:iCs/>
                <w:noProof/>
              </w:rPr>
              <w:t>Σκοπός</w:t>
            </w:r>
            <w:r w:rsidR="00D55F6B">
              <w:rPr>
                <w:noProof/>
                <w:webHidden/>
              </w:rPr>
              <w:tab/>
            </w:r>
            <w:r w:rsidR="00D55F6B">
              <w:rPr>
                <w:noProof/>
                <w:webHidden/>
              </w:rPr>
              <w:fldChar w:fldCharType="begin"/>
            </w:r>
            <w:r w:rsidR="00D55F6B">
              <w:rPr>
                <w:noProof/>
                <w:webHidden/>
              </w:rPr>
              <w:instrText xml:space="preserve"> PAGEREF _Toc184801939 \h </w:instrText>
            </w:r>
            <w:r w:rsidR="00D55F6B">
              <w:rPr>
                <w:noProof/>
                <w:webHidden/>
              </w:rPr>
            </w:r>
            <w:r w:rsidR="00D55F6B">
              <w:rPr>
                <w:noProof/>
                <w:webHidden/>
              </w:rPr>
              <w:fldChar w:fldCharType="separate"/>
            </w:r>
            <w:r w:rsidR="00D55F6B">
              <w:rPr>
                <w:noProof/>
                <w:webHidden/>
              </w:rPr>
              <w:t>4</w:t>
            </w:r>
            <w:r w:rsidR="00D55F6B">
              <w:rPr>
                <w:noProof/>
                <w:webHidden/>
              </w:rPr>
              <w:fldChar w:fldCharType="end"/>
            </w:r>
          </w:hyperlink>
        </w:p>
        <w:p w14:paraId="3876AEC3" w14:textId="7AC19819" w:rsidR="00D55F6B" w:rsidRDefault="003F75FC">
          <w:pPr>
            <w:pStyle w:val="TOC2"/>
            <w:tabs>
              <w:tab w:val="left" w:pos="880"/>
              <w:tab w:val="right" w:leader="dot" w:pos="8296"/>
            </w:tabs>
            <w:rPr>
              <w:rFonts w:eastAsiaTheme="minorEastAsia"/>
              <w:noProof/>
              <w:lang w:val="en-GB" w:eastAsia="en-GB"/>
            </w:rPr>
          </w:pPr>
          <w:hyperlink w:anchor="_Toc184801940" w:history="1">
            <w:r w:rsidR="00D55F6B" w:rsidRPr="00435050">
              <w:rPr>
                <w:rStyle w:val="Hyperlink"/>
                <w:noProof/>
              </w:rPr>
              <w:t>2.2</w:t>
            </w:r>
            <w:r w:rsidR="00D55F6B">
              <w:rPr>
                <w:rFonts w:eastAsiaTheme="minorEastAsia"/>
                <w:noProof/>
                <w:lang w:val="en-GB" w:eastAsia="en-GB"/>
              </w:rPr>
              <w:tab/>
            </w:r>
            <w:r w:rsidR="00D55F6B" w:rsidRPr="00435050">
              <w:rPr>
                <w:rStyle w:val="Hyperlink"/>
                <w:noProof/>
              </w:rPr>
              <w:t>Πεδίο Εφαρμογής</w:t>
            </w:r>
            <w:r w:rsidR="00D55F6B">
              <w:rPr>
                <w:noProof/>
                <w:webHidden/>
              </w:rPr>
              <w:tab/>
            </w:r>
            <w:r w:rsidR="00D55F6B">
              <w:rPr>
                <w:noProof/>
                <w:webHidden/>
              </w:rPr>
              <w:fldChar w:fldCharType="begin"/>
            </w:r>
            <w:r w:rsidR="00D55F6B">
              <w:rPr>
                <w:noProof/>
                <w:webHidden/>
              </w:rPr>
              <w:instrText xml:space="preserve"> PAGEREF _Toc184801940 \h </w:instrText>
            </w:r>
            <w:r w:rsidR="00D55F6B">
              <w:rPr>
                <w:noProof/>
                <w:webHidden/>
              </w:rPr>
            </w:r>
            <w:r w:rsidR="00D55F6B">
              <w:rPr>
                <w:noProof/>
                <w:webHidden/>
              </w:rPr>
              <w:fldChar w:fldCharType="separate"/>
            </w:r>
            <w:r w:rsidR="00D55F6B">
              <w:rPr>
                <w:noProof/>
                <w:webHidden/>
              </w:rPr>
              <w:t>4</w:t>
            </w:r>
            <w:r w:rsidR="00D55F6B">
              <w:rPr>
                <w:noProof/>
                <w:webHidden/>
              </w:rPr>
              <w:fldChar w:fldCharType="end"/>
            </w:r>
          </w:hyperlink>
        </w:p>
        <w:p w14:paraId="3C1B48E7" w14:textId="7A797850" w:rsidR="00D55F6B" w:rsidRDefault="003F75FC">
          <w:pPr>
            <w:pStyle w:val="TOC1"/>
            <w:tabs>
              <w:tab w:val="left" w:pos="440"/>
            </w:tabs>
            <w:rPr>
              <w:rFonts w:eastAsiaTheme="minorEastAsia"/>
              <w:lang w:val="en-GB" w:eastAsia="en-GB"/>
            </w:rPr>
          </w:pPr>
          <w:hyperlink w:anchor="_Toc184801941" w:history="1">
            <w:r w:rsidR="00D55F6B" w:rsidRPr="00435050">
              <w:rPr>
                <w:rStyle w:val="Hyperlink"/>
              </w:rPr>
              <w:t>2.</w:t>
            </w:r>
            <w:r w:rsidR="00D55F6B">
              <w:rPr>
                <w:rFonts w:eastAsiaTheme="minorEastAsia"/>
                <w:lang w:val="en-GB" w:eastAsia="en-GB"/>
              </w:rPr>
              <w:tab/>
            </w:r>
            <w:r w:rsidR="00D55F6B" w:rsidRPr="00435050">
              <w:rPr>
                <w:rStyle w:val="Hyperlink"/>
              </w:rPr>
              <w:t>Πολιτική Φυσικής Ασφάλειας</w:t>
            </w:r>
            <w:r w:rsidR="00D55F6B">
              <w:rPr>
                <w:webHidden/>
              </w:rPr>
              <w:tab/>
            </w:r>
            <w:r w:rsidR="00D55F6B">
              <w:rPr>
                <w:webHidden/>
              </w:rPr>
              <w:fldChar w:fldCharType="begin"/>
            </w:r>
            <w:r w:rsidR="00D55F6B">
              <w:rPr>
                <w:webHidden/>
              </w:rPr>
              <w:instrText xml:space="preserve"> PAGEREF _Toc184801941 \h </w:instrText>
            </w:r>
            <w:r w:rsidR="00D55F6B">
              <w:rPr>
                <w:webHidden/>
              </w:rPr>
            </w:r>
            <w:r w:rsidR="00D55F6B">
              <w:rPr>
                <w:webHidden/>
              </w:rPr>
              <w:fldChar w:fldCharType="separate"/>
            </w:r>
            <w:r w:rsidR="00D55F6B">
              <w:rPr>
                <w:webHidden/>
              </w:rPr>
              <w:t>5</w:t>
            </w:r>
            <w:r w:rsidR="00D55F6B">
              <w:rPr>
                <w:webHidden/>
              </w:rPr>
              <w:fldChar w:fldCharType="end"/>
            </w:r>
          </w:hyperlink>
        </w:p>
        <w:p w14:paraId="7DC8AC7E" w14:textId="2CB4D7BD" w:rsidR="00D55F6B" w:rsidRDefault="003F75FC">
          <w:pPr>
            <w:pStyle w:val="TOC2"/>
            <w:tabs>
              <w:tab w:val="left" w:pos="880"/>
              <w:tab w:val="right" w:leader="dot" w:pos="8296"/>
            </w:tabs>
            <w:rPr>
              <w:rFonts w:eastAsiaTheme="minorEastAsia"/>
              <w:noProof/>
              <w:lang w:val="en-GB" w:eastAsia="en-GB"/>
            </w:rPr>
          </w:pPr>
          <w:hyperlink w:anchor="_Toc184801942" w:history="1">
            <w:r w:rsidR="00D55F6B" w:rsidRPr="00435050">
              <w:rPr>
                <w:rStyle w:val="Hyperlink"/>
                <w:noProof/>
              </w:rPr>
              <w:t>2.1.</w:t>
            </w:r>
            <w:r w:rsidR="00D55F6B">
              <w:rPr>
                <w:rFonts w:eastAsiaTheme="minorEastAsia"/>
                <w:noProof/>
                <w:lang w:val="en-GB" w:eastAsia="en-GB"/>
              </w:rPr>
              <w:tab/>
            </w:r>
            <w:r w:rsidR="00D55F6B" w:rsidRPr="00435050">
              <w:rPr>
                <w:rStyle w:val="Hyperlink"/>
                <w:noProof/>
              </w:rPr>
              <w:t>Έλεγχος περιμετρικής πρόσβασης</w:t>
            </w:r>
            <w:r w:rsidR="00D55F6B">
              <w:rPr>
                <w:noProof/>
                <w:webHidden/>
              </w:rPr>
              <w:tab/>
            </w:r>
            <w:r w:rsidR="00D55F6B">
              <w:rPr>
                <w:noProof/>
                <w:webHidden/>
              </w:rPr>
              <w:fldChar w:fldCharType="begin"/>
            </w:r>
            <w:r w:rsidR="00D55F6B">
              <w:rPr>
                <w:noProof/>
                <w:webHidden/>
              </w:rPr>
              <w:instrText xml:space="preserve"> PAGEREF _Toc184801942 \h </w:instrText>
            </w:r>
            <w:r w:rsidR="00D55F6B">
              <w:rPr>
                <w:noProof/>
                <w:webHidden/>
              </w:rPr>
            </w:r>
            <w:r w:rsidR="00D55F6B">
              <w:rPr>
                <w:noProof/>
                <w:webHidden/>
              </w:rPr>
              <w:fldChar w:fldCharType="separate"/>
            </w:r>
            <w:r w:rsidR="00D55F6B">
              <w:rPr>
                <w:noProof/>
                <w:webHidden/>
              </w:rPr>
              <w:t>5</w:t>
            </w:r>
            <w:r w:rsidR="00D55F6B">
              <w:rPr>
                <w:noProof/>
                <w:webHidden/>
              </w:rPr>
              <w:fldChar w:fldCharType="end"/>
            </w:r>
          </w:hyperlink>
        </w:p>
        <w:p w14:paraId="168E512A" w14:textId="405B0813" w:rsidR="00D55F6B" w:rsidRDefault="003F75FC">
          <w:pPr>
            <w:pStyle w:val="TOC2"/>
            <w:tabs>
              <w:tab w:val="left" w:pos="880"/>
              <w:tab w:val="right" w:leader="dot" w:pos="8296"/>
            </w:tabs>
            <w:rPr>
              <w:rFonts w:eastAsiaTheme="minorEastAsia"/>
              <w:noProof/>
              <w:lang w:val="en-GB" w:eastAsia="en-GB"/>
            </w:rPr>
          </w:pPr>
          <w:hyperlink w:anchor="_Toc184801943" w:history="1">
            <w:r w:rsidR="00D55F6B" w:rsidRPr="00435050">
              <w:rPr>
                <w:rStyle w:val="Hyperlink"/>
                <w:noProof/>
              </w:rPr>
              <w:t>2.2.</w:t>
            </w:r>
            <w:r w:rsidR="00D55F6B">
              <w:rPr>
                <w:rFonts w:eastAsiaTheme="minorEastAsia"/>
                <w:noProof/>
                <w:lang w:val="en-GB" w:eastAsia="en-GB"/>
              </w:rPr>
              <w:tab/>
            </w:r>
            <w:r w:rsidR="00D55F6B" w:rsidRPr="00435050">
              <w:rPr>
                <w:rStyle w:val="Hyperlink"/>
                <w:noProof/>
              </w:rPr>
              <w:t>Έλεγχος Εσωτερικής Πρόσβασης</w:t>
            </w:r>
            <w:r w:rsidR="00D55F6B">
              <w:rPr>
                <w:noProof/>
                <w:webHidden/>
              </w:rPr>
              <w:tab/>
            </w:r>
            <w:r w:rsidR="00D55F6B">
              <w:rPr>
                <w:noProof/>
                <w:webHidden/>
              </w:rPr>
              <w:fldChar w:fldCharType="begin"/>
            </w:r>
            <w:r w:rsidR="00D55F6B">
              <w:rPr>
                <w:noProof/>
                <w:webHidden/>
              </w:rPr>
              <w:instrText xml:space="preserve"> PAGEREF _Toc184801943 \h </w:instrText>
            </w:r>
            <w:r w:rsidR="00D55F6B">
              <w:rPr>
                <w:noProof/>
                <w:webHidden/>
              </w:rPr>
            </w:r>
            <w:r w:rsidR="00D55F6B">
              <w:rPr>
                <w:noProof/>
                <w:webHidden/>
              </w:rPr>
              <w:fldChar w:fldCharType="separate"/>
            </w:r>
            <w:r w:rsidR="00D55F6B">
              <w:rPr>
                <w:noProof/>
                <w:webHidden/>
              </w:rPr>
              <w:t>5</w:t>
            </w:r>
            <w:r w:rsidR="00D55F6B">
              <w:rPr>
                <w:noProof/>
                <w:webHidden/>
              </w:rPr>
              <w:fldChar w:fldCharType="end"/>
            </w:r>
          </w:hyperlink>
        </w:p>
        <w:p w14:paraId="6CCC879B" w14:textId="49AF3BAD" w:rsidR="00D55F6B" w:rsidRDefault="003F75FC">
          <w:pPr>
            <w:pStyle w:val="TOC2"/>
            <w:tabs>
              <w:tab w:val="left" w:pos="880"/>
              <w:tab w:val="right" w:leader="dot" w:pos="8296"/>
            </w:tabs>
            <w:rPr>
              <w:rFonts w:eastAsiaTheme="minorEastAsia"/>
              <w:noProof/>
              <w:lang w:val="en-GB" w:eastAsia="en-GB"/>
            </w:rPr>
          </w:pPr>
          <w:hyperlink w:anchor="_Toc184801944" w:history="1">
            <w:r w:rsidR="00D55F6B" w:rsidRPr="00435050">
              <w:rPr>
                <w:rStyle w:val="Hyperlink"/>
                <w:noProof/>
              </w:rPr>
              <w:t>2.3</w:t>
            </w:r>
            <w:r w:rsidR="00D55F6B">
              <w:rPr>
                <w:rFonts w:eastAsiaTheme="minorEastAsia"/>
                <w:noProof/>
                <w:lang w:val="en-GB" w:eastAsia="en-GB"/>
              </w:rPr>
              <w:tab/>
            </w:r>
            <w:r w:rsidR="00D55F6B" w:rsidRPr="00435050">
              <w:rPr>
                <w:rStyle w:val="Hyperlink"/>
                <w:noProof/>
              </w:rPr>
              <w:t>Περιβαλλοντικα Μετρα</w:t>
            </w:r>
            <w:r w:rsidR="00D55F6B">
              <w:rPr>
                <w:noProof/>
                <w:webHidden/>
              </w:rPr>
              <w:tab/>
            </w:r>
            <w:r w:rsidR="00D55F6B">
              <w:rPr>
                <w:noProof/>
                <w:webHidden/>
              </w:rPr>
              <w:fldChar w:fldCharType="begin"/>
            </w:r>
            <w:r w:rsidR="00D55F6B">
              <w:rPr>
                <w:noProof/>
                <w:webHidden/>
              </w:rPr>
              <w:instrText xml:space="preserve"> PAGEREF _Toc184801944 \h </w:instrText>
            </w:r>
            <w:r w:rsidR="00D55F6B">
              <w:rPr>
                <w:noProof/>
                <w:webHidden/>
              </w:rPr>
            </w:r>
            <w:r w:rsidR="00D55F6B">
              <w:rPr>
                <w:noProof/>
                <w:webHidden/>
              </w:rPr>
              <w:fldChar w:fldCharType="separate"/>
            </w:r>
            <w:r w:rsidR="00D55F6B">
              <w:rPr>
                <w:noProof/>
                <w:webHidden/>
              </w:rPr>
              <w:t>7</w:t>
            </w:r>
            <w:r w:rsidR="00D55F6B">
              <w:rPr>
                <w:noProof/>
                <w:webHidden/>
              </w:rPr>
              <w:fldChar w:fldCharType="end"/>
            </w:r>
          </w:hyperlink>
        </w:p>
        <w:p w14:paraId="7D7B2CDB" w14:textId="097A95B2" w:rsidR="00D55F6B" w:rsidRDefault="003F75FC">
          <w:pPr>
            <w:pStyle w:val="TOC2"/>
            <w:tabs>
              <w:tab w:val="left" w:pos="880"/>
              <w:tab w:val="right" w:leader="dot" w:pos="8296"/>
            </w:tabs>
            <w:rPr>
              <w:rFonts w:eastAsiaTheme="minorEastAsia"/>
              <w:noProof/>
              <w:lang w:val="en-GB" w:eastAsia="en-GB"/>
            </w:rPr>
          </w:pPr>
          <w:hyperlink w:anchor="_Toc184801945" w:history="1">
            <w:r w:rsidR="00D55F6B" w:rsidRPr="00435050">
              <w:rPr>
                <w:rStyle w:val="Hyperlink"/>
                <w:noProof/>
              </w:rPr>
              <w:t>2.4</w:t>
            </w:r>
            <w:r w:rsidR="00D55F6B">
              <w:rPr>
                <w:rFonts w:eastAsiaTheme="minorEastAsia"/>
                <w:noProof/>
                <w:lang w:val="en-GB" w:eastAsia="en-GB"/>
              </w:rPr>
              <w:tab/>
            </w:r>
            <w:r w:rsidR="00D55F6B" w:rsidRPr="00435050">
              <w:rPr>
                <w:rStyle w:val="Hyperlink"/>
                <w:noProof/>
              </w:rPr>
              <w:t>Ασφάλεια Εγκαταστάσεων, καλωδίωσης και Εξοπλισμού</w:t>
            </w:r>
            <w:r w:rsidR="00D55F6B">
              <w:rPr>
                <w:noProof/>
                <w:webHidden/>
              </w:rPr>
              <w:tab/>
            </w:r>
            <w:r w:rsidR="00D55F6B">
              <w:rPr>
                <w:noProof/>
                <w:webHidden/>
              </w:rPr>
              <w:fldChar w:fldCharType="begin"/>
            </w:r>
            <w:r w:rsidR="00D55F6B">
              <w:rPr>
                <w:noProof/>
                <w:webHidden/>
              </w:rPr>
              <w:instrText xml:space="preserve"> PAGEREF _Toc184801945 \h </w:instrText>
            </w:r>
            <w:r w:rsidR="00D55F6B">
              <w:rPr>
                <w:noProof/>
                <w:webHidden/>
              </w:rPr>
            </w:r>
            <w:r w:rsidR="00D55F6B">
              <w:rPr>
                <w:noProof/>
                <w:webHidden/>
              </w:rPr>
              <w:fldChar w:fldCharType="separate"/>
            </w:r>
            <w:r w:rsidR="00D55F6B">
              <w:rPr>
                <w:noProof/>
                <w:webHidden/>
              </w:rPr>
              <w:t>8</w:t>
            </w:r>
            <w:r w:rsidR="00D55F6B">
              <w:rPr>
                <w:noProof/>
                <w:webHidden/>
              </w:rPr>
              <w:fldChar w:fldCharType="end"/>
            </w:r>
          </w:hyperlink>
        </w:p>
        <w:p w14:paraId="7974CEF5" w14:textId="6A9D1179" w:rsidR="00D55F6B" w:rsidRDefault="003F75FC">
          <w:pPr>
            <w:pStyle w:val="TOC2"/>
            <w:tabs>
              <w:tab w:val="left" w:pos="880"/>
              <w:tab w:val="right" w:leader="dot" w:pos="8296"/>
            </w:tabs>
            <w:rPr>
              <w:rFonts w:eastAsiaTheme="minorEastAsia"/>
              <w:noProof/>
              <w:lang w:val="en-GB" w:eastAsia="en-GB"/>
            </w:rPr>
          </w:pPr>
          <w:hyperlink w:anchor="_Toc184801946" w:history="1">
            <w:r w:rsidR="00D55F6B" w:rsidRPr="00435050">
              <w:rPr>
                <w:rStyle w:val="Hyperlink"/>
                <w:noProof/>
              </w:rPr>
              <w:t>2.5</w:t>
            </w:r>
            <w:r w:rsidR="00D55F6B">
              <w:rPr>
                <w:rFonts w:eastAsiaTheme="minorEastAsia"/>
                <w:noProof/>
                <w:lang w:val="en-GB" w:eastAsia="en-GB"/>
              </w:rPr>
              <w:tab/>
            </w:r>
            <w:r w:rsidR="00D55F6B" w:rsidRPr="00435050">
              <w:rPr>
                <w:rStyle w:val="Hyperlink"/>
                <w:noProof/>
              </w:rPr>
              <w:t>Ασφάλεια εγκαταστάσεων υψηλότερης κατηγορία διαβάθμισης</w:t>
            </w:r>
            <w:r w:rsidR="00D55F6B">
              <w:rPr>
                <w:noProof/>
                <w:webHidden/>
              </w:rPr>
              <w:tab/>
            </w:r>
            <w:r w:rsidR="00D55F6B">
              <w:rPr>
                <w:noProof/>
                <w:webHidden/>
              </w:rPr>
              <w:fldChar w:fldCharType="begin"/>
            </w:r>
            <w:r w:rsidR="00D55F6B">
              <w:rPr>
                <w:noProof/>
                <w:webHidden/>
              </w:rPr>
              <w:instrText xml:space="preserve"> PAGEREF _Toc184801946 \h </w:instrText>
            </w:r>
            <w:r w:rsidR="00D55F6B">
              <w:rPr>
                <w:noProof/>
                <w:webHidden/>
              </w:rPr>
            </w:r>
            <w:r w:rsidR="00D55F6B">
              <w:rPr>
                <w:noProof/>
                <w:webHidden/>
              </w:rPr>
              <w:fldChar w:fldCharType="separate"/>
            </w:r>
            <w:r w:rsidR="00D55F6B">
              <w:rPr>
                <w:noProof/>
                <w:webHidden/>
              </w:rPr>
              <w:t>9</w:t>
            </w:r>
            <w:r w:rsidR="00D55F6B">
              <w:rPr>
                <w:noProof/>
                <w:webHidden/>
              </w:rPr>
              <w:fldChar w:fldCharType="end"/>
            </w:r>
          </w:hyperlink>
        </w:p>
        <w:p w14:paraId="11348185" w14:textId="3C96613F" w:rsidR="00D55F6B" w:rsidRDefault="003F75FC">
          <w:pPr>
            <w:pStyle w:val="TOC1"/>
            <w:tabs>
              <w:tab w:val="left" w:pos="440"/>
            </w:tabs>
            <w:rPr>
              <w:rFonts w:eastAsiaTheme="minorEastAsia"/>
              <w:lang w:val="en-GB" w:eastAsia="en-GB"/>
            </w:rPr>
          </w:pPr>
          <w:hyperlink w:anchor="_Toc184801947" w:history="1">
            <w:r w:rsidR="00D55F6B" w:rsidRPr="00435050">
              <w:rPr>
                <w:rStyle w:val="Hyperlink"/>
              </w:rPr>
              <w:t>3.</w:t>
            </w:r>
            <w:r w:rsidR="00D55F6B">
              <w:rPr>
                <w:rFonts w:eastAsiaTheme="minorEastAsia"/>
                <w:lang w:val="en-GB" w:eastAsia="en-GB"/>
              </w:rPr>
              <w:tab/>
            </w:r>
            <w:r w:rsidR="00D55F6B" w:rsidRPr="00435050">
              <w:rPr>
                <w:rStyle w:val="Hyperlink"/>
              </w:rPr>
              <w:t>Ενημέρωση/Εκπαίδευση του Κατάλληλου Προσωπικού</w:t>
            </w:r>
            <w:r w:rsidR="00D55F6B">
              <w:rPr>
                <w:webHidden/>
              </w:rPr>
              <w:tab/>
            </w:r>
            <w:r w:rsidR="00D55F6B">
              <w:rPr>
                <w:webHidden/>
              </w:rPr>
              <w:fldChar w:fldCharType="begin"/>
            </w:r>
            <w:r w:rsidR="00D55F6B">
              <w:rPr>
                <w:webHidden/>
              </w:rPr>
              <w:instrText xml:space="preserve"> PAGEREF _Toc184801947 \h </w:instrText>
            </w:r>
            <w:r w:rsidR="00D55F6B">
              <w:rPr>
                <w:webHidden/>
              </w:rPr>
            </w:r>
            <w:r w:rsidR="00D55F6B">
              <w:rPr>
                <w:webHidden/>
              </w:rPr>
              <w:fldChar w:fldCharType="separate"/>
            </w:r>
            <w:r w:rsidR="00D55F6B">
              <w:rPr>
                <w:webHidden/>
              </w:rPr>
              <w:t>12</w:t>
            </w:r>
            <w:r w:rsidR="00D55F6B">
              <w:rPr>
                <w:webHidden/>
              </w:rPr>
              <w:fldChar w:fldCharType="end"/>
            </w:r>
          </w:hyperlink>
        </w:p>
        <w:p w14:paraId="2659902D" w14:textId="1977109E" w:rsidR="00D55F6B" w:rsidRDefault="003F75FC">
          <w:pPr>
            <w:pStyle w:val="TOC1"/>
            <w:tabs>
              <w:tab w:val="left" w:pos="440"/>
            </w:tabs>
            <w:rPr>
              <w:rFonts w:eastAsiaTheme="minorEastAsia"/>
              <w:lang w:val="en-GB" w:eastAsia="en-GB"/>
            </w:rPr>
          </w:pPr>
          <w:hyperlink w:anchor="_Toc184801948" w:history="1">
            <w:r w:rsidR="00D55F6B" w:rsidRPr="00435050">
              <w:rPr>
                <w:rStyle w:val="Hyperlink"/>
              </w:rPr>
              <w:t>4.</w:t>
            </w:r>
            <w:r w:rsidR="00D55F6B">
              <w:rPr>
                <w:rFonts w:eastAsiaTheme="minorEastAsia"/>
                <w:lang w:val="en-GB" w:eastAsia="en-GB"/>
              </w:rPr>
              <w:tab/>
            </w:r>
            <w:r w:rsidR="00D55F6B" w:rsidRPr="00435050">
              <w:rPr>
                <w:rStyle w:val="Hyperlink"/>
              </w:rPr>
              <w:t>Αναθεώρηση</w:t>
            </w:r>
            <w:r w:rsidR="00D55F6B">
              <w:rPr>
                <w:webHidden/>
              </w:rPr>
              <w:tab/>
            </w:r>
            <w:r w:rsidR="00D55F6B">
              <w:rPr>
                <w:webHidden/>
              </w:rPr>
              <w:fldChar w:fldCharType="begin"/>
            </w:r>
            <w:r w:rsidR="00D55F6B">
              <w:rPr>
                <w:webHidden/>
              </w:rPr>
              <w:instrText xml:space="preserve"> PAGEREF _Toc184801948 \h </w:instrText>
            </w:r>
            <w:r w:rsidR="00D55F6B">
              <w:rPr>
                <w:webHidden/>
              </w:rPr>
            </w:r>
            <w:r w:rsidR="00D55F6B">
              <w:rPr>
                <w:webHidden/>
              </w:rPr>
              <w:fldChar w:fldCharType="separate"/>
            </w:r>
            <w:r w:rsidR="00D55F6B">
              <w:rPr>
                <w:webHidden/>
              </w:rPr>
              <w:t>13</w:t>
            </w:r>
            <w:r w:rsidR="00D55F6B">
              <w:rPr>
                <w:webHidden/>
              </w:rPr>
              <w:fldChar w:fldCharType="end"/>
            </w:r>
          </w:hyperlink>
        </w:p>
        <w:p w14:paraId="54FCE56A" w14:textId="20A62589" w:rsidR="00D55F6B" w:rsidRDefault="003F75FC">
          <w:pPr>
            <w:pStyle w:val="TOC1"/>
            <w:tabs>
              <w:tab w:val="left" w:pos="440"/>
            </w:tabs>
            <w:rPr>
              <w:rFonts w:eastAsiaTheme="minorEastAsia"/>
              <w:lang w:val="en-GB" w:eastAsia="en-GB"/>
            </w:rPr>
          </w:pPr>
          <w:hyperlink w:anchor="_Toc184801949" w:history="1">
            <w:r w:rsidR="00D55F6B" w:rsidRPr="00435050">
              <w:rPr>
                <w:rStyle w:val="Hyperlink"/>
              </w:rPr>
              <w:t>5.</w:t>
            </w:r>
            <w:r w:rsidR="00D55F6B">
              <w:rPr>
                <w:rFonts w:eastAsiaTheme="minorEastAsia"/>
                <w:lang w:val="en-GB" w:eastAsia="en-GB"/>
              </w:rPr>
              <w:tab/>
            </w:r>
            <w:r w:rsidR="00D55F6B" w:rsidRPr="00435050">
              <w:rPr>
                <w:rStyle w:val="Hyperlink"/>
              </w:rPr>
              <w:t>Αναφορές</w:t>
            </w:r>
            <w:r w:rsidR="00D55F6B">
              <w:rPr>
                <w:webHidden/>
              </w:rPr>
              <w:tab/>
            </w:r>
            <w:r w:rsidR="00D55F6B">
              <w:rPr>
                <w:webHidden/>
              </w:rPr>
              <w:fldChar w:fldCharType="begin"/>
            </w:r>
            <w:r w:rsidR="00D55F6B">
              <w:rPr>
                <w:webHidden/>
              </w:rPr>
              <w:instrText xml:space="preserve"> PAGEREF _Toc184801949 \h </w:instrText>
            </w:r>
            <w:r w:rsidR="00D55F6B">
              <w:rPr>
                <w:webHidden/>
              </w:rPr>
            </w:r>
            <w:r w:rsidR="00D55F6B">
              <w:rPr>
                <w:webHidden/>
              </w:rPr>
              <w:fldChar w:fldCharType="separate"/>
            </w:r>
            <w:r w:rsidR="00D55F6B">
              <w:rPr>
                <w:webHidden/>
              </w:rPr>
              <w:t>14</w:t>
            </w:r>
            <w:r w:rsidR="00D55F6B">
              <w:rPr>
                <w:webHidden/>
              </w:rPr>
              <w:fldChar w:fldCharType="end"/>
            </w:r>
          </w:hyperlink>
        </w:p>
        <w:p w14:paraId="183EB462" w14:textId="5F1024BF" w:rsidR="00BE0DFB" w:rsidRPr="004F4100" w:rsidRDefault="008B2A60">
          <w:pPr>
            <w:rPr>
              <w:b/>
              <w:bCs/>
              <w:noProof/>
            </w:rPr>
          </w:pPr>
          <w:r w:rsidRPr="004F4100">
            <w:rPr>
              <w:b/>
              <w:bCs/>
              <w:noProof/>
            </w:rPr>
            <w:fldChar w:fldCharType="end"/>
          </w:r>
        </w:p>
      </w:sdtContent>
    </w:sdt>
    <w:p w14:paraId="516E3859" w14:textId="502E389D" w:rsidR="008B2A60" w:rsidRPr="004F4100" w:rsidRDefault="008B2A60">
      <w:pPr>
        <w:rPr>
          <w:lang w:val="en-US"/>
        </w:rPr>
      </w:pPr>
      <w:r w:rsidRPr="004F4100">
        <w:rPr>
          <w:lang w:val="en-US"/>
        </w:rPr>
        <w:br w:type="page"/>
      </w:r>
    </w:p>
    <w:p w14:paraId="4E2F8803" w14:textId="69EA801F" w:rsidR="00A015A9" w:rsidRDefault="006F6674">
      <w:pPr>
        <w:pStyle w:val="Heading1"/>
      </w:pPr>
      <w:bookmarkStart w:id="1" w:name="_Toc184801938"/>
      <w:bookmarkStart w:id="2" w:name="_Toc144894659"/>
      <w:r>
        <w:lastRenderedPageBreak/>
        <w:t>Εισαγωγή</w:t>
      </w:r>
      <w:bookmarkEnd w:id="1"/>
    </w:p>
    <w:p w14:paraId="2A6A35D3" w14:textId="4410A8FB" w:rsidR="008C6767" w:rsidRPr="006F6674" w:rsidRDefault="008C6767" w:rsidP="0083469F">
      <w:pPr>
        <w:pStyle w:val="Heading2"/>
        <w:rPr>
          <w:rStyle w:val="Emphasis"/>
          <w:i w:val="0"/>
        </w:rPr>
      </w:pPr>
      <w:bookmarkStart w:id="3" w:name="_Toc184801939"/>
      <w:r w:rsidRPr="006F6674">
        <w:rPr>
          <w:rStyle w:val="Emphasis"/>
          <w:i w:val="0"/>
        </w:rPr>
        <w:t>Σκοπός</w:t>
      </w:r>
      <w:bookmarkEnd w:id="2"/>
      <w:bookmarkEnd w:id="3"/>
    </w:p>
    <w:p w14:paraId="13E117D6" w14:textId="55CF1408" w:rsidR="006F6674" w:rsidRPr="00F26EFC" w:rsidRDefault="006F6674" w:rsidP="00876888">
      <w:pPr>
        <w:jc w:val="both"/>
      </w:pPr>
      <w:bookmarkStart w:id="4" w:name="_Hlk136512899"/>
      <w:bookmarkStart w:id="5" w:name="_Toc176945190"/>
      <w:r w:rsidRPr="00F26EFC">
        <w:t xml:space="preserve">Η Πολιτική Φυσικής και Περιβαλλοντική Ασφάλειας θέτει τις προστατευτικές δικλίδες που πρέπει να υπάρχουν ως πρώτη γραμμή άμυνας για </w:t>
      </w:r>
      <w:r w:rsidR="00876888">
        <w:t xml:space="preserve">το </w:t>
      </w:r>
      <w:r w:rsidR="00876888" w:rsidRPr="00250BF6">
        <w:rPr>
          <w:color w:val="FF0000"/>
        </w:rPr>
        <w:t>[Όνομα Οργανισμού]</w:t>
      </w:r>
      <w:r w:rsidRPr="00F26EFC">
        <w:t xml:space="preserve"> ενάντια σε κλοπές, βανδαλισμούς, φυσικές καταστροφές, σκόπιμες ή τυχαίες καταστροφές.</w:t>
      </w:r>
    </w:p>
    <w:p w14:paraId="3D5C1C9F" w14:textId="77777777" w:rsidR="006F6674" w:rsidRPr="00F26EFC" w:rsidRDefault="006F6674" w:rsidP="00876888">
      <w:pPr>
        <w:jc w:val="both"/>
      </w:pPr>
      <w:r w:rsidRPr="00F26EFC">
        <w:t xml:space="preserve">Ρυθμίζει την προστασία των φυσικών και περιβαλλοντικών πτυχών που θα μπορούσαν να επηρεάσουν την εμπιστευτικότητα, την ακεραιότητα και τη διαθεσιμότητα των περιουσιακών στοιχείων πληροφοριών. </w:t>
      </w:r>
    </w:p>
    <w:p w14:paraId="2C841D8F" w14:textId="1177A5E6" w:rsidR="006F6674" w:rsidRDefault="006F6674" w:rsidP="00876888">
      <w:pPr>
        <w:jc w:val="both"/>
      </w:pPr>
      <w:r w:rsidRPr="00F26EFC">
        <w:t xml:space="preserve">Ο σκοπός της Πολιτικής Φυσικής και Περιβαλλοντικής Ασφάλειας είναι να καθορίσει τις απαιτήσεις και τεχνικές για την περιμετρική ασφάλεια καθώς και την ασφάλεια των εγκαταστάσεων και εξοπλισμού </w:t>
      </w:r>
      <w:bookmarkEnd w:id="4"/>
      <w:r w:rsidRPr="00F26EFC">
        <w:t xml:space="preserve">που χειρίζονται ευαίσθητες πληροφορίες του </w:t>
      </w:r>
      <w:r w:rsidRPr="00250BF6">
        <w:rPr>
          <w:color w:val="FF0000"/>
        </w:rPr>
        <w:t>[Όνομα Οργανισμού]</w:t>
      </w:r>
      <w:r w:rsidRPr="00F26EFC">
        <w:t xml:space="preserve">. </w:t>
      </w:r>
    </w:p>
    <w:p w14:paraId="362426AC" w14:textId="77777777" w:rsidR="006F6674" w:rsidRPr="00F26EFC" w:rsidRDefault="006F6674" w:rsidP="006F6674"/>
    <w:p w14:paraId="4F5D1DF2" w14:textId="5A101B15" w:rsidR="006F6674" w:rsidRDefault="004A1221" w:rsidP="0083469F">
      <w:pPr>
        <w:pStyle w:val="Heading2"/>
      </w:pPr>
      <w:bookmarkStart w:id="6" w:name="_Toc184801940"/>
      <w:r>
        <w:t xml:space="preserve">Πεδίο </w:t>
      </w:r>
      <w:r w:rsidRPr="00A015A9">
        <w:t>Εφαρμογής</w:t>
      </w:r>
      <w:bookmarkStart w:id="7" w:name="_heading=h.tyjcwt" w:colFirst="0" w:colLast="0"/>
      <w:bookmarkEnd w:id="5"/>
      <w:bookmarkEnd w:id="6"/>
      <w:bookmarkEnd w:id="7"/>
    </w:p>
    <w:p w14:paraId="50D5EC83" w14:textId="1166F230" w:rsidR="006F6674" w:rsidRPr="00F26EFC" w:rsidRDefault="006F6674" w:rsidP="00876888">
      <w:pPr>
        <w:jc w:val="both"/>
      </w:pPr>
      <w:r w:rsidRPr="00F26EFC">
        <w:t>Η</w:t>
      </w:r>
      <w:r w:rsidR="00DC35A2">
        <w:t xml:space="preserve"> παρούσα</w:t>
      </w:r>
      <w:r w:rsidRPr="00F26EFC">
        <w:t xml:space="preserve"> Πολιτική εφαρμόζεται σε όλες τις εγκαταστάσεις και υποδομές στις οποίες δραστηριοποιείται ο </w:t>
      </w:r>
      <w:r w:rsidRPr="00250BF6">
        <w:rPr>
          <w:rFonts w:eastAsia="Calibri" w:cs="Arial"/>
          <w:color w:val="FF0000"/>
          <w:lang w:eastAsia="el-GR"/>
        </w:rPr>
        <w:t>[Όνομα Οργανισμού]</w:t>
      </w:r>
      <w:r w:rsidRPr="00F26EFC">
        <w:t xml:space="preserve">, ανεξαρτήτως γεωγραφικής τοποθεσίας συμπεριλαμβανομένου της περιμετρική ασφάλειας, των κέντρων δεδομένων, των υποκαταστημάτων και άλλων εγκαταστάσεων. </w:t>
      </w:r>
    </w:p>
    <w:p w14:paraId="39DF47D7" w14:textId="77777777" w:rsidR="006F6674" w:rsidRPr="00F26EFC" w:rsidRDefault="006F6674" w:rsidP="006F6674">
      <w:pPr>
        <w:jc w:val="both"/>
        <w:rPr>
          <w:lang w:val="en-GB"/>
        </w:rPr>
      </w:pPr>
      <w:r w:rsidRPr="00F26EFC">
        <w:t>Περιλαμβάνει μεταξύ άλλων</w:t>
      </w:r>
      <w:r w:rsidRPr="00F26EFC">
        <w:rPr>
          <w:lang w:val="en-GB"/>
        </w:rPr>
        <w:t>:</w:t>
      </w:r>
    </w:p>
    <w:p w14:paraId="45D3CC4F" w14:textId="77777777" w:rsidR="006F6674" w:rsidRPr="00F26EFC" w:rsidRDefault="006F6674" w:rsidP="002B438C">
      <w:pPr>
        <w:pStyle w:val="ListParagraph"/>
        <w:numPr>
          <w:ilvl w:val="0"/>
          <w:numId w:val="5"/>
        </w:numPr>
        <w:tabs>
          <w:tab w:val="left" w:pos="900"/>
        </w:tabs>
        <w:spacing w:after="240" w:line="240" w:lineRule="auto"/>
        <w:jc w:val="both"/>
      </w:pPr>
      <w:r w:rsidRPr="00F26EFC">
        <w:t>Ελέγχους φυσικής πρόσβασης.</w:t>
      </w:r>
    </w:p>
    <w:p w14:paraId="6951DE4B" w14:textId="77777777" w:rsidR="006F6674" w:rsidRPr="00F26EFC" w:rsidRDefault="006F6674" w:rsidP="002B438C">
      <w:pPr>
        <w:pStyle w:val="ListParagraph"/>
        <w:numPr>
          <w:ilvl w:val="0"/>
          <w:numId w:val="5"/>
        </w:numPr>
        <w:tabs>
          <w:tab w:val="left" w:pos="900"/>
        </w:tabs>
        <w:spacing w:after="240" w:line="240" w:lineRule="auto"/>
        <w:jc w:val="both"/>
      </w:pPr>
      <w:r w:rsidRPr="00F26EFC">
        <w:t>Περιβαλλοντικές διασφαλίσεις (π.χ. παροχή ηλεκτρισμού, έλεγχος θερμοκρασίας κτλ).</w:t>
      </w:r>
    </w:p>
    <w:p w14:paraId="04C9DD29" w14:textId="77777777" w:rsidR="006F6674" w:rsidRPr="00F26EFC" w:rsidRDefault="006F6674" w:rsidP="002B438C">
      <w:pPr>
        <w:pStyle w:val="ListParagraph"/>
        <w:numPr>
          <w:ilvl w:val="0"/>
          <w:numId w:val="5"/>
        </w:numPr>
        <w:tabs>
          <w:tab w:val="left" w:pos="900"/>
        </w:tabs>
        <w:spacing w:after="240" w:line="240" w:lineRule="auto"/>
        <w:jc w:val="both"/>
      </w:pPr>
      <w:r w:rsidRPr="00F26EFC">
        <w:t>Ασφαλής αποθήκευση και διάθεση των περιουσιακών στοιχείων πληροφοριών.</w:t>
      </w:r>
    </w:p>
    <w:p w14:paraId="4F360F50" w14:textId="77777777" w:rsidR="006F6674" w:rsidRPr="00F26EFC" w:rsidRDefault="006F6674" w:rsidP="002B438C">
      <w:pPr>
        <w:pStyle w:val="ListParagraph"/>
        <w:numPr>
          <w:ilvl w:val="0"/>
          <w:numId w:val="5"/>
        </w:numPr>
        <w:tabs>
          <w:tab w:val="left" w:pos="900"/>
        </w:tabs>
        <w:spacing w:after="240" w:line="240" w:lineRule="auto"/>
        <w:jc w:val="both"/>
      </w:pPr>
      <w:r w:rsidRPr="00F26EFC">
        <w:t>Προστασία εξοπλισμού</w:t>
      </w:r>
      <w:r>
        <w:t>, καλωδίωσης</w:t>
      </w:r>
      <w:r w:rsidRPr="00F26EFC">
        <w:t xml:space="preserve"> και </w:t>
      </w:r>
      <w:r>
        <w:t>εγκα</w:t>
      </w:r>
      <w:r w:rsidRPr="00F26EFC">
        <w:t>ταστάσεων.</w:t>
      </w:r>
    </w:p>
    <w:p w14:paraId="01EB1042" w14:textId="67F64A59" w:rsidR="004F4100" w:rsidRPr="005737C0" w:rsidRDefault="006F6674" w:rsidP="006F6674">
      <w:pPr>
        <w:jc w:val="both"/>
      </w:pPr>
      <w:r w:rsidRPr="006F6674">
        <w:t xml:space="preserve">Όλοι οι εργαζόμενοι και συνεργάτες του </w:t>
      </w:r>
      <w:r w:rsidRPr="00250BF6">
        <w:rPr>
          <w:rFonts w:eastAsia="Calibri" w:cs="Arial"/>
          <w:color w:val="FF0000"/>
          <w:lang w:eastAsia="el-GR"/>
        </w:rPr>
        <w:t>[Όνομα Οργανισμού]</w:t>
      </w:r>
      <w:r w:rsidRPr="006F6674">
        <w:t xml:space="preserve"> είναι υποχρεωμένοι να</w:t>
      </w:r>
      <w:r w:rsidRPr="00F26EFC">
        <w:t xml:space="preserve"> κατανοούν και να ακολουθούν τις διαδικασίες και τα πρωτόκολλα που προβλέπονται από την παρούσα πολιτική, ώστε να διασφαλίζεται η αποτελεσματική διαχείριση των απειλών και η διατήρηση ενός ασφαλούς περιβάλλοντος εργασίας.</w:t>
      </w:r>
    </w:p>
    <w:p w14:paraId="46DD8F12" w14:textId="729A92F8" w:rsidR="005737C0" w:rsidRDefault="005737C0">
      <w:pPr>
        <w:pStyle w:val="Heading1"/>
      </w:pPr>
      <w:bookmarkStart w:id="8" w:name="_Toc176945191"/>
      <w:bookmarkStart w:id="9" w:name="_Toc184801941"/>
      <w:r>
        <w:lastRenderedPageBreak/>
        <w:t xml:space="preserve">Πολιτική </w:t>
      </w:r>
      <w:r w:rsidR="006F6674">
        <w:t>Φυσικής Ασφάλειας</w:t>
      </w:r>
      <w:bookmarkEnd w:id="8"/>
      <w:bookmarkEnd w:id="9"/>
    </w:p>
    <w:p w14:paraId="0AA11462" w14:textId="48B019FA" w:rsidR="002B7A50" w:rsidRPr="00D67607" w:rsidRDefault="006F6674" w:rsidP="002B438C">
      <w:pPr>
        <w:pStyle w:val="Heading2"/>
        <w:numPr>
          <w:ilvl w:val="1"/>
          <w:numId w:val="4"/>
        </w:numPr>
      </w:pPr>
      <w:bookmarkStart w:id="10" w:name="_Toc184378814"/>
      <w:bookmarkStart w:id="11" w:name="_Toc184378870"/>
      <w:bookmarkStart w:id="12" w:name="_Toc184801942"/>
      <w:bookmarkEnd w:id="10"/>
      <w:bookmarkEnd w:id="11"/>
      <w:r>
        <w:t>Έλεγχος περιμετρικής πρόσβασης</w:t>
      </w:r>
      <w:bookmarkEnd w:id="12"/>
      <w:r>
        <w:rPr>
          <w:lang w:val="en-GB"/>
        </w:rPr>
        <w:t xml:space="preserve"> </w:t>
      </w:r>
    </w:p>
    <w:p w14:paraId="4A92FB1C" w14:textId="77777777" w:rsidR="0083469F" w:rsidRPr="00F26EFC" w:rsidRDefault="0083469F" w:rsidP="0083469F">
      <w:pPr>
        <w:pStyle w:val="DocVersion"/>
        <w:jc w:val="both"/>
        <w:rPr>
          <w:sz w:val="22"/>
          <w:szCs w:val="22"/>
          <w:lang w:val="el-GR"/>
        </w:rPr>
      </w:pPr>
      <w:r w:rsidRPr="00F26EFC">
        <w:rPr>
          <w:rFonts w:asciiTheme="minorHAnsi" w:hAnsiTheme="minorHAnsi"/>
          <w:sz w:val="22"/>
          <w:szCs w:val="22"/>
          <w:lang w:val="el-GR"/>
        </w:rPr>
        <w:t xml:space="preserve">Σύμφωνα με την Απόφαση Κ.Δ.Π. 389/2020, ο </w:t>
      </w:r>
      <w:r w:rsidRPr="00250BF6">
        <w:rPr>
          <w:rFonts w:asciiTheme="minorHAnsi" w:hAnsiTheme="minorHAnsi"/>
          <w:color w:val="FF0000"/>
          <w:sz w:val="22"/>
          <w:szCs w:val="22"/>
          <w:lang w:val="el-GR"/>
        </w:rPr>
        <w:t>[Όνομα Οργανισμού]</w:t>
      </w:r>
      <w:r w:rsidRPr="00F26EFC">
        <w:rPr>
          <w:rFonts w:asciiTheme="minorHAnsi" w:hAnsiTheme="minorHAnsi"/>
          <w:sz w:val="22"/>
          <w:szCs w:val="22"/>
          <w:lang w:val="el-GR"/>
        </w:rPr>
        <w:t xml:space="preserve"> διασφαλίζει τη φυσική περίμετρο του, με την εξασφάλιση και αποτροπή της μη εξουσιοδοτημένης πρόσβασης, με σκοπό την προστασία των εγκαταστάσεων επεξεργασίας πληροφοριών. Τα κατάλληλα μέτρα ελέγχου της περιμετρικής πρόσβασης με την εφαρμογή φυσικών συνόρων, όπως φράχτες, πόρτες και τοίχοι, την εγκατάσταση συστημάτων παρακολούθησης και συναγερμών θα πρέπει να υλοποιηθούν με σκοπό την προστασία των εγκαταστάσεων επεξεργασίας πληροφοριών.</w:t>
      </w:r>
    </w:p>
    <w:p w14:paraId="03B83DB6" w14:textId="77777777" w:rsidR="0083469F" w:rsidRPr="00F26EFC" w:rsidRDefault="0083469F" w:rsidP="0083469F">
      <w:pPr>
        <w:pStyle w:val="DocVersion"/>
        <w:rPr>
          <w:sz w:val="22"/>
          <w:szCs w:val="22"/>
        </w:rPr>
      </w:pPr>
      <w:r w:rsidRPr="00F26EFC">
        <w:rPr>
          <w:rFonts w:asciiTheme="minorHAnsi" w:hAnsiTheme="minorHAnsi"/>
          <w:sz w:val="22"/>
          <w:szCs w:val="22"/>
          <w:lang w:val="el-GR"/>
        </w:rPr>
        <w:t xml:space="preserve">Προς αυτό το σκοπό: </w:t>
      </w:r>
    </w:p>
    <w:p w14:paraId="4E242F1B" w14:textId="77777777" w:rsidR="0083469F" w:rsidRPr="00F26EFC" w:rsidRDefault="0083469F" w:rsidP="00DC35A2">
      <w:pPr>
        <w:numPr>
          <w:ilvl w:val="0"/>
          <w:numId w:val="1"/>
        </w:numPr>
        <w:ind w:left="720"/>
        <w:jc w:val="both"/>
      </w:pPr>
      <w:r w:rsidRPr="00F26EFC">
        <w:t xml:space="preserve">Ο οργανισμός έχει εγκαταστήσει σύστημα συναγερμού αλλά και σύστημα ελέγχου πρόσβασης για την είσοδο του προσωπικού στις εγκαταστάσεις του </w:t>
      </w:r>
      <w:r w:rsidRPr="00250BF6">
        <w:rPr>
          <w:color w:val="FF0000"/>
        </w:rPr>
        <w:t>[Όνομα Οργανισμού]</w:t>
      </w:r>
      <w:r w:rsidRPr="00F26EFC">
        <w:t>.</w:t>
      </w:r>
    </w:p>
    <w:p w14:paraId="5D2FFD4B" w14:textId="77777777" w:rsidR="0083469F" w:rsidRDefault="0083469F" w:rsidP="00DC35A2">
      <w:pPr>
        <w:numPr>
          <w:ilvl w:val="0"/>
          <w:numId w:val="1"/>
        </w:numPr>
        <w:ind w:left="720"/>
        <w:jc w:val="both"/>
      </w:pPr>
      <w:r w:rsidRPr="00F26EFC">
        <w:rPr>
          <w:rFonts w:eastAsia="Calibri" w:cs="Arial"/>
        </w:rPr>
        <w:t xml:space="preserve">Ο </w:t>
      </w:r>
      <w:r w:rsidRPr="00250BF6">
        <w:rPr>
          <w:color w:val="FF0000"/>
        </w:rPr>
        <w:t>[Όνομα Οργανισμού]</w:t>
      </w:r>
      <w:r w:rsidRPr="00F26EFC">
        <w:rPr>
          <w:rFonts w:eastAsia="Calibri" w:cs="Arial"/>
        </w:rPr>
        <w:t xml:space="preserve"> διαθέτει μέτρα ασφαλείας  και διαδικασίες που αφορούν την είσοδο στους χώρους του [Όνομα Οργανισμού], όπως σύστημα καμερών κλειστού κυκλώματος και λίστα στην είσοδο των εγκαταστάσεων με τα άτομα που έχουν </w:t>
      </w:r>
      <w:r w:rsidRPr="00250BF6">
        <w:rPr>
          <w:rFonts w:eastAsia="Calibri" w:cs="Arial"/>
          <w:color w:val="FF0000"/>
        </w:rPr>
        <w:t>εισέλθει</w:t>
      </w:r>
      <w:r w:rsidRPr="00F26EFC">
        <w:rPr>
          <w:rFonts w:eastAsia="Calibri" w:cs="Arial"/>
        </w:rPr>
        <w:t xml:space="preserve"> στον [Όνομα Οργανισμού].</w:t>
      </w:r>
    </w:p>
    <w:p w14:paraId="151501F6" w14:textId="77777777" w:rsidR="0083469F" w:rsidRDefault="0083469F" w:rsidP="00DC35A2">
      <w:pPr>
        <w:numPr>
          <w:ilvl w:val="0"/>
          <w:numId w:val="1"/>
        </w:numPr>
        <w:ind w:left="720"/>
        <w:jc w:val="both"/>
      </w:pPr>
      <w:r w:rsidRPr="00F26EFC">
        <w:rPr>
          <w:rFonts w:eastAsia="Calibri" w:cs="Arial"/>
        </w:rPr>
        <w:t xml:space="preserve">Ο </w:t>
      </w:r>
      <w:r w:rsidRPr="00250BF6">
        <w:rPr>
          <w:color w:val="FF0000"/>
        </w:rPr>
        <w:t>[Όνομα Οργανισμού]</w:t>
      </w:r>
      <w:r w:rsidRPr="00F26EFC">
        <w:rPr>
          <w:rFonts w:eastAsia="Calibri" w:cs="Arial"/>
        </w:rPr>
        <w:t xml:space="preserve"> παρακολουθεί το σύστημα συναγερμού και το σύστημα καμερών κλειστού κυκλώματος(</w:t>
      </w:r>
      <w:r>
        <w:rPr>
          <w:lang w:val="en-GB"/>
        </w:rPr>
        <w:t>CCTV</w:t>
      </w:r>
      <w:r w:rsidRPr="00F26EFC">
        <w:rPr>
          <w:rFonts w:eastAsia="Calibri" w:cs="Arial"/>
        </w:rPr>
        <w:t>) και να λαμβάνει σχετικές ενημερώσεις σε περίπτωση που παρουσιαστεί οποιαδήποτε κίνηση</w:t>
      </w:r>
      <w:r w:rsidRPr="00AD243C">
        <w:t>.</w:t>
      </w:r>
    </w:p>
    <w:p w14:paraId="61F8FA6E" w14:textId="77777777" w:rsidR="0083469F" w:rsidRDefault="0083469F" w:rsidP="00DC35A2">
      <w:pPr>
        <w:numPr>
          <w:ilvl w:val="0"/>
          <w:numId w:val="1"/>
        </w:numPr>
        <w:ind w:left="720"/>
        <w:jc w:val="both"/>
      </w:pPr>
      <w:r w:rsidRPr="00F26EFC">
        <w:rPr>
          <w:rFonts w:eastAsia="Calibri" w:cs="Arial"/>
        </w:rPr>
        <w:t xml:space="preserve">Ο </w:t>
      </w:r>
      <w:r w:rsidRPr="00250BF6">
        <w:rPr>
          <w:color w:val="FF0000"/>
        </w:rPr>
        <w:t>[Όνομα Οργανισμού]</w:t>
      </w:r>
      <w:r w:rsidRPr="00F26EFC">
        <w:rPr>
          <w:rFonts w:eastAsia="Calibri" w:cs="Arial"/>
        </w:rPr>
        <w:t xml:space="preserve"> πρέπει να διατηρεί logs σχετι</w:t>
      </w:r>
      <w:r w:rsidRPr="00AD243C">
        <w:t>κά με την καταγραφή των καμερών</w:t>
      </w:r>
      <w:r>
        <w:t>(</w:t>
      </w:r>
      <w:r w:rsidRPr="00F26EFC">
        <w:rPr>
          <w:rFonts w:eastAsia="Calibri" w:cs="Arial"/>
        </w:rPr>
        <w:t>CCTV) σύμφωνα με τη σχετική νομοθεσία για τα προσωπικά δεδομένα.</w:t>
      </w:r>
    </w:p>
    <w:p w14:paraId="27AC336A" w14:textId="77777777" w:rsidR="0083469F" w:rsidRPr="00F26EFC" w:rsidRDefault="0083469F" w:rsidP="00DC35A2">
      <w:pPr>
        <w:numPr>
          <w:ilvl w:val="0"/>
          <w:numId w:val="1"/>
        </w:numPr>
        <w:ind w:left="720"/>
        <w:jc w:val="both"/>
        <w:rPr>
          <w:rFonts w:eastAsia="Calibri" w:cs="Arial"/>
        </w:rPr>
      </w:pPr>
      <w:r w:rsidRPr="00F26EFC">
        <w:rPr>
          <w:rFonts w:eastAsia="Calibri" w:cs="Arial"/>
        </w:rPr>
        <w:t xml:space="preserve">Όπου είναι δυνατό ο </w:t>
      </w:r>
      <w:r w:rsidRPr="00250BF6">
        <w:rPr>
          <w:color w:val="FF0000"/>
        </w:rPr>
        <w:t xml:space="preserve">[Όνομα Οργανισμού] </w:t>
      </w:r>
      <w:r w:rsidRPr="00F26EFC">
        <w:rPr>
          <w:rFonts w:eastAsia="Calibri" w:cs="Arial"/>
        </w:rPr>
        <w:t>πρέπει να διαθέτει 2 επίπεδα ελέγχου, ο πρώτος έλεγχος πραγματοποιείται στην περίμετρο των εγκαταστάσεων και ο δεύτερος στην είσοδο του κτιρίου.</w:t>
      </w:r>
    </w:p>
    <w:p w14:paraId="21DC8C02" w14:textId="77777777" w:rsidR="0083469F" w:rsidRDefault="0083469F" w:rsidP="0083469F">
      <w:pPr>
        <w:jc w:val="both"/>
        <w:rPr>
          <w:color w:val="FF0000"/>
        </w:rPr>
      </w:pPr>
    </w:p>
    <w:p w14:paraId="57C165B7" w14:textId="77777777" w:rsidR="0083469F" w:rsidRPr="0083469F" w:rsidRDefault="0083469F" w:rsidP="0083469F">
      <w:pPr>
        <w:jc w:val="both"/>
        <w:rPr>
          <w:color w:val="FF0000"/>
        </w:rPr>
      </w:pPr>
    </w:p>
    <w:p w14:paraId="47638CD7" w14:textId="24102785" w:rsidR="006F3995" w:rsidRDefault="006F3995" w:rsidP="002B438C">
      <w:pPr>
        <w:pStyle w:val="Heading2"/>
        <w:numPr>
          <w:ilvl w:val="1"/>
          <w:numId w:val="4"/>
        </w:numPr>
      </w:pPr>
      <w:bookmarkStart w:id="13" w:name="_Toc184801943"/>
      <w:r>
        <w:t xml:space="preserve">Έλεγχος </w:t>
      </w:r>
      <w:r w:rsidR="0083469F">
        <w:t xml:space="preserve">Εσωτερικής </w:t>
      </w:r>
      <w:r>
        <w:t>Πρόσβασης</w:t>
      </w:r>
      <w:bookmarkEnd w:id="13"/>
      <w:r>
        <w:t xml:space="preserve"> </w:t>
      </w:r>
    </w:p>
    <w:p w14:paraId="4839078A" w14:textId="0E110AC4" w:rsidR="004A6B46" w:rsidRDefault="004A1221" w:rsidP="004A1221">
      <w:pPr>
        <w:jc w:val="both"/>
      </w:pPr>
      <w:bookmarkStart w:id="14" w:name="_Toc90987181"/>
      <w:r w:rsidRPr="004A1221">
        <w:t xml:space="preserve"> </w:t>
      </w:r>
    </w:p>
    <w:p w14:paraId="572020EE" w14:textId="3E5F1A01" w:rsidR="0083469F" w:rsidRDefault="0083469F" w:rsidP="00DC35A2">
      <w:pPr>
        <w:jc w:val="both"/>
      </w:pPr>
      <w:r w:rsidRPr="00196C12">
        <w:t xml:space="preserve">Ο </w:t>
      </w:r>
      <w:r w:rsidRPr="00250BF6">
        <w:rPr>
          <w:color w:val="FF0000"/>
        </w:rPr>
        <w:t>[Όνομα Οργανισμού]</w:t>
      </w:r>
      <w:r>
        <w:t xml:space="preserve"> </w:t>
      </w:r>
      <w:r w:rsidRPr="00196C12">
        <w:t>εφαρμόζει εσωτερικά μέτρα ασφάλειας που αφορούν την προέλευση και την είσοδο των υπαλλήλων βάση του ρόλου τους, ώστε να διασφαλίζεται ότι μόνο οι εξουσιοδοτημένοι υπάλληλοι έχουν πρόσβαση σε συγκεκριμένους χώρους και πληροφορίες του [Όνομα Οργανισμού]. Οι ασφαλείς περιοχές πρέπει να προστατεύονται με συνδυασμό ελέγχου πρόσβασης, εξοπλισμού καταγραφής πρόσβασης, εξοπλισμού παρακολούθησης δραστηριότητας και φύλακες ασφαλείας, κατά περίπτωση.</w:t>
      </w:r>
    </w:p>
    <w:p w14:paraId="31A971E7" w14:textId="09853DB3" w:rsidR="0083469F" w:rsidRDefault="0083469F" w:rsidP="0083469F"/>
    <w:p w14:paraId="579CAAC8" w14:textId="70791525" w:rsidR="00BB3462" w:rsidRDefault="00BB3462" w:rsidP="00BB3462"/>
    <w:p w14:paraId="781C98CB" w14:textId="08BF659A" w:rsidR="0083469F" w:rsidRPr="00196C12" w:rsidRDefault="0083469F" w:rsidP="0083469F">
      <w:pPr>
        <w:rPr>
          <w:lang w:val="en-GB"/>
        </w:rPr>
      </w:pPr>
      <w:r>
        <w:lastRenderedPageBreak/>
        <w:t>Πιο συγκεκριμένα</w:t>
      </w:r>
      <w:r>
        <w:rPr>
          <w:lang w:val="en-GB"/>
        </w:rPr>
        <w:t>:</w:t>
      </w:r>
    </w:p>
    <w:p w14:paraId="7C1E8C7E" w14:textId="77777777" w:rsidR="0083469F" w:rsidRPr="00196C12" w:rsidRDefault="0083469F" w:rsidP="00DC35A2">
      <w:pPr>
        <w:numPr>
          <w:ilvl w:val="0"/>
          <w:numId w:val="1"/>
        </w:numPr>
        <w:ind w:left="720"/>
        <w:jc w:val="both"/>
      </w:pPr>
      <w:r w:rsidRPr="00BE0100">
        <w:t>Η πρόσβαση σε κάθε όροφο ελέγχεται με κάρτες πρόσβασης.</w:t>
      </w:r>
    </w:p>
    <w:p w14:paraId="3B00BB94" w14:textId="77777777" w:rsidR="0083469F" w:rsidRPr="00196C12" w:rsidRDefault="0083469F" w:rsidP="00DC35A2">
      <w:pPr>
        <w:numPr>
          <w:ilvl w:val="0"/>
          <w:numId w:val="1"/>
        </w:numPr>
        <w:ind w:left="720"/>
        <w:jc w:val="both"/>
      </w:pPr>
      <w:r w:rsidRPr="00196C12">
        <w:t xml:space="preserve">Οι επισκέπτες του </w:t>
      </w:r>
      <w:r w:rsidRPr="00250BF6">
        <w:rPr>
          <w:color w:val="FF0000"/>
        </w:rPr>
        <w:t>[Όνομα Οργανισμού]</w:t>
      </w:r>
      <w:r w:rsidRPr="00196C12">
        <w:t xml:space="preserve"> πρέπει να έχουν κάρτες που επιτρέπουν την πρόσβαση μόνο στην κεντρική είσοδο. Κατά τη διάρκεια παραμονής τους στις εγκαταστάσεις πρέπει να συνοδεύονται υποχρεωτικά από εξουσιοδοτημένο προσωπικό.</w:t>
      </w:r>
    </w:p>
    <w:p w14:paraId="2628F5B5" w14:textId="77777777" w:rsidR="0083469F" w:rsidRPr="00196C12" w:rsidRDefault="0083469F" w:rsidP="00DC35A2">
      <w:pPr>
        <w:numPr>
          <w:ilvl w:val="0"/>
          <w:numId w:val="1"/>
        </w:numPr>
        <w:ind w:left="720"/>
        <w:jc w:val="both"/>
      </w:pPr>
      <w:r w:rsidRPr="00196C12">
        <w:t xml:space="preserve">Ο </w:t>
      </w:r>
      <w:r w:rsidRPr="00250BF6">
        <w:rPr>
          <w:color w:val="FF0000"/>
        </w:rPr>
        <w:t>[Όνομα Οργανισμού]</w:t>
      </w:r>
      <w:r w:rsidRPr="00196C12">
        <w:t xml:space="preserve"> ελέγχει την πρόσβαση σε χώρους εργασίας και οι προσβάσεις των υπαλλήλων π</w:t>
      </w:r>
      <w:r w:rsidRPr="00BE0100">
        <w:t>ρέπει να αναθεωρούνται ετησίως.</w:t>
      </w:r>
    </w:p>
    <w:p w14:paraId="0C66EB89" w14:textId="77777777" w:rsidR="0083469F" w:rsidRPr="00196C12" w:rsidRDefault="0083469F" w:rsidP="00DC35A2">
      <w:pPr>
        <w:numPr>
          <w:ilvl w:val="0"/>
          <w:numId w:val="1"/>
        </w:numPr>
        <w:ind w:left="720"/>
        <w:jc w:val="both"/>
      </w:pPr>
      <w:r w:rsidRPr="00196C12">
        <w:t xml:space="preserve">Η πρόσβαση κάθε επισκέπτη στις εγκαταστάσεις του </w:t>
      </w:r>
      <w:r w:rsidRPr="00250BF6">
        <w:rPr>
          <w:color w:val="FF0000"/>
        </w:rPr>
        <w:t xml:space="preserve">[Όνομα Οργανισμού] </w:t>
      </w:r>
      <w:r w:rsidRPr="00196C12">
        <w:t>πρέπει να εγκριθεί από τον Υπεύθυνο Ασφάλειας Πληροφοριών ή εκπρόσωπο, συνοδευόμενος από ένα μέλος του προσωπικού, μαζί με την εφαρμογή κατάλληλων μηχανισμών καταγραφής και παρακολούθησης.</w:t>
      </w:r>
    </w:p>
    <w:p w14:paraId="6366A4E2" w14:textId="77777777" w:rsidR="0083469F" w:rsidRDefault="0083469F" w:rsidP="00DC35A2">
      <w:pPr>
        <w:numPr>
          <w:ilvl w:val="0"/>
          <w:numId w:val="1"/>
        </w:numPr>
        <w:ind w:left="720"/>
        <w:jc w:val="both"/>
      </w:pPr>
      <w:r w:rsidRPr="00196C12">
        <w:t xml:space="preserve">Η πρόσβαση κάθε επισκέπτη στο Data Center/computer room του </w:t>
      </w:r>
      <w:r w:rsidRPr="00250BF6">
        <w:rPr>
          <w:color w:val="FF0000"/>
        </w:rPr>
        <w:t>[Όνομα Οργανισμού]</w:t>
      </w:r>
      <w:r w:rsidRPr="00196C12">
        <w:t xml:space="preserve"> πρέπει να έχει εγκριθεί από τον Υπεύθυνο Ασφάλειας Πληροφοριών ή άλλο εκπρόσωπο του Οργανισμού, συνοδευόμενος από ένα μέλος του προσωπικού από το Τμήμα Πληροφορικής του </w:t>
      </w:r>
      <w:r w:rsidRPr="00250BF6">
        <w:rPr>
          <w:color w:val="FF0000"/>
        </w:rPr>
        <w:t>[Όνομα Οργανισμού]</w:t>
      </w:r>
      <w:r w:rsidRPr="00196C12">
        <w:t>, μαζί με την εφαρμογή κατάλληλων μηχανισμών καταγραφής και παρακολούθησης.</w:t>
      </w:r>
    </w:p>
    <w:p w14:paraId="73D06231" w14:textId="77777777" w:rsidR="0083469F" w:rsidRPr="001B132D" w:rsidRDefault="0083469F" w:rsidP="00DC35A2">
      <w:pPr>
        <w:numPr>
          <w:ilvl w:val="0"/>
          <w:numId w:val="1"/>
        </w:numPr>
        <w:ind w:left="720"/>
        <w:jc w:val="both"/>
      </w:pPr>
      <w:r w:rsidRPr="001B132D">
        <w:t>Οι επισκέπτες, οι προμηθευτές και τα τρίτα μέρη θα πρέπει να έχουν πρόσβαση μόνο στους συγκεκριμένους χώρους που σχετίζονται με τα καθήκοντά / την εργασία τους.</w:t>
      </w:r>
    </w:p>
    <w:p w14:paraId="1C53E7D1" w14:textId="77777777" w:rsidR="0083469F" w:rsidRPr="00196C12" w:rsidRDefault="0083469F" w:rsidP="00DC35A2">
      <w:pPr>
        <w:numPr>
          <w:ilvl w:val="0"/>
          <w:numId w:val="1"/>
        </w:numPr>
        <w:ind w:left="720"/>
        <w:jc w:val="both"/>
      </w:pPr>
      <w:r w:rsidRPr="00196C12">
        <w:t xml:space="preserve">Η φυσική πρόσβαση στο Data Center/computer room του </w:t>
      </w:r>
      <w:r w:rsidRPr="00250BF6">
        <w:rPr>
          <w:color w:val="FF0000"/>
        </w:rPr>
        <w:t>[Όνομα Οργανισμού]</w:t>
      </w:r>
      <w:r w:rsidRPr="00196C12">
        <w:t xml:space="preserve"> πρέπει να επιτρέπεται βάσει των επιχειρησιακών αναγκών, να καταγράφεται και να παρακολουθείται συνεχώς. Αυτό γίνεται είτε ηλεκτρονικά είτε χρησιμοποιώντας ένα φυσικό μητρώο.</w:t>
      </w:r>
    </w:p>
    <w:p w14:paraId="59F0F3B2" w14:textId="77777777" w:rsidR="0083469F" w:rsidRPr="00196C12" w:rsidRDefault="0083469F" w:rsidP="00DC35A2">
      <w:pPr>
        <w:numPr>
          <w:ilvl w:val="0"/>
          <w:numId w:val="1"/>
        </w:numPr>
        <w:ind w:left="720"/>
        <w:jc w:val="both"/>
      </w:pPr>
      <w:r w:rsidRPr="00196C12">
        <w:t>Τα δικαιώματα φυσικής πρόσβασης πρέπει να ανακαλούνται αμέσως μετά τον τερματισμό/ παραίτηση των εργαζομένων ή την ολοκλήρωση της συμφωνίας τρίτων.</w:t>
      </w:r>
    </w:p>
    <w:p w14:paraId="0BC1EB67" w14:textId="77777777" w:rsidR="0083469F" w:rsidRPr="00196C12" w:rsidRDefault="0083469F" w:rsidP="00DC35A2">
      <w:pPr>
        <w:numPr>
          <w:ilvl w:val="0"/>
          <w:numId w:val="1"/>
        </w:numPr>
        <w:ind w:left="720"/>
        <w:jc w:val="both"/>
      </w:pPr>
      <w:r w:rsidRPr="00196C12">
        <w:t>Πρέπει να πραγματοποιούνται ετησίως δοκιμές παρείσδυσης που περιλαμβάνουν απροειδοποίητες προσπάθειες παράκαμψης των ελέγχων ασφαλείας που σχετίζονται με τα φυσικά σημεία πρόσβασης στις εγκαταστάσεις του [Όνομα Οργανισμού].</w:t>
      </w:r>
    </w:p>
    <w:p w14:paraId="29708BF0" w14:textId="77777777" w:rsidR="0083469F" w:rsidRPr="00196C12" w:rsidRDefault="0083469F" w:rsidP="00DC35A2">
      <w:pPr>
        <w:numPr>
          <w:ilvl w:val="0"/>
          <w:numId w:val="1"/>
        </w:numPr>
        <w:ind w:left="720"/>
        <w:jc w:val="both"/>
      </w:pPr>
      <w:r w:rsidRPr="00196C12">
        <w:t xml:space="preserve">Ο </w:t>
      </w:r>
      <w:r w:rsidRPr="00250BF6">
        <w:rPr>
          <w:color w:val="FF0000"/>
        </w:rPr>
        <w:t>[Όνομα Οργανισμού]</w:t>
      </w:r>
      <w:r w:rsidRPr="00196C12">
        <w:t xml:space="preserve"> πρέπει να διατηρεί logs από το σύστημα ελέγχου φυσικής πρόσβασης (access control) και να ενημερώνεται μέσω ειδοποιήσεων για τυχόν παραβιάσεις.</w:t>
      </w:r>
    </w:p>
    <w:p w14:paraId="0AC70807" w14:textId="12D407F4" w:rsidR="0083469F" w:rsidRDefault="0083469F" w:rsidP="00DC35A2">
      <w:pPr>
        <w:numPr>
          <w:ilvl w:val="0"/>
          <w:numId w:val="1"/>
        </w:numPr>
        <w:ind w:left="720"/>
        <w:jc w:val="both"/>
      </w:pPr>
      <w:r w:rsidRPr="00196C12">
        <w:t>Η πρόσβαση σε ευαίσθητες ή κρίσιμες εγκαταστάσεις επεξεργασίας πληροφοριών εκτός των κανονικών ωρών εργασίας πρέπει να εγκριθεί, να παρακολουθείται και να καταγράφεται.</w:t>
      </w:r>
    </w:p>
    <w:p w14:paraId="6B41CE84" w14:textId="1FB1DC3E" w:rsidR="0083469F" w:rsidRDefault="0083469F" w:rsidP="0083469F">
      <w:pPr>
        <w:ind w:hanging="171"/>
      </w:pPr>
    </w:p>
    <w:p w14:paraId="055AFC5C" w14:textId="77777777" w:rsidR="00551AC8" w:rsidRDefault="00551AC8" w:rsidP="0083469F">
      <w:pPr>
        <w:ind w:hanging="171"/>
      </w:pPr>
    </w:p>
    <w:p w14:paraId="18EBC0AB" w14:textId="2A33B286" w:rsidR="0083469F" w:rsidRDefault="0083469F" w:rsidP="0083469F">
      <w:pPr>
        <w:pStyle w:val="Heading2"/>
      </w:pPr>
      <w:r>
        <w:t xml:space="preserve"> </w:t>
      </w:r>
      <w:bookmarkStart w:id="15" w:name="_Toc184801944"/>
      <w:r>
        <w:t>Περιβαλλοντικα Μετρα</w:t>
      </w:r>
      <w:bookmarkEnd w:id="15"/>
    </w:p>
    <w:p w14:paraId="1C54784D" w14:textId="09F7F5D4" w:rsidR="0083469F" w:rsidRDefault="0083469F" w:rsidP="0083469F"/>
    <w:p w14:paraId="1508D69F" w14:textId="77777777" w:rsidR="0083469F" w:rsidRPr="00F26EFC" w:rsidRDefault="0083469F" w:rsidP="0083469F">
      <w:pPr>
        <w:jc w:val="both"/>
        <w:rPr>
          <w:lang w:eastAsia="el-GR"/>
        </w:rPr>
      </w:pPr>
      <w:r w:rsidRPr="00F26EFC">
        <w:rPr>
          <w:lang w:eastAsia="el-GR"/>
        </w:rPr>
        <w:t xml:space="preserve">Ο </w:t>
      </w:r>
      <w:r w:rsidRPr="00250BF6">
        <w:rPr>
          <w:color w:val="FF0000"/>
        </w:rPr>
        <w:t xml:space="preserve">[Όνομα Οργανισμού] </w:t>
      </w:r>
      <w:r w:rsidRPr="00F26EFC">
        <w:rPr>
          <w:lang w:eastAsia="el-GR"/>
        </w:rPr>
        <w:t>εξασφαλίζει ότι οι χώροι</w:t>
      </w:r>
      <w:r>
        <w:rPr>
          <w:lang w:eastAsia="el-GR"/>
        </w:rPr>
        <w:t xml:space="preserve"> (εσωτερικοί &amp; εξωτερικοί)</w:t>
      </w:r>
      <w:r w:rsidRPr="00F26EFC">
        <w:rPr>
          <w:lang w:eastAsia="el-GR"/>
        </w:rPr>
        <w:t xml:space="preserve"> και </w:t>
      </w:r>
      <w:r>
        <w:rPr>
          <w:lang w:eastAsia="el-GR"/>
        </w:rPr>
        <w:t>άλλες</w:t>
      </w:r>
      <w:r w:rsidRPr="00F26EFC">
        <w:rPr>
          <w:lang w:eastAsia="el-GR"/>
        </w:rPr>
        <w:t xml:space="preserve"> εγκαταστάσεις του προστατεύονται από φυσικές καταστροφές και άλλες ζημιές..</w:t>
      </w:r>
      <w:r>
        <w:rPr>
          <w:lang w:eastAsia="el-GR"/>
        </w:rPr>
        <w:t xml:space="preserve"> </w:t>
      </w:r>
      <w:r w:rsidRPr="0081778D">
        <w:t>Ο [</w:t>
      </w:r>
      <w:r w:rsidRPr="00250BF6">
        <w:rPr>
          <w:color w:val="FF0000"/>
        </w:rPr>
        <w:t>Όνομα Οργανισμού]</w:t>
      </w:r>
      <w:r w:rsidRPr="0081778D">
        <w:t xml:space="preserve"> εφαρμόζει κατάλληλα μέτρα φυσικής ασφάλειας και προστασίας στους,</w:t>
      </w:r>
      <w:r>
        <w:t xml:space="preserve"> </w:t>
      </w:r>
      <w:r w:rsidRPr="0081778D">
        <w:t xml:space="preserve">περιλαμβάνοντας μονάδες κλιματισμού, υπερυψωμένα πατώματα, σήμανση και μέσα εκκένωσης, κατάλληλο φωτισμό ασφαλείας καθώς και συστήματα αναγνώρισης και σήμανσης καλωδίων. </w:t>
      </w:r>
    </w:p>
    <w:p w14:paraId="0F1E3FD9" w14:textId="77777777" w:rsidR="0083469F" w:rsidRPr="00F26EFC" w:rsidRDefault="0083469F" w:rsidP="00DC35A2">
      <w:pPr>
        <w:numPr>
          <w:ilvl w:val="0"/>
          <w:numId w:val="1"/>
        </w:numPr>
        <w:ind w:left="709"/>
        <w:jc w:val="both"/>
        <w:rPr>
          <w:rFonts w:eastAsia="Calibri" w:cs="Arial"/>
          <w:lang w:eastAsia="el-GR"/>
        </w:rPr>
      </w:pPr>
      <w:r w:rsidRPr="00F26EFC">
        <w:t xml:space="preserve">Ο </w:t>
      </w:r>
      <w:r w:rsidRPr="00250BF6">
        <w:rPr>
          <w:color w:val="FF0000"/>
        </w:rPr>
        <w:t>[Όνομα Οργανισμού]</w:t>
      </w:r>
      <w:r w:rsidRPr="00F26EFC">
        <w:t xml:space="preserve"> </w:t>
      </w:r>
      <w:r w:rsidRPr="00F26EFC">
        <w:rPr>
          <w:rFonts w:eastAsia="Calibri" w:cs="Arial"/>
          <w:lang w:eastAsia="el-GR"/>
        </w:rPr>
        <w:t>στα πλαίσια της</w:t>
      </w:r>
      <w:r w:rsidRPr="00B330EB">
        <w:t xml:space="preserve"> Διαδικασίας </w:t>
      </w:r>
      <w:r>
        <w:t>Α</w:t>
      </w:r>
      <w:r w:rsidRPr="00F26EFC">
        <w:rPr>
          <w:rFonts w:eastAsia="Calibri" w:cs="Arial"/>
          <w:lang w:eastAsia="el-GR"/>
        </w:rPr>
        <w:t xml:space="preserve">ξιολόγησης </w:t>
      </w:r>
      <w:r>
        <w:t>Κ</w:t>
      </w:r>
      <w:r w:rsidRPr="00F26EFC">
        <w:rPr>
          <w:rFonts w:eastAsia="Calibri" w:cs="Arial"/>
          <w:lang w:eastAsia="el-GR"/>
        </w:rPr>
        <w:t xml:space="preserve">ινδύνου, </w:t>
      </w:r>
      <w:r w:rsidRPr="00F26EFC">
        <w:t>διενεργεί αξιολόγηση κινδύνου σε σχέση με τους περιβαλλοντικούς κινδύνους (π.χ. πλημμύρες, σεισμοί και πυρκαγιές).</w:t>
      </w:r>
      <w:r w:rsidRPr="00F26EFC">
        <w:rPr>
          <w:rFonts w:eastAsia="Calibri" w:cs="Arial"/>
          <w:lang w:eastAsia="el-GR"/>
        </w:rPr>
        <w:t xml:space="preserve"> Για τους κινδύνους αυτούς πρέπει να γίνεται ανάλυση και σχεδιασμός βασικών προληπτικών μέτρων τόσο στο εξωτερικό του κτηρίου όσο και στο εσωτερικό, λαμβάνοντας υπόψη ιστορικά στοιχεία και διαθέσιμες μελέτες ανά περιοχή (Π.χ. κατά πόσο ένα κτήριο βρίσκεται σε περιοχή δυνητικού Κινδύνου Πλημμύρας ή σεισμού).</w:t>
      </w:r>
    </w:p>
    <w:p w14:paraId="16841025" w14:textId="77777777" w:rsidR="0083469F" w:rsidRDefault="0083469F" w:rsidP="00DC35A2">
      <w:pPr>
        <w:numPr>
          <w:ilvl w:val="0"/>
          <w:numId w:val="1"/>
        </w:numPr>
        <w:ind w:left="709"/>
        <w:jc w:val="both"/>
      </w:pPr>
      <w:r w:rsidRPr="00F26EFC">
        <w:t xml:space="preserve">Βάσει της αξιολόγησης κινδύνου ο </w:t>
      </w:r>
      <w:r w:rsidRPr="00250BF6">
        <w:rPr>
          <w:color w:val="FF0000"/>
        </w:rPr>
        <w:t>[Όνομα Οργανισμού]</w:t>
      </w:r>
      <w:r w:rsidRPr="00F26EFC">
        <w:t xml:space="preserve"> εφαρμόζει και διατηρεί κατάλληλα μέτρα για την προστασία από επιπτώσεις φυσικών καταστροφών (π.χ. πλημμύρες, σεισμοί και πυρκαγιές).</w:t>
      </w:r>
      <w:r w:rsidRPr="00F26EFC">
        <w:rPr>
          <w:rFonts w:eastAsia="Calibri" w:cs="Arial"/>
          <w:lang w:eastAsia="el-GR"/>
        </w:rPr>
        <w:t xml:space="preserve"> </w:t>
      </w:r>
    </w:p>
    <w:p w14:paraId="636C2AA4" w14:textId="77777777" w:rsidR="0083469F" w:rsidRPr="00F26EFC" w:rsidRDefault="0083469F" w:rsidP="00DC35A2">
      <w:pPr>
        <w:numPr>
          <w:ilvl w:val="0"/>
          <w:numId w:val="1"/>
        </w:numPr>
        <w:ind w:left="709"/>
        <w:jc w:val="both"/>
        <w:rPr>
          <w:rFonts w:eastAsia="Calibri" w:cs="Arial"/>
          <w:b/>
          <w:lang w:eastAsia="el-GR"/>
        </w:rPr>
      </w:pPr>
      <w:r>
        <w:t xml:space="preserve">Ως ελάχιστο μέτρο ο </w:t>
      </w:r>
      <w:r w:rsidRPr="00250BF6">
        <w:rPr>
          <w:color w:val="FF0000"/>
        </w:rPr>
        <w:t>[Όνομα Οργανισμού]</w:t>
      </w:r>
      <w:r w:rsidRPr="001B132D">
        <w:t xml:space="preserve"> </w:t>
      </w:r>
      <w:r>
        <w:t>έχει εγκαταστήσει αυτόματο</w:t>
      </w:r>
      <w:r w:rsidRPr="00B330EB">
        <w:t xml:space="preserve"> σύστημα πυρανίχνευσης </w:t>
      </w:r>
      <w:r>
        <w:t>στις εγκαταστάσεις του.</w:t>
      </w:r>
    </w:p>
    <w:p w14:paraId="47ACAF31" w14:textId="77777777" w:rsidR="0083469F" w:rsidRPr="00F26EFC" w:rsidRDefault="0083469F" w:rsidP="00DC35A2">
      <w:pPr>
        <w:numPr>
          <w:ilvl w:val="0"/>
          <w:numId w:val="1"/>
        </w:numPr>
        <w:ind w:left="709"/>
        <w:jc w:val="both"/>
        <w:rPr>
          <w:rFonts w:eastAsia="Calibri" w:cs="Arial"/>
          <w:lang w:eastAsia="el-GR"/>
        </w:rPr>
      </w:pPr>
      <w:r w:rsidRPr="0083469F">
        <w:rPr>
          <w:color w:val="000000" w:themeColor="text1"/>
        </w:rPr>
        <w:t>Ο</w:t>
      </w:r>
      <w:r w:rsidRPr="00250BF6">
        <w:rPr>
          <w:color w:val="FF0000"/>
        </w:rPr>
        <w:t xml:space="preserve"> [Όνομα Οργανισμού]</w:t>
      </w:r>
      <w:r w:rsidRPr="00F26EFC">
        <w:rPr>
          <w:rFonts w:eastAsia="Calibri" w:cs="Arial"/>
          <w:lang w:eastAsia="el-GR"/>
        </w:rPr>
        <w:t xml:space="preserve"> διενεργεί σε τακτική βάση δοκιμές εκκένωσης βάση σεναρίων κινδύνων που ανήκουν στην συγκεκριμένη κατηγορία και τα αποτελέσματα τους πρέπει να λαμβάνονται υπόψη στον σχεδιασμό των σχεδίων επιχειρησιακής συνέχειας και ανάκαμψης από καταστροφή.</w:t>
      </w:r>
    </w:p>
    <w:p w14:paraId="46C9CDEE" w14:textId="77777777" w:rsidR="0083469F" w:rsidRPr="00F26EFC" w:rsidRDefault="0083469F" w:rsidP="00DC35A2">
      <w:pPr>
        <w:numPr>
          <w:ilvl w:val="0"/>
          <w:numId w:val="1"/>
        </w:numPr>
        <w:ind w:left="709"/>
        <w:jc w:val="both"/>
        <w:rPr>
          <w:rFonts w:eastAsia="Calibri" w:cs="Arial"/>
          <w:lang w:eastAsia="el-GR"/>
        </w:rPr>
      </w:pPr>
      <w:r w:rsidRPr="00F26EFC">
        <w:rPr>
          <w:rFonts w:eastAsia="Calibri" w:cs="Arial"/>
          <w:lang w:eastAsia="el-GR"/>
        </w:rPr>
        <w:t xml:space="preserve">Ο </w:t>
      </w:r>
      <w:r w:rsidRPr="00250BF6">
        <w:rPr>
          <w:color w:val="FF0000"/>
        </w:rPr>
        <w:t>[Όνομα Οργανισμού]</w:t>
      </w:r>
      <w:r w:rsidRPr="00F26EFC">
        <w:rPr>
          <w:rFonts w:eastAsia="Calibri" w:cs="Arial"/>
          <w:lang w:eastAsia="el-GR"/>
        </w:rPr>
        <w:t xml:space="preserve"> λαμβάνει υπόψη τη γεωγραφική θέση κατά τη δημιουργία της υποδομής δικτύου και να εξασφαλίζει ότι τα κρίσιμα στοιχεία υποδομής και συστήματα είναι γεωγραφικά διάσπαρτα.</w:t>
      </w:r>
    </w:p>
    <w:p w14:paraId="46EE0937" w14:textId="77777777" w:rsidR="0083469F" w:rsidRPr="00F26EFC" w:rsidRDefault="0083469F" w:rsidP="00DC35A2">
      <w:pPr>
        <w:numPr>
          <w:ilvl w:val="0"/>
          <w:numId w:val="1"/>
        </w:numPr>
        <w:ind w:left="709"/>
        <w:jc w:val="both"/>
        <w:rPr>
          <w:rFonts w:eastAsia="Calibri" w:cs="Arial"/>
          <w:lang w:eastAsia="el-GR"/>
        </w:rPr>
      </w:pPr>
      <w:r w:rsidRPr="00F26EFC">
        <w:rPr>
          <w:rFonts w:eastAsia="Calibri" w:cs="Arial"/>
          <w:lang w:eastAsia="el-GR"/>
        </w:rPr>
        <w:t xml:space="preserve">Ο </w:t>
      </w:r>
      <w:r w:rsidRPr="00250BF6">
        <w:rPr>
          <w:color w:val="FF0000"/>
        </w:rPr>
        <w:t>[Όνομα Οργανισμού]</w:t>
      </w:r>
      <w:r w:rsidRPr="00F26EFC">
        <w:rPr>
          <w:rFonts w:eastAsia="Calibri" w:cs="Arial"/>
          <w:lang w:eastAsia="el-GR"/>
        </w:rPr>
        <w:t xml:space="preserve"> εξασφαλίζει ότι οι βασικές παροχές (π.χ. ρεύμα, δίκτυο) και οι κρίσιμες διασυνδέσεις με τρίτα μέρη, όπου απαιτούνται, έχουν τουλάχιστον 2 διαφορετικές οδεύσεις και αν είναι δυνατόν, διαφορετικούς παρόχους. Ο </w:t>
      </w:r>
      <w:r w:rsidRPr="00250BF6">
        <w:rPr>
          <w:color w:val="FF0000"/>
        </w:rPr>
        <w:t>[Όνομα Οργανισμού]</w:t>
      </w:r>
      <w:r w:rsidRPr="00F26EFC">
        <w:rPr>
          <w:rFonts w:eastAsia="Calibri" w:cs="Arial"/>
          <w:lang w:eastAsia="el-GR"/>
        </w:rPr>
        <w:t xml:space="preserve"> καταγράφει και να επικαιροποιεί, όπως απαιτείται, σχετικά σχέδια που αποτυπώνουν τις σχετικές οδεύσεις.</w:t>
      </w:r>
    </w:p>
    <w:p w14:paraId="34E45015" w14:textId="77777777" w:rsidR="0083469F" w:rsidRDefault="0083469F" w:rsidP="00DC35A2">
      <w:pPr>
        <w:ind w:left="709"/>
        <w:jc w:val="both"/>
        <w:rPr>
          <w:lang w:eastAsia="el-GR"/>
        </w:rPr>
      </w:pPr>
      <w:r w:rsidRPr="00F26EFC">
        <w:rPr>
          <w:lang w:eastAsia="el-GR"/>
        </w:rPr>
        <w:t>Σε περίπτωση αποκλίσεων, πρέπει να υπάρχουν διαδικασίες για την άμεση ενημέρωση του αρμόδιου προσωπικού.</w:t>
      </w:r>
    </w:p>
    <w:p w14:paraId="35E10BF2" w14:textId="77777777" w:rsidR="0083469F" w:rsidRPr="00F26EFC" w:rsidRDefault="0083469F" w:rsidP="00DC35A2">
      <w:pPr>
        <w:ind w:left="709"/>
        <w:jc w:val="both"/>
        <w:rPr>
          <w:lang w:eastAsia="el-GR"/>
        </w:rPr>
      </w:pPr>
      <w:r>
        <w:t>Διασφαλίζει</w:t>
      </w:r>
      <w:r w:rsidRPr="0081778D">
        <w:t xml:space="preserve"> </w:t>
      </w:r>
      <w:r>
        <w:t>τ</w:t>
      </w:r>
      <w:r w:rsidRPr="0081778D">
        <w:t>η</w:t>
      </w:r>
      <w:r>
        <w:t>ν</w:t>
      </w:r>
      <w:r w:rsidRPr="0081778D">
        <w:t xml:space="preserve"> ύπαρξη κατάλληλων μέτρων πυρανίχνευσης, πυρόσβεσης και ελέγχου υγρασίας, συμπεριλαμβανομένων των χώρων που φιλοξενούνται οι γεννήτριες.</w:t>
      </w:r>
    </w:p>
    <w:p w14:paraId="15942659" w14:textId="77777777" w:rsidR="0083469F" w:rsidRPr="00F26EFC" w:rsidRDefault="0083469F" w:rsidP="00DC35A2">
      <w:pPr>
        <w:numPr>
          <w:ilvl w:val="0"/>
          <w:numId w:val="1"/>
        </w:numPr>
        <w:ind w:left="709"/>
        <w:jc w:val="both"/>
        <w:rPr>
          <w:rFonts w:eastAsia="Calibri" w:cs="Arial"/>
          <w:lang w:eastAsia="el-GR"/>
        </w:rPr>
      </w:pPr>
      <w:r w:rsidRPr="00F26EFC">
        <w:rPr>
          <w:rFonts w:eastAsia="Calibri" w:cs="Arial"/>
          <w:lang w:eastAsia="el-GR"/>
        </w:rPr>
        <w:t xml:space="preserve">Ο </w:t>
      </w:r>
      <w:r w:rsidRPr="00250BF6">
        <w:rPr>
          <w:color w:val="FF0000"/>
        </w:rPr>
        <w:t>[Όνομα Οργανισμού]</w:t>
      </w:r>
      <w:r w:rsidRPr="00F26EFC">
        <w:rPr>
          <w:rFonts w:eastAsia="Calibri" w:cs="Arial"/>
          <w:lang w:eastAsia="el-GR"/>
        </w:rPr>
        <w:t xml:space="preserve"> πρέπει να έχει πραγματοποιήσει μελέτη για τα περιβαλλοντικά μέτρα που υλοποιήθηκαν σύμφωνα και με την κείμενη νομοθεσία.</w:t>
      </w:r>
    </w:p>
    <w:p w14:paraId="6F8FD93B" w14:textId="7EB3F095" w:rsidR="0083469F" w:rsidRDefault="0083469F" w:rsidP="00DC35A2">
      <w:pPr>
        <w:numPr>
          <w:ilvl w:val="0"/>
          <w:numId w:val="1"/>
        </w:numPr>
        <w:ind w:left="709"/>
        <w:jc w:val="both"/>
      </w:pPr>
      <w:r w:rsidRPr="00F26EFC">
        <w:rPr>
          <w:rFonts w:eastAsia="Calibri" w:cs="Arial"/>
          <w:lang w:eastAsia="el-GR"/>
        </w:rPr>
        <w:t xml:space="preserve">Ο </w:t>
      </w:r>
      <w:r w:rsidRPr="00250BF6">
        <w:rPr>
          <w:color w:val="FF0000"/>
        </w:rPr>
        <w:t>[Όνομα Οργανισμού]</w:t>
      </w:r>
      <w:r w:rsidRPr="00F26EFC">
        <w:rPr>
          <w:rFonts w:eastAsia="Calibri" w:cs="Arial"/>
          <w:lang w:eastAsia="el-GR"/>
        </w:rPr>
        <w:t xml:space="preserve"> πρέπει να αποτυπώσει ένα σχέδιο του χώρου με αναγνώριση των σημείων που βρίσκεται ο εξοπλισμός</w:t>
      </w:r>
    </w:p>
    <w:p w14:paraId="379B353A" w14:textId="77777777" w:rsidR="0083469F" w:rsidRDefault="0083469F" w:rsidP="0083469F"/>
    <w:p w14:paraId="58218993" w14:textId="4C8CC31F" w:rsidR="0083469F" w:rsidRDefault="0083469F" w:rsidP="0083469F">
      <w:pPr>
        <w:pStyle w:val="Heading2"/>
      </w:pPr>
      <w:bookmarkStart w:id="16" w:name="_Toc184801945"/>
      <w:r w:rsidRPr="0083469F">
        <w:t>Ασφάλεια Εγκαταστάσεων, καλωδίωσης και Εξοπλισμού</w:t>
      </w:r>
      <w:bookmarkEnd w:id="16"/>
    </w:p>
    <w:p w14:paraId="4F264CCF" w14:textId="38750E8A" w:rsidR="0083469F" w:rsidRDefault="0083469F" w:rsidP="0083469F">
      <w:pPr>
        <w:pStyle w:val="NoSpacing"/>
      </w:pPr>
    </w:p>
    <w:p w14:paraId="6A3D7FFE" w14:textId="77777777" w:rsidR="0083469F" w:rsidRPr="0083469F" w:rsidRDefault="0083469F" w:rsidP="00DC35A2">
      <w:pPr>
        <w:jc w:val="both"/>
      </w:pPr>
      <w:r w:rsidRPr="00F26EFC">
        <w:t>Η παρούσα ενότητα αφορά την ασφάλεια και την προστασία των εγκαταστάσεων, των καλωδιώσεων και του εξοπλισμού με στόχο τη προστασία του προσωπικού, των περιουσιακών στοιχείων και των πληροφοριών από κινδύνους που σχετίζονται με ακατάλληλη εγκατάσταση, καλωδίωση ή άλλες βλάβες του εξοπλισμού φυσικής ασφάλειας. Πιο συγκεκριμένα</w:t>
      </w:r>
      <w:r w:rsidRPr="0083469F">
        <w:t>:</w:t>
      </w:r>
    </w:p>
    <w:p w14:paraId="546418CD" w14:textId="77777777" w:rsidR="0083469F" w:rsidRPr="00F26EFC" w:rsidRDefault="0083469F" w:rsidP="00DC35A2">
      <w:pPr>
        <w:numPr>
          <w:ilvl w:val="0"/>
          <w:numId w:val="1"/>
        </w:numPr>
        <w:ind w:left="720"/>
        <w:jc w:val="both"/>
      </w:pPr>
      <w:r w:rsidRPr="00F26EFC">
        <w:t xml:space="preserve">Οι εγκαταστάσεις του </w:t>
      </w:r>
      <w:r w:rsidRPr="00250BF6">
        <w:rPr>
          <w:color w:val="FF0000"/>
        </w:rPr>
        <w:t>[Όνομα Οργανισμού]</w:t>
      </w:r>
      <w:r w:rsidRPr="00F26EFC">
        <w:t xml:space="preserve"> πρέπει να είναι πιστοποιημένες ως αντισεισμικές από εγκεκριμένους οργανισμούς πιστοποίησης ή άλλη αρμόδια κυβερνητική αρχή.</w:t>
      </w:r>
    </w:p>
    <w:p w14:paraId="1F184F09" w14:textId="7F1A9616" w:rsidR="0083469F" w:rsidRPr="00F26EFC" w:rsidRDefault="0083469F" w:rsidP="00DC35A2">
      <w:pPr>
        <w:numPr>
          <w:ilvl w:val="0"/>
          <w:numId w:val="1"/>
        </w:numPr>
        <w:ind w:left="720"/>
        <w:jc w:val="both"/>
        <w:rPr>
          <w:rFonts w:eastAsia="Calibri" w:cs="Arial"/>
          <w:lang w:eastAsia="el-GR"/>
        </w:rPr>
      </w:pPr>
      <w:r w:rsidRPr="00F26EFC">
        <w:rPr>
          <w:rFonts w:eastAsia="Calibri" w:cs="Arial"/>
          <w:lang w:eastAsia="el-GR"/>
        </w:rPr>
        <w:t xml:space="preserve">Ο </w:t>
      </w:r>
      <w:r w:rsidRPr="00250BF6">
        <w:rPr>
          <w:rFonts w:eastAsia="Calibri" w:cs="Arial"/>
          <w:color w:val="FF0000"/>
          <w:lang w:eastAsia="el-GR"/>
        </w:rPr>
        <w:t>[Όνομα Οργανισμού]</w:t>
      </w:r>
      <w:r w:rsidRPr="00F26EFC">
        <w:rPr>
          <w:rFonts w:eastAsia="Calibri" w:cs="Arial"/>
          <w:lang w:eastAsia="el-GR"/>
        </w:rPr>
        <w:t xml:space="preserve"> πρέπει να προστατεύει την καλωδίωση και τον υπόλοιπο εξοπλισμό από παρεμβολές, υποκλοπές ή ζημιές, οι οποίες θα προκαλούσαν διακοπή στις υπηρεσίες του </w:t>
      </w:r>
      <w:r w:rsidRPr="00250BF6">
        <w:rPr>
          <w:rFonts w:eastAsia="Calibri" w:cs="Arial"/>
          <w:color w:val="FF0000"/>
          <w:lang w:eastAsia="el-GR"/>
        </w:rPr>
        <w:t>[Όνομα Οργανισμού</w:t>
      </w:r>
      <w:r w:rsidR="00A64904" w:rsidRPr="00250BF6">
        <w:rPr>
          <w:color w:val="FF0000"/>
        </w:rPr>
        <w:t>]</w:t>
      </w:r>
      <w:r w:rsidR="00A64904" w:rsidRPr="00A64904">
        <w:rPr>
          <w:color w:val="000000" w:themeColor="text1"/>
        </w:rPr>
        <w:t>.</w:t>
      </w:r>
    </w:p>
    <w:p w14:paraId="029CC897" w14:textId="77777777" w:rsidR="0083469F" w:rsidRDefault="0083469F" w:rsidP="00DC35A2">
      <w:pPr>
        <w:numPr>
          <w:ilvl w:val="0"/>
          <w:numId w:val="1"/>
        </w:numPr>
        <w:ind w:left="720"/>
        <w:jc w:val="both"/>
      </w:pPr>
      <w:r w:rsidRPr="00F26EFC">
        <w:t>Τα καλώδια τροφοδοσίας πρέπει να θωρακίζονται και  να διαχωρίζονται από τα καλώδια επικοινωνίας για την αποφυγή παρεμβολών.</w:t>
      </w:r>
    </w:p>
    <w:p w14:paraId="53C804CC" w14:textId="77777777" w:rsidR="0083469F" w:rsidRPr="001B132D" w:rsidRDefault="0083469F" w:rsidP="00DC35A2">
      <w:pPr>
        <w:numPr>
          <w:ilvl w:val="0"/>
          <w:numId w:val="1"/>
        </w:numPr>
        <w:ind w:left="720"/>
        <w:jc w:val="both"/>
      </w:pPr>
      <w:r w:rsidRPr="001B132D">
        <w:t>Η δικτυακή και η τηλεφωνική καλωδίωση (βλέπε Πολιτική Ασφάλειας Δικτύου):</w:t>
      </w:r>
    </w:p>
    <w:p w14:paraId="3B6CEBF1" w14:textId="77777777" w:rsidR="0083469F" w:rsidRPr="001B132D" w:rsidRDefault="0083469F" w:rsidP="00DC35A2">
      <w:pPr>
        <w:numPr>
          <w:ilvl w:val="1"/>
          <w:numId w:val="1"/>
        </w:numPr>
        <w:ind w:left="1080"/>
        <w:jc w:val="both"/>
      </w:pPr>
      <w:r w:rsidRPr="001B132D">
        <w:t>πρέπει να προστατεύεται από μη εξουσιοδοτημένη παρεμπόδιση, υποκλοπή, ή ζημιά.</w:t>
      </w:r>
    </w:p>
    <w:p w14:paraId="5CA44142" w14:textId="77777777" w:rsidR="0083469F" w:rsidRPr="001B132D" w:rsidRDefault="0083469F" w:rsidP="00DC35A2">
      <w:pPr>
        <w:numPr>
          <w:ilvl w:val="1"/>
          <w:numId w:val="1"/>
        </w:numPr>
        <w:ind w:left="1080"/>
        <w:jc w:val="both"/>
      </w:pPr>
      <w:r w:rsidRPr="001B132D">
        <w:t>πρέπει να είναι ανεξάρτητη από οποιαδήποτε άλλα καλώδια.</w:t>
      </w:r>
    </w:p>
    <w:p w14:paraId="24687079" w14:textId="77777777" w:rsidR="0083469F" w:rsidRPr="001B132D" w:rsidRDefault="0083469F" w:rsidP="00DC35A2">
      <w:pPr>
        <w:numPr>
          <w:ilvl w:val="1"/>
          <w:numId w:val="1"/>
        </w:numPr>
        <w:ind w:left="1080"/>
        <w:jc w:val="both"/>
      </w:pPr>
      <w:r w:rsidRPr="001B132D">
        <w:t>πρέπει να τερματίζεται σε κατανεμητές, καμπίνες. Οι κατανεμητές, καμπίνες πρέπει να κλειδώνονται και να έχουν σταθερή, ελεγχόμενη θερμοκρασία.</w:t>
      </w:r>
    </w:p>
    <w:p w14:paraId="55AF9039" w14:textId="77777777" w:rsidR="0083469F" w:rsidRPr="001B132D" w:rsidRDefault="0083469F" w:rsidP="00DC35A2">
      <w:pPr>
        <w:numPr>
          <w:ilvl w:val="1"/>
          <w:numId w:val="1"/>
        </w:numPr>
        <w:ind w:left="1080"/>
        <w:jc w:val="both"/>
      </w:pPr>
      <w:r w:rsidRPr="001B132D">
        <w:t>συστήνεται η χρήση οπτικών ινών.</w:t>
      </w:r>
    </w:p>
    <w:p w14:paraId="4B3CB25F" w14:textId="7A4E188F" w:rsidR="0083469F" w:rsidRPr="00F26EFC" w:rsidRDefault="0083469F" w:rsidP="00DC35A2">
      <w:pPr>
        <w:numPr>
          <w:ilvl w:val="0"/>
          <w:numId w:val="1"/>
        </w:numPr>
        <w:ind w:left="720"/>
        <w:jc w:val="both"/>
        <w:rPr>
          <w:rFonts w:eastAsia="Calibri" w:cs="Arial"/>
          <w:lang w:eastAsia="el-GR"/>
        </w:rPr>
      </w:pPr>
      <w:r w:rsidRPr="005525CD">
        <w:t xml:space="preserve">Συστήνεται </w:t>
      </w:r>
      <w:r w:rsidR="00A64904">
        <w:t xml:space="preserve">όπως </w:t>
      </w:r>
      <w:r w:rsidRPr="005525CD">
        <w:t xml:space="preserve">υπάρχει εγκατεστημένο αλεξικέραυνο σε όλες τις εγκαταστάσεις του </w:t>
      </w:r>
      <w:r w:rsidRPr="00250BF6">
        <w:rPr>
          <w:color w:val="FF0000"/>
          <w:lang w:eastAsia="el-GR"/>
        </w:rPr>
        <w:t>[Όνομα Οργανισμού]</w:t>
      </w:r>
      <w:r w:rsidRPr="005525CD">
        <w:t xml:space="preserve"> για την αποφυγή αυξομείωσης της τάσης του ρεύματος σε περιπτώσεις κακοκαιρίας. Το αλεξικέραυνο πρέπει να επιθεωρείται </w:t>
      </w:r>
      <w:r>
        <w:t>συχνά.</w:t>
      </w:r>
      <w:r w:rsidR="00A64904">
        <w:t xml:space="preserve"> </w:t>
      </w:r>
      <w:r w:rsidRPr="00470ABB">
        <w:t>Χρησιμοποιείται</w:t>
      </w:r>
      <w:r w:rsidRPr="00F26EFC">
        <w:rPr>
          <w:rFonts w:eastAsia="Calibri" w:cs="Arial"/>
          <w:lang w:eastAsia="el-GR"/>
        </w:rPr>
        <w:t xml:space="preserve"> μόνο εξουσιοδοτημένο προσωπικό συντήρησης για τις επισκευές και τον πιθανό εξοπλισμό συντήρησης.</w:t>
      </w:r>
    </w:p>
    <w:p w14:paraId="7293D447" w14:textId="77777777" w:rsidR="0083469F" w:rsidRPr="00F26EFC" w:rsidRDefault="0083469F" w:rsidP="00DC35A2">
      <w:pPr>
        <w:numPr>
          <w:ilvl w:val="0"/>
          <w:numId w:val="1"/>
        </w:numPr>
        <w:ind w:left="720"/>
        <w:jc w:val="both"/>
        <w:rPr>
          <w:rFonts w:eastAsia="Calibri" w:cs="Arial"/>
          <w:lang w:eastAsia="el-GR"/>
        </w:rPr>
      </w:pPr>
      <w:r w:rsidRPr="00F26EFC">
        <w:rPr>
          <w:rFonts w:eastAsia="Calibri" w:cs="Arial"/>
          <w:lang w:eastAsia="el-GR"/>
        </w:rPr>
        <w:t xml:space="preserve">Η φυσική πρόσβαση στα λογικά δίκτυα πρέπει να προστατεύεται με κατάλληλα μέτρα ώστε να αποτρέπεται η μη εξουσιοδοτημένη φυσική πρόσβαση στο λογικό εξοπλισμό και το δίκτυο του </w:t>
      </w:r>
      <w:r w:rsidRPr="00250BF6">
        <w:rPr>
          <w:rFonts w:eastAsia="Calibri" w:cs="Arial"/>
          <w:color w:val="FF0000"/>
          <w:lang w:eastAsia="el-GR"/>
        </w:rPr>
        <w:t>[Όνομα Οργανισμού]</w:t>
      </w:r>
      <w:r w:rsidRPr="00F26EFC">
        <w:rPr>
          <w:rFonts w:eastAsia="Calibri" w:cs="Arial"/>
          <w:lang w:eastAsia="el-GR"/>
        </w:rPr>
        <w:t>.</w:t>
      </w:r>
    </w:p>
    <w:p w14:paraId="2C43ABF8" w14:textId="77777777" w:rsidR="0083469F" w:rsidRPr="00F26EFC" w:rsidRDefault="0083469F" w:rsidP="00DC35A2">
      <w:pPr>
        <w:numPr>
          <w:ilvl w:val="0"/>
          <w:numId w:val="1"/>
        </w:numPr>
        <w:ind w:left="720"/>
        <w:jc w:val="both"/>
      </w:pPr>
      <w:r w:rsidRPr="00F26EFC">
        <w:t>Οι χώροι όπου υπάρχει πιθανότητα πρόσβασης σε οποιοδήποτε δικτυακό εξοπλισμό πρέπει να προστατεύονται (π.χ. χρήση racks που κλειδώνουν).</w:t>
      </w:r>
    </w:p>
    <w:p w14:paraId="3B290C74" w14:textId="77777777" w:rsidR="0083469F" w:rsidRPr="00F26EFC" w:rsidRDefault="0083469F" w:rsidP="00DC35A2">
      <w:pPr>
        <w:numPr>
          <w:ilvl w:val="0"/>
          <w:numId w:val="1"/>
        </w:numPr>
        <w:ind w:left="720"/>
        <w:jc w:val="both"/>
        <w:rPr>
          <w:rFonts w:eastAsia="Calibri" w:cs="Arial"/>
          <w:lang w:eastAsia="el-GR"/>
        </w:rPr>
      </w:pPr>
      <w:r w:rsidRPr="00F26EFC">
        <w:rPr>
          <w:rFonts w:eastAsia="Calibri" w:cs="Arial"/>
          <w:lang w:eastAsia="el-GR"/>
        </w:rPr>
        <w:t xml:space="preserve">Ο </w:t>
      </w:r>
      <w:r w:rsidRPr="00250BF6">
        <w:rPr>
          <w:rFonts w:eastAsia="Calibri" w:cs="Arial"/>
          <w:color w:val="FF0000"/>
          <w:lang w:eastAsia="el-GR"/>
        </w:rPr>
        <w:t xml:space="preserve">[Όνομα Οργανισμού] </w:t>
      </w:r>
      <w:r w:rsidRPr="00F26EFC">
        <w:rPr>
          <w:rFonts w:eastAsia="Calibri" w:cs="Arial"/>
          <w:lang w:eastAsia="el-GR"/>
        </w:rPr>
        <w:t>πρέπει να διασφαλίζει την ακεραιότητα και την τακτική συντήρηση των εγκαταστάσεων δικτύου.</w:t>
      </w:r>
    </w:p>
    <w:p w14:paraId="30CFA34C" w14:textId="77777777" w:rsidR="0083469F" w:rsidRPr="00F26EFC" w:rsidRDefault="0083469F" w:rsidP="00DC35A2">
      <w:pPr>
        <w:numPr>
          <w:ilvl w:val="0"/>
          <w:numId w:val="1"/>
        </w:numPr>
        <w:ind w:left="720"/>
        <w:jc w:val="both"/>
      </w:pPr>
      <w:r w:rsidRPr="00F26EFC">
        <w:t xml:space="preserve">Ο </w:t>
      </w:r>
      <w:r w:rsidRPr="00250BF6">
        <w:rPr>
          <w:color w:val="FF0000"/>
        </w:rPr>
        <w:t>[Όνομα Οργανισμού]</w:t>
      </w:r>
      <w:r w:rsidRPr="00F26EFC">
        <w:t xml:space="preserve"> πρέπει να διατηρεί αρχεία καταγραφής για όλες τις βλάβες και για κάθε προληπτική και διορθωτική συντήρηση καθώς και να πραγματοποιεί ελέγχους κατά την διάρκεια αυτών.</w:t>
      </w:r>
    </w:p>
    <w:p w14:paraId="28B85654" w14:textId="77777777" w:rsidR="0083469F" w:rsidRPr="00F26EFC" w:rsidRDefault="0083469F" w:rsidP="00DC35A2">
      <w:pPr>
        <w:numPr>
          <w:ilvl w:val="0"/>
          <w:numId w:val="1"/>
        </w:numPr>
        <w:ind w:left="720"/>
        <w:jc w:val="both"/>
      </w:pPr>
      <w:r w:rsidRPr="00F26EFC">
        <w:t xml:space="preserve">Η απομακρυσμένη συντήρηση των περιουσιακών στοιχείων του </w:t>
      </w:r>
      <w:r w:rsidRPr="00250BF6">
        <w:rPr>
          <w:color w:val="FF0000"/>
        </w:rPr>
        <w:t>[Όνομα Οργανισμού]</w:t>
      </w:r>
      <w:r w:rsidRPr="00F26EFC">
        <w:t xml:space="preserve"> καταγράφεται, εγκρίνεται, και εκτελείται με τρόπο που αποτρέπει τη μη εξουσιοδοτημένη πρόσβαση.</w:t>
      </w:r>
    </w:p>
    <w:p w14:paraId="42D4A570" w14:textId="77777777" w:rsidR="0083469F" w:rsidRPr="00F26EFC" w:rsidRDefault="0083469F" w:rsidP="00DC35A2">
      <w:pPr>
        <w:numPr>
          <w:ilvl w:val="0"/>
          <w:numId w:val="1"/>
        </w:numPr>
        <w:ind w:left="720"/>
        <w:jc w:val="both"/>
        <w:rPr>
          <w:rFonts w:eastAsia="Calibri" w:cs="Arial"/>
          <w:lang w:eastAsia="el-GR"/>
        </w:rPr>
      </w:pPr>
      <w:r w:rsidRPr="00F26EFC">
        <w:rPr>
          <w:rFonts w:eastAsia="Calibri" w:cs="Arial"/>
          <w:lang w:eastAsia="el-GR"/>
        </w:rPr>
        <w:t xml:space="preserve">Πρέπει να εφαρμόζονται έλεγχοι όταν ο εξοπλισμός προγραμματίζεται για συντήρηση, λαμβάνοντας υπόψη εάν αυτή η συντήρηση εκτελείται από προσωπικό στο χώρο του </w:t>
      </w:r>
      <w:r w:rsidRPr="00250BF6">
        <w:rPr>
          <w:rFonts w:eastAsia="Calibri" w:cs="Arial"/>
          <w:color w:val="FF0000"/>
          <w:lang w:eastAsia="el-GR"/>
        </w:rPr>
        <w:t>[Όνομα Οργανισμού]</w:t>
      </w:r>
      <w:r w:rsidRPr="00F26EFC">
        <w:rPr>
          <w:rFonts w:eastAsia="Calibri" w:cs="Arial"/>
          <w:lang w:eastAsia="el-GR"/>
        </w:rPr>
        <w:t xml:space="preserve"> ή εκτός αυτού. Όπου είναι απαραίτητο, οι εμπιστευτικές πληροφορίες διαγράφονται από τον εξοπλισμό.</w:t>
      </w:r>
    </w:p>
    <w:p w14:paraId="72DB9A1E" w14:textId="77777777" w:rsidR="0083469F" w:rsidRPr="00F26EFC" w:rsidRDefault="0083469F" w:rsidP="00DC35A2">
      <w:pPr>
        <w:numPr>
          <w:ilvl w:val="0"/>
          <w:numId w:val="1"/>
        </w:numPr>
        <w:ind w:left="720"/>
        <w:jc w:val="both"/>
        <w:rPr>
          <w:rFonts w:eastAsia="Calibri" w:cs="Arial"/>
          <w:lang w:eastAsia="el-GR"/>
        </w:rPr>
      </w:pPr>
      <w:r w:rsidRPr="00F26EFC">
        <w:rPr>
          <w:rFonts w:eastAsia="Calibri" w:cs="Arial"/>
          <w:lang w:eastAsia="el-GR"/>
        </w:rPr>
        <w:t xml:space="preserve">Ο </w:t>
      </w:r>
      <w:r w:rsidRPr="00250BF6">
        <w:rPr>
          <w:rFonts w:eastAsia="Calibri" w:cs="Arial"/>
          <w:color w:val="FF0000"/>
          <w:lang w:eastAsia="el-GR"/>
        </w:rPr>
        <w:t>[Όνομα Οργανισμού]</w:t>
      </w:r>
      <w:r w:rsidRPr="00F26EFC">
        <w:rPr>
          <w:rFonts w:eastAsia="Calibri" w:cs="Arial"/>
          <w:lang w:eastAsia="el-GR"/>
        </w:rPr>
        <w:t xml:space="preserve"> πρέπει να εκτελεί τεχνικές σαρώσεις και φυσικές επιθεωρήσεις για μη εξουσιοδοτημένες συσκευές που βρίσκονται εντός των εγκαταστάσεων του.]</w:t>
      </w:r>
    </w:p>
    <w:p w14:paraId="6DB46855" w14:textId="77777777" w:rsidR="0083469F" w:rsidRPr="00F26EFC" w:rsidRDefault="0083469F" w:rsidP="00DC35A2">
      <w:pPr>
        <w:numPr>
          <w:ilvl w:val="0"/>
          <w:numId w:val="1"/>
        </w:numPr>
        <w:ind w:left="720"/>
        <w:jc w:val="both"/>
        <w:rPr>
          <w:rFonts w:eastAsia="Calibri" w:cs="Arial"/>
          <w:lang w:eastAsia="el-GR"/>
        </w:rPr>
      </w:pPr>
      <w:r w:rsidRPr="00F26EFC">
        <w:rPr>
          <w:rFonts w:eastAsia="Calibri" w:cs="Arial"/>
          <w:lang w:eastAsia="el-GR"/>
        </w:rPr>
        <w:t xml:space="preserve">Ο </w:t>
      </w:r>
      <w:r w:rsidRPr="00250BF6">
        <w:rPr>
          <w:rFonts w:eastAsia="Calibri" w:cs="Arial"/>
          <w:color w:val="FF0000"/>
          <w:lang w:eastAsia="el-GR"/>
        </w:rPr>
        <w:t>[Όνομα Οργανισμού</w:t>
      </w:r>
      <w:r w:rsidRPr="00F26EFC">
        <w:rPr>
          <w:rFonts w:eastAsia="Calibri" w:cs="Arial"/>
          <w:lang w:eastAsia="el-GR"/>
        </w:rPr>
        <w:t xml:space="preserve">] </w:t>
      </w:r>
      <w:r w:rsidRPr="007200D3">
        <w:t>τηρεί μία κατάσταση εξοπλισμού η οποία είναι πάντα εν</w:t>
      </w:r>
      <w:r w:rsidRPr="005525CD">
        <w:t>ημερωμένη. Επίσης τηρείται μητρώο με τα συμβόλαια(</w:t>
      </w:r>
      <w:r w:rsidRPr="005525CD">
        <w:rPr>
          <w:lang w:val="en-GB"/>
        </w:rPr>
        <w:t>SLAs</w:t>
      </w:r>
      <w:r w:rsidRPr="005525CD">
        <w:t xml:space="preserve"> - </w:t>
      </w:r>
      <w:r w:rsidRPr="005525CD">
        <w:rPr>
          <w:lang w:val="en-GB"/>
        </w:rPr>
        <w:t>Servive</w:t>
      </w:r>
      <w:r w:rsidRPr="005525CD">
        <w:t xml:space="preserve"> </w:t>
      </w:r>
      <w:r w:rsidRPr="005525CD">
        <w:rPr>
          <w:lang w:val="en-GB"/>
        </w:rPr>
        <w:t>Level</w:t>
      </w:r>
      <w:r w:rsidRPr="005525CD">
        <w:t xml:space="preserve">  </w:t>
      </w:r>
      <w:r w:rsidRPr="005525CD">
        <w:rPr>
          <w:lang w:val="en-GB"/>
        </w:rPr>
        <w:t>Agreements</w:t>
      </w:r>
      <w:r w:rsidRPr="005525CD">
        <w:t xml:space="preserve">)  εξοπλισμού/υπηρεσιών  και </w:t>
      </w:r>
      <w:r w:rsidRPr="00F26EFC">
        <w:rPr>
          <w:rFonts w:eastAsia="Calibri" w:cs="Arial"/>
          <w:lang w:eastAsia="el-GR"/>
        </w:rPr>
        <w:t>διασφαλίζει ότι οι προμηθευτές τηρούν όλες τις απαιτήσεις που επιβάλλονται από τα συμβόλαια</w:t>
      </w:r>
      <w:r w:rsidRPr="007200D3">
        <w:t xml:space="preserve"> αυτά </w:t>
      </w:r>
      <w:r w:rsidRPr="00F26EFC">
        <w:rPr>
          <w:rFonts w:eastAsia="Calibri" w:cs="Arial"/>
          <w:lang w:eastAsia="el-GR"/>
        </w:rPr>
        <w:t>όσον αφορά την συντήρηση</w:t>
      </w:r>
      <w:r w:rsidRPr="007200D3">
        <w:t xml:space="preserve"> και υποστήριξη τους</w:t>
      </w:r>
      <w:r w:rsidRPr="00F26EFC">
        <w:rPr>
          <w:rFonts w:eastAsia="Calibri" w:cs="Arial"/>
          <w:lang w:eastAsia="el-GR"/>
        </w:rPr>
        <w:t xml:space="preserve">. </w:t>
      </w:r>
    </w:p>
    <w:p w14:paraId="4387A090" w14:textId="2F539C95" w:rsidR="0083469F" w:rsidRDefault="0083469F" w:rsidP="00DC35A2">
      <w:pPr>
        <w:numPr>
          <w:ilvl w:val="0"/>
          <w:numId w:val="1"/>
        </w:numPr>
        <w:ind w:left="720"/>
        <w:jc w:val="both"/>
      </w:pPr>
      <w:r w:rsidRPr="00F26EFC">
        <w:rPr>
          <w:rFonts w:eastAsia="Calibri" w:cs="Arial"/>
          <w:lang w:eastAsia="el-GR"/>
        </w:rPr>
        <w:t xml:space="preserve">Απαγορεύεται η φορτοεκφόρτωση και η είσοδος μη εξουσιοδοτημένου προσωπικού στις εγκαταστάσεις του </w:t>
      </w:r>
      <w:r w:rsidRPr="00250BF6">
        <w:rPr>
          <w:rFonts w:eastAsia="Calibri" w:cs="Arial"/>
          <w:color w:val="FF0000"/>
          <w:lang w:eastAsia="el-GR"/>
        </w:rPr>
        <w:t>[Όνομα Οργανισμού]</w:t>
      </w:r>
      <w:r w:rsidRPr="00F26EFC">
        <w:rPr>
          <w:rFonts w:eastAsia="Calibri" w:cs="Arial"/>
          <w:lang w:eastAsia="el-GR"/>
        </w:rPr>
        <w:t>.</w:t>
      </w:r>
    </w:p>
    <w:p w14:paraId="35AABE18" w14:textId="65226430" w:rsidR="004E2590" w:rsidRDefault="004E2590" w:rsidP="004E2590">
      <w:pPr>
        <w:ind w:hanging="171"/>
      </w:pPr>
    </w:p>
    <w:p w14:paraId="736A6917" w14:textId="7408B8BD" w:rsidR="004E2590" w:rsidRDefault="004E2590" w:rsidP="004E2590">
      <w:pPr>
        <w:pStyle w:val="Heading2"/>
      </w:pPr>
      <w:bookmarkStart w:id="17" w:name="_Toc184801946"/>
      <w:r w:rsidRPr="004E2590">
        <w:t>Ασφάλεια εγκαταστάσεων υψηλότερης κατηγορία διαβάθμισης</w:t>
      </w:r>
      <w:bookmarkEnd w:id="17"/>
    </w:p>
    <w:p w14:paraId="0DA432BC" w14:textId="7C1A8F37" w:rsidR="004E2590" w:rsidRDefault="004E2590" w:rsidP="004E2590"/>
    <w:p w14:paraId="0517A7F1" w14:textId="77777777" w:rsidR="004E2590" w:rsidRDefault="004E2590" w:rsidP="00DC35A2">
      <w:pPr>
        <w:numPr>
          <w:ilvl w:val="0"/>
          <w:numId w:val="1"/>
        </w:numPr>
        <w:ind w:left="144"/>
        <w:jc w:val="both"/>
      </w:pPr>
      <w:r w:rsidRPr="00F26EFC">
        <w:t xml:space="preserve">Ο </w:t>
      </w:r>
      <w:r w:rsidRPr="00250BF6">
        <w:rPr>
          <w:color w:val="FF0000"/>
        </w:rPr>
        <w:t xml:space="preserve">[Όνομα Οργανισμού] </w:t>
      </w:r>
      <w:r w:rsidRPr="00F26EFC">
        <w:t>πρέπει να έχει θεσπίσει και εφαρμόσει πλάνο και διαδικασίες για τον διαχωρισμό, διαβάθμιση και καταγραφή των μέτρων ασφαλείας για κάθε κατηγορία χώρου επεξεργασίας πληροφοριών. Η διαβάθμιση των χώρων πρέπει να λαμβάνει υπόψη την κρισιμότητα των διεργασιών, την ευαισθησία των πληροφοριών και τα αποτελέσματα της διαδικασίας διαχείρισης διακινδύνευσης</w:t>
      </w:r>
      <w:r>
        <w:t>.</w:t>
      </w:r>
    </w:p>
    <w:p w14:paraId="779275E1" w14:textId="77777777" w:rsidR="004E2590" w:rsidRPr="000E5068" w:rsidRDefault="004E2590" w:rsidP="00DC35A2">
      <w:pPr>
        <w:numPr>
          <w:ilvl w:val="0"/>
          <w:numId w:val="1"/>
        </w:numPr>
        <w:ind w:left="144"/>
        <w:jc w:val="both"/>
      </w:pPr>
      <w:r w:rsidRPr="00853C1F">
        <w:t xml:space="preserve">Οι πιο κρίσιμοι χώροι, όπως το </w:t>
      </w:r>
      <w:r w:rsidRPr="00853C1F">
        <w:rPr>
          <w:lang w:val="en-GB"/>
        </w:rPr>
        <w:t>data</w:t>
      </w:r>
      <w:r w:rsidRPr="00853C1F">
        <w:t xml:space="preserve"> </w:t>
      </w:r>
      <w:r w:rsidRPr="00853C1F">
        <w:rPr>
          <w:lang w:val="en-GB"/>
        </w:rPr>
        <w:t>center</w:t>
      </w:r>
      <w:r w:rsidRPr="00853C1F">
        <w:t xml:space="preserve">/computer room, διαθέτουν αυτόματα συστήματα πυρανίχνευσης και πυρόσβεσης, ενημέρωσης για περιστατικά πλημμύρας, και ο </w:t>
      </w:r>
      <w:r w:rsidRPr="00250BF6">
        <w:rPr>
          <w:color w:val="FF0000"/>
        </w:rPr>
        <w:t>[Όνομα Οργανισμού]</w:t>
      </w:r>
      <w:r w:rsidRPr="000E5068">
        <w:t xml:space="preserve"> πρέπει να διατηρεί σχετικό σχέδιο για την αντιμετώπιση των αντίστοιχων κινδύνων σύμφωνα με την απαίτηση </w:t>
      </w:r>
      <w:r w:rsidRPr="000E5068">
        <w:rPr>
          <w:lang w:val="en-GB"/>
        </w:rPr>
        <w:t>PS</w:t>
      </w:r>
      <w:r w:rsidRPr="000E5068">
        <w:t>5 της Απόφασης 389/2020.</w:t>
      </w:r>
    </w:p>
    <w:p w14:paraId="48C134D2" w14:textId="77777777" w:rsidR="004E2590" w:rsidRPr="00853C1F" w:rsidRDefault="004E2590" w:rsidP="00DC35A2">
      <w:pPr>
        <w:numPr>
          <w:ilvl w:val="0"/>
          <w:numId w:val="1"/>
        </w:numPr>
        <w:ind w:left="144"/>
        <w:jc w:val="both"/>
      </w:pPr>
      <w:r>
        <w:t xml:space="preserve">Πιο συγκεκριμένα για τα </w:t>
      </w:r>
      <w:r w:rsidRPr="00F26EFC">
        <w:t>data</w:t>
      </w:r>
      <w:r w:rsidRPr="00853C1F">
        <w:t xml:space="preserve"> </w:t>
      </w:r>
      <w:r w:rsidRPr="00F26EFC">
        <w:t>center</w:t>
      </w:r>
      <w:r w:rsidRPr="00853C1F">
        <w:t>/computer room</w:t>
      </w:r>
      <w:r>
        <w:t xml:space="preserve"> πρέπει να ληφθούν υπόψη τα ακόλουθα</w:t>
      </w:r>
      <w:r w:rsidRPr="00853C1F">
        <w:t>:</w:t>
      </w:r>
    </w:p>
    <w:p w14:paraId="37142E56" w14:textId="77777777" w:rsidR="004E2590" w:rsidRPr="000E5068" w:rsidRDefault="004E2590" w:rsidP="00DC35A2">
      <w:pPr>
        <w:pStyle w:val="ListParagraph"/>
        <w:numPr>
          <w:ilvl w:val="0"/>
          <w:numId w:val="6"/>
        </w:numPr>
        <w:tabs>
          <w:tab w:val="left" w:pos="900"/>
        </w:tabs>
        <w:spacing w:after="240" w:line="240" w:lineRule="auto"/>
        <w:jc w:val="both"/>
      </w:pPr>
      <w:r w:rsidRPr="00853C1F">
        <w:t>Οι συνθήκες θερμοκρασίας και υγρασίας στ</w:t>
      </w:r>
      <w:r>
        <w:t>ο</w:t>
      </w:r>
      <w:r w:rsidRPr="00853C1F">
        <w:t xml:space="preserve"> </w:t>
      </w:r>
      <w:r w:rsidRPr="00853C1F">
        <w:rPr>
          <w:lang w:val="en-GB"/>
        </w:rPr>
        <w:t>data</w:t>
      </w:r>
      <w:r w:rsidRPr="00853C1F">
        <w:t xml:space="preserve"> </w:t>
      </w:r>
      <w:r w:rsidRPr="00853C1F">
        <w:rPr>
          <w:lang w:val="en-GB"/>
        </w:rPr>
        <w:t>center</w:t>
      </w:r>
      <w:r w:rsidRPr="00853C1F">
        <w:t xml:space="preserve">/computer room και σε άλλες </w:t>
      </w:r>
      <w:r w:rsidRPr="00CF6DDA">
        <w:t>κρίσιμες περιοχές επεξεργασίας πληροφοριών πρέπει να παρακολο</w:t>
      </w:r>
      <w:r w:rsidRPr="000E5068">
        <w:t>υθούνται αυτόματα.</w:t>
      </w:r>
    </w:p>
    <w:p w14:paraId="1C426F1D" w14:textId="77777777" w:rsidR="004E2590" w:rsidRPr="00641D6D" w:rsidRDefault="004E2590" w:rsidP="00DC35A2">
      <w:pPr>
        <w:pStyle w:val="ListParagraph"/>
        <w:numPr>
          <w:ilvl w:val="0"/>
          <w:numId w:val="6"/>
        </w:numPr>
        <w:tabs>
          <w:tab w:val="left" w:pos="900"/>
        </w:tabs>
        <w:spacing w:after="240" w:line="240" w:lineRule="auto"/>
        <w:jc w:val="both"/>
      </w:pPr>
      <w:r w:rsidRPr="006B1910">
        <w:t xml:space="preserve">Η ύπαρξη επαρκών συσκευών ασφαλείας π.χ. συναγερμός πυρκαγιάς, ανιχνευτής διαρροής νερού, ανιχνευτής καπνού, υγρασίας κλπ. πρέπει να τοποθετούνται σε γραφεία, </w:t>
      </w:r>
      <w:r w:rsidRPr="00641D6D">
        <w:t>αποθήκες και κέντρα δεδομένων.</w:t>
      </w:r>
    </w:p>
    <w:p w14:paraId="3BAD6528" w14:textId="77777777" w:rsidR="004E2590" w:rsidRPr="00EA2BFD" w:rsidRDefault="004E2590" w:rsidP="00DC35A2">
      <w:pPr>
        <w:pStyle w:val="ListParagraph"/>
        <w:numPr>
          <w:ilvl w:val="0"/>
          <w:numId w:val="6"/>
        </w:numPr>
        <w:tabs>
          <w:tab w:val="left" w:pos="900"/>
        </w:tabs>
        <w:spacing w:after="240" w:line="240" w:lineRule="auto"/>
        <w:jc w:val="both"/>
      </w:pPr>
      <w:r w:rsidRPr="00641D6D">
        <w:t>Όλος ο εξοπλισμός περιβαλλοντικής ασφάλειας να υποβάλλεται σε τακτικές δοκιμές/επιθεωρήσεις (τουλάχιστον μία φορά το χρόνο) και τα αποτελέσματα των δοκιμών καθορίζουν την αποτελεσματικότητα και την επάρκεια αυτού του ε</w:t>
      </w:r>
      <w:r w:rsidRPr="003771FC">
        <w:t xml:space="preserve">ξοπλισμού και επιβεβαιώνουν το επίπεδο φυσικής </w:t>
      </w:r>
      <w:r w:rsidRPr="00EA2BFD">
        <w:t>ασφάλειας που κατέχουν.</w:t>
      </w:r>
    </w:p>
    <w:p w14:paraId="060E7D29" w14:textId="77777777" w:rsidR="004E2590" w:rsidRDefault="004E2590" w:rsidP="00DC35A2">
      <w:pPr>
        <w:pStyle w:val="ListParagraph"/>
        <w:numPr>
          <w:ilvl w:val="0"/>
          <w:numId w:val="6"/>
        </w:numPr>
        <w:tabs>
          <w:tab w:val="left" w:pos="900"/>
        </w:tabs>
        <w:spacing w:after="240" w:line="240" w:lineRule="auto"/>
        <w:jc w:val="both"/>
      </w:pPr>
      <w:r w:rsidRPr="00B45FDB">
        <w:rPr>
          <w:lang w:eastAsia="el-GR"/>
        </w:rPr>
        <w:t xml:space="preserve">Ο </w:t>
      </w:r>
      <w:r w:rsidRPr="00250BF6">
        <w:rPr>
          <w:rFonts w:eastAsia="Calibri" w:cs="Arial"/>
          <w:color w:val="FF0000"/>
          <w:lang w:eastAsia="el-GR"/>
        </w:rPr>
        <w:t>[Όνομα Οργανισμού]</w:t>
      </w:r>
      <w:r w:rsidRPr="00B45FDB">
        <w:rPr>
          <w:lang w:eastAsia="el-GR"/>
        </w:rPr>
        <w:t xml:space="preserve"> έχει ορίσει υπεύθυνα άτομα για την παρακολούθηση και διαχείριση των συνθηκών περιβάλλοντος (θερμοκρασία, υγρασία) στους κρίσιμους χώρους, και </w:t>
      </w:r>
      <w:r w:rsidRPr="003A5E6E">
        <w:rPr>
          <w:lang w:eastAsia="el-GR"/>
        </w:rPr>
        <w:t xml:space="preserve">διασφαλίσει ότι τα μέτρα προστασίας είναι επαρκή για τη διατήρηση των αποδεκτών ορίων. </w:t>
      </w:r>
    </w:p>
    <w:p w14:paraId="74E44843" w14:textId="77777777" w:rsidR="004E2590" w:rsidRPr="006B1910" w:rsidRDefault="004E2590" w:rsidP="00DC35A2">
      <w:pPr>
        <w:pStyle w:val="ListParagraph"/>
        <w:numPr>
          <w:ilvl w:val="0"/>
          <w:numId w:val="6"/>
        </w:numPr>
        <w:tabs>
          <w:tab w:val="left" w:pos="900"/>
        </w:tabs>
        <w:spacing w:after="240" w:line="240" w:lineRule="auto"/>
        <w:jc w:val="both"/>
      </w:pPr>
      <w:r w:rsidRPr="006B1910">
        <w:t xml:space="preserve">Η κατανάλωση φαγητού και ποτού καθώς και το κάπνισμα κοντά στα </w:t>
      </w:r>
      <w:r>
        <w:t>π</w:t>
      </w:r>
      <w:r w:rsidRPr="006B1910">
        <w:t>ληροφοριακά συστήματα απαγορεύεται.</w:t>
      </w:r>
    </w:p>
    <w:p w14:paraId="74B51F48" w14:textId="77777777" w:rsidR="004E2590" w:rsidRPr="00F26EFC" w:rsidRDefault="004E2590" w:rsidP="00DC35A2">
      <w:pPr>
        <w:numPr>
          <w:ilvl w:val="0"/>
          <w:numId w:val="1"/>
        </w:numPr>
        <w:ind w:left="144"/>
        <w:jc w:val="both"/>
      </w:pPr>
      <w:r>
        <w:t>Επιπρόσθετα ο</w:t>
      </w:r>
      <w:r w:rsidRPr="00F26EFC">
        <w:t xml:space="preserve"> </w:t>
      </w:r>
      <w:r w:rsidRPr="00250BF6">
        <w:rPr>
          <w:color w:val="FF0000"/>
        </w:rPr>
        <w:t xml:space="preserve">[Όνομα Οργανισμού] </w:t>
      </w:r>
      <w:r>
        <w:t>δύναται να</w:t>
      </w:r>
      <w:r w:rsidRPr="00F26EFC">
        <w:t xml:space="preserve"> εφαρμόζει τα ακόλουθα για τους χώρους που ανήκουν στην υψηλότερη κατηγορία διαβάθμισης:</w:t>
      </w:r>
    </w:p>
    <w:p w14:paraId="637E118D" w14:textId="77777777" w:rsidR="004E2590" w:rsidRPr="00F26EFC" w:rsidRDefault="004E2590" w:rsidP="00DC35A2">
      <w:pPr>
        <w:numPr>
          <w:ilvl w:val="0"/>
          <w:numId w:val="1"/>
        </w:numPr>
        <w:ind w:left="720"/>
        <w:jc w:val="both"/>
      </w:pPr>
      <w:r w:rsidRPr="00F26EFC">
        <w:t>Εγκατάσταση αυτόματου συστήματος πυρόσβεσης με κατάλληλο μέσο ώστε να εξασφαλίζεται η μικρότερη επίπτωση στους ανθρώπους, τον εξοπλισμό και τις πληροφορίες.</w:t>
      </w:r>
    </w:p>
    <w:p w14:paraId="76744CEC" w14:textId="77777777" w:rsidR="004E2590" w:rsidRPr="00F26EFC" w:rsidRDefault="004E2590" w:rsidP="00DC35A2">
      <w:pPr>
        <w:numPr>
          <w:ilvl w:val="0"/>
          <w:numId w:val="1"/>
        </w:numPr>
        <w:ind w:left="720"/>
        <w:jc w:val="both"/>
      </w:pPr>
      <w:r w:rsidRPr="00F26EFC">
        <w:t>Παροχή διπλών (εφεδρικών) συστημάτων για τη διατήρηση σταθερής θερμοκρασίας εντός των χώρων.</w:t>
      </w:r>
    </w:p>
    <w:p w14:paraId="66B7FFDB" w14:textId="77777777" w:rsidR="004E2590" w:rsidRPr="00F26EFC" w:rsidRDefault="004E2590" w:rsidP="00DC35A2">
      <w:pPr>
        <w:numPr>
          <w:ilvl w:val="0"/>
          <w:numId w:val="1"/>
        </w:numPr>
        <w:ind w:left="720"/>
        <w:jc w:val="both"/>
      </w:pPr>
      <w:r w:rsidRPr="00F26EFC">
        <w:t>Διασφάλιση εφεδρικών διασυνδέσεων σε επίπεδο ενέργειας και δικτύου.</w:t>
      </w:r>
    </w:p>
    <w:p w14:paraId="3BDF53CB" w14:textId="77777777" w:rsidR="004E2590" w:rsidRPr="00F26EFC" w:rsidRDefault="004E2590" w:rsidP="00DC35A2">
      <w:pPr>
        <w:numPr>
          <w:ilvl w:val="0"/>
          <w:numId w:val="1"/>
        </w:numPr>
        <w:ind w:left="720"/>
        <w:jc w:val="both"/>
      </w:pPr>
      <w:r w:rsidRPr="00F26EFC">
        <w:t>Ύπαρξη τουλάχιστον τριών ειδών παροχής ενέργειας (δίκτυο, UPS, γεννήτρια).</w:t>
      </w:r>
    </w:p>
    <w:p w14:paraId="019E676B" w14:textId="77777777" w:rsidR="004E2590" w:rsidRPr="00F26EFC" w:rsidRDefault="004E2590" w:rsidP="00DC35A2">
      <w:pPr>
        <w:numPr>
          <w:ilvl w:val="0"/>
          <w:numId w:val="1"/>
        </w:numPr>
        <w:ind w:left="720"/>
        <w:jc w:val="both"/>
      </w:pPr>
      <w:r w:rsidRPr="00F26EFC">
        <w:t>Λήψη κατάλληλων μέτρων για την φυσική προστασία των καλωδίων από τρωκτικά και άλλους παράγοντες.</w:t>
      </w:r>
    </w:p>
    <w:p w14:paraId="34F23117" w14:textId="77777777" w:rsidR="004E2590" w:rsidRPr="00F26EFC" w:rsidRDefault="004E2590" w:rsidP="00DC35A2">
      <w:pPr>
        <w:numPr>
          <w:ilvl w:val="0"/>
          <w:numId w:val="1"/>
        </w:numPr>
        <w:ind w:left="720"/>
        <w:jc w:val="both"/>
      </w:pPr>
      <w:r w:rsidRPr="00F26EFC">
        <w:t>Χρήση ειδικών power strips για κάθε rack που φιλοξενεί εξοπλισμό, τα οποία συνδέονται με τουλάχιστον δύο διακριτές πηγές ενέργειας.</w:t>
      </w:r>
    </w:p>
    <w:p w14:paraId="4A520231" w14:textId="77777777" w:rsidR="004E2590" w:rsidRPr="00F26EFC" w:rsidRDefault="004E2590" w:rsidP="00DC35A2">
      <w:pPr>
        <w:numPr>
          <w:ilvl w:val="0"/>
          <w:numId w:val="1"/>
        </w:numPr>
        <w:ind w:left="720"/>
        <w:jc w:val="both"/>
      </w:pPr>
      <w:r w:rsidRPr="00F26EFC">
        <w:t>Ανάθεση της παρακολούθησης, συντήρησης, ορθής λειτουργίας και άμεσης ανταπόκρισης σε εξουσιοδοτημένο προσωπικό για τα φυσικά μέσα προστασίας.</w:t>
      </w:r>
    </w:p>
    <w:p w14:paraId="472AF80A" w14:textId="77777777" w:rsidR="004E2590" w:rsidRPr="00F26EFC" w:rsidRDefault="004E2590" w:rsidP="00DC35A2">
      <w:pPr>
        <w:numPr>
          <w:ilvl w:val="0"/>
          <w:numId w:val="1"/>
        </w:numPr>
        <w:ind w:left="720"/>
        <w:jc w:val="both"/>
      </w:pPr>
      <w:r w:rsidRPr="00F26EFC">
        <w:t>Εγκατάσταση συστήματος αναγνώρισης και σήμανσης των σχετικών καλωδίων.</w:t>
      </w:r>
    </w:p>
    <w:p w14:paraId="567A7EE2" w14:textId="77777777" w:rsidR="004E2590" w:rsidRPr="00F26EFC" w:rsidRDefault="004E2590" w:rsidP="00DC35A2">
      <w:pPr>
        <w:numPr>
          <w:ilvl w:val="0"/>
          <w:numId w:val="1"/>
        </w:numPr>
        <w:ind w:left="720"/>
        <w:jc w:val="both"/>
      </w:pPr>
      <w:r w:rsidRPr="00F26EFC">
        <w:t>Διενέργεια μελέτης και σχεδιασμού του χώρου και του πατώματος για το μέγιστο βάρος που μπορεί να αντέξει και τη σχετική κατανομή του.</w:t>
      </w:r>
    </w:p>
    <w:p w14:paraId="3462897B" w14:textId="708E64A4" w:rsidR="004E2590" w:rsidRDefault="004E2590" w:rsidP="00DC35A2">
      <w:pPr>
        <w:numPr>
          <w:ilvl w:val="0"/>
          <w:numId w:val="1"/>
        </w:numPr>
        <w:ind w:left="720"/>
        <w:jc w:val="both"/>
      </w:pPr>
      <w:r w:rsidRPr="00F26EFC">
        <w:t>Διασφάλιση παροχής ρεύματος σε συστήματα ελέγχου θερμοκρασίας, φωτισμού και πρόσβασης, καθώς και σε όλα τα σημεία δικτύου που απαιτούνται για την λειτουργική διασύνδεση και παροχή κρίσιμων υπηρεσιών, σε περίπτωση ενεργοποίησης της γεννήτριας.</w:t>
      </w:r>
    </w:p>
    <w:p w14:paraId="4A8F8AB1" w14:textId="77777777" w:rsidR="004F5C89" w:rsidRPr="00F26EFC" w:rsidRDefault="004F5C89" w:rsidP="00DC35A2">
      <w:pPr>
        <w:numPr>
          <w:ilvl w:val="0"/>
          <w:numId w:val="1"/>
        </w:numPr>
        <w:ind w:left="720"/>
        <w:jc w:val="both"/>
      </w:pPr>
      <w:r w:rsidRPr="00F26EFC">
        <w:t>Οι γραμμές ηλεκτρικού ρεύματος και τηλεπικοινωνιών στις εγκαταστάσεις επεξεργασίας πληροφοριών είναι υπόγειες, όπου είναι δυνατόν.</w:t>
      </w:r>
    </w:p>
    <w:p w14:paraId="4341044E" w14:textId="77777777" w:rsidR="004E2590" w:rsidRPr="00F26EFC" w:rsidRDefault="004E2590" w:rsidP="00DC35A2">
      <w:pPr>
        <w:numPr>
          <w:ilvl w:val="0"/>
          <w:numId w:val="1"/>
        </w:numPr>
        <w:ind w:left="720"/>
        <w:jc w:val="both"/>
      </w:pPr>
      <w:r w:rsidRPr="00F26EFC">
        <w:t>Τήρηση διαδικασιών για τη συντήρηση, τον έλεγχο και τη δοκιμή των στοιχείων παροχής ενέργειας σε τακτική βάση.</w:t>
      </w:r>
    </w:p>
    <w:p w14:paraId="304F0F43" w14:textId="77777777" w:rsidR="004E2590" w:rsidRPr="00F26EFC" w:rsidRDefault="004E2590" w:rsidP="00DC35A2">
      <w:pPr>
        <w:numPr>
          <w:ilvl w:val="0"/>
          <w:numId w:val="1"/>
        </w:numPr>
        <w:ind w:left="720"/>
        <w:jc w:val="both"/>
      </w:pPr>
      <w:r w:rsidRPr="00F26EFC">
        <w:t>Μέτρηση του χρόνου και του τρόπου εκκίνησης της γεννήτριας και ενσωμάτωσή τους στον σχεδιασμό για την ικανότητα του UPS και την αυτοματοποίηση των ενεργειών.</w:t>
      </w:r>
    </w:p>
    <w:p w14:paraId="64093888" w14:textId="77777777" w:rsidR="004E2590" w:rsidRPr="00F26EFC" w:rsidRDefault="004E2590" w:rsidP="00DC35A2">
      <w:pPr>
        <w:numPr>
          <w:ilvl w:val="0"/>
          <w:numId w:val="1"/>
        </w:numPr>
        <w:ind w:left="720"/>
        <w:jc w:val="both"/>
      </w:pPr>
      <w:r w:rsidRPr="00F26EFC">
        <w:t>Εγκατάσταση αυτοματοποιημένου συστήματος by-pass για την απομόνωση στοιχείων ενέργειας σε περίπτωση συντήρησης, αντικατάστασης στοιχείων ή μπαταριών, ή αστοχίας.</w:t>
      </w:r>
    </w:p>
    <w:p w14:paraId="50CAA647" w14:textId="77777777" w:rsidR="004E2590" w:rsidRPr="00F26EFC" w:rsidRDefault="004E2590" w:rsidP="00DC35A2">
      <w:pPr>
        <w:numPr>
          <w:ilvl w:val="0"/>
          <w:numId w:val="1"/>
        </w:numPr>
        <w:ind w:left="720"/>
        <w:jc w:val="both"/>
      </w:pPr>
      <w:r w:rsidRPr="00F26EFC">
        <w:t>Τήρηση διαδικασιών για τη συντήρηση, τον έλεγχο και τη δοκιμή των στοιχείων πυροπροστασίας και διατήρησης θερμοκρασίας σε τακτική βάση.</w:t>
      </w:r>
    </w:p>
    <w:p w14:paraId="0959C8B7" w14:textId="77777777" w:rsidR="004E2590" w:rsidRPr="00F26EFC" w:rsidRDefault="004E2590" w:rsidP="00DC35A2">
      <w:pPr>
        <w:numPr>
          <w:ilvl w:val="0"/>
          <w:numId w:val="1"/>
        </w:numPr>
        <w:ind w:left="720"/>
        <w:jc w:val="both"/>
      </w:pPr>
      <w:r w:rsidRPr="00F26EFC">
        <w:t>Χρήση κατάλληλης σήμανσης και ανιχνευτών που υποδεικνύουν την απελευθέρωση αερίου που δεν είναι κατάλληλο για ανθρώπους στον χώρο.</w:t>
      </w:r>
    </w:p>
    <w:p w14:paraId="5475BC91" w14:textId="77777777" w:rsidR="004E2590" w:rsidRDefault="004E2590" w:rsidP="00DC35A2">
      <w:pPr>
        <w:numPr>
          <w:ilvl w:val="0"/>
          <w:numId w:val="1"/>
        </w:numPr>
        <w:ind w:left="720"/>
        <w:jc w:val="both"/>
      </w:pPr>
      <w:r w:rsidRPr="00F26EFC">
        <w:t>Λήψη επαρκών μέτρων για την γείωση του συνόλου της εγκατάστασης ή του εξοπλισμού.</w:t>
      </w:r>
    </w:p>
    <w:p w14:paraId="2E5F41A7" w14:textId="77777777" w:rsidR="004F5C89" w:rsidRDefault="004E2590" w:rsidP="00DC35A2">
      <w:pPr>
        <w:numPr>
          <w:ilvl w:val="0"/>
          <w:numId w:val="1"/>
        </w:numPr>
        <w:ind w:left="720"/>
        <w:jc w:val="both"/>
      </w:pPr>
      <w:r w:rsidRPr="001B132D">
        <w:t>Για τους χώρους της γεννήτριας και του σημείου αποθήκευσης καυσίμου θα πρέπει να υπάρχουν κατάλληλα μέτρα πυρανίχνευσης και πυρόσβεσης σύμφωνα με την κείμενη νομοθεσία.</w:t>
      </w:r>
    </w:p>
    <w:p w14:paraId="19EA8DDC" w14:textId="35CDAC7F" w:rsidR="004E2590" w:rsidRPr="004F5C89" w:rsidRDefault="004E2590" w:rsidP="00DC35A2">
      <w:pPr>
        <w:ind w:left="360"/>
        <w:jc w:val="both"/>
      </w:pPr>
      <w:r w:rsidRPr="004F5C89">
        <w:t xml:space="preserve">Είναι σημαντικό να τονιστεί ότι </w:t>
      </w:r>
      <w:r w:rsidR="004F5C89" w:rsidRPr="004F5C89">
        <w:t>ο</w:t>
      </w:r>
      <w:r w:rsidRPr="004F5C89">
        <w:t xml:space="preserve"> </w:t>
      </w:r>
      <w:r w:rsidRPr="00250BF6">
        <w:rPr>
          <w:color w:val="FF0000"/>
        </w:rPr>
        <w:t xml:space="preserve">[Όνομα Οργανισμού] </w:t>
      </w:r>
      <w:r w:rsidRPr="004F5C89">
        <w:t>πρέπει να εφαρμόζει και να τηρεί όλα τα παραπάνω μέτρα και στις περιπτώσεις που χρησιμοποιεί χώρους και εγκαταστάσεις τρίτων (π.χ πάροχοι υπηρεσιών νέφους) για τη φιλοξενία του σχετικού εξοπλισμού, ώστε να διασφαλίζεται η συμμόρφωση με τις απαιτήσεις ασφάλειας.</w:t>
      </w:r>
    </w:p>
    <w:p w14:paraId="52A2D215" w14:textId="5FFD8B8B" w:rsidR="00A64904" w:rsidRDefault="00A64904" w:rsidP="00DC35A2">
      <w:pPr>
        <w:ind w:hanging="171"/>
        <w:jc w:val="both"/>
      </w:pPr>
    </w:p>
    <w:p w14:paraId="1CDF41F1" w14:textId="77777777" w:rsidR="00A64904" w:rsidRPr="00A64904" w:rsidRDefault="00A64904" w:rsidP="004E2590">
      <w:pPr>
        <w:ind w:left="171" w:hanging="171"/>
      </w:pPr>
    </w:p>
    <w:p w14:paraId="5E88A0B1" w14:textId="2A5DCCFA" w:rsidR="004F5C89" w:rsidRPr="004F5C89" w:rsidRDefault="004F5C89" w:rsidP="004F5C89">
      <w:pPr>
        <w:pStyle w:val="Heading1"/>
      </w:pPr>
      <w:bookmarkStart w:id="18" w:name="_Toc184801947"/>
      <w:r w:rsidRPr="004F5C89">
        <w:t>Ενημέρωση/Εκπαίδευση του Κατάλληλου Προσωπικού</w:t>
      </w:r>
      <w:bookmarkEnd w:id="18"/>
    </w:p>
    <w:p w14:paraId="2995E10E" w14:textId="366F1515" w:rsidR="006F3995" w:rsidRDefault="006F3995" w:rsidP="004F5C89"/>
    <w:p w14:paraId="0A64A1D8" w14:textId="07D6C4EB" w:rsidR="004F5C89" w:rsidRDefault="004F5C89" w:rsidP="004F5C89">
      <w:pPr>
        <w:jc w:val="both"/>
        <w:rPr>
          <w:lang w:eastAsia="el-GR"/>
        </w:rPr>
      </w:pPr>
      <w:r>
        <w:rPr>
          <w:lang w:eastAsia="el-GR"/>
        </w:rPr>
        <w:t>Ως μέρος της α</w:t>
      </w:r>
      <w:r w:rsidRPr="00736647">
        <w:rPr>
          <w:lang w:eastAsia="el-GR"/>
        </w:rPr>
        <w:t>ύξηση</w:t>
      </w:r>
      <w:r>
        <w:rPr>
          <w:lang w:eastAsia="el-GR"/>
        </w:rPr>
        <w:t>ς</w:t>
      </w:r>
      <w:r w:rsidRPr="00736647">
        <w:rPr>
          <w:lang w:eastAsia="el-GR"/>
        </w:rPr>
        <w:t xml:space="preserve"> της ευαισθητοποίησης του προσωπικού και της ικανότητ</w:t>
      </w:r>
      <w:r>
        <w:rPr>
          <w:lang w:eastAsia="el-GR"/>
        </w:rPr>
        <w:t>α</w:t>
      </w:r>
      <w:r w:rsidRPr="00736647">
        <w:rPr>
          <w:lang w:eastAsia="el-GR"/>
        </w:rPr>
        <w:t>ς του να προστατεύει τα φυσικά π</w:t>
      </w:r>
      <w:r>
        <w:rPr>
          <w:lang w:eastAsia="el-GR"/>
        </w:rPr>
        <w:t xml:space="preserve">εριουσιακά στοιχεία πληροφοριών, </w:t>
      </w:r>
      <w:r>
        <w:rPr>
          <w:lang w:val="en-GB" w:eastAsia="el-GR"/>
        </w:rPr>
        <w:t>o</w:t>
      </w:r>
      <w:r w:rsidRPr="00F26EFC">
        <w:rPr>
          <w:lang w:eastAsia="el-GR"/>
        </w:rPr>
        <w:t xml:space="preserve"> </w:t>
      </w:r>
      <w:r w:rsidRPr="00250BF6">
        <w:rPr>
          <w:color w:val="FF0000"/>
        </w:rPr>
        <w:t>[Όνομα Οργανισμού]</w:t>
      </w:r>
      <w:r w:rsidRPr="00F26EFC">
        <w:t xml:space="preserve"> </w:t>
      </w:r>
      <w:r w:rsidRPr="00F26EFC">
        <w:rPr>
          <w:lang w:eastAsia="el-GR"/>
        </w:rPr>
        <w:t>διασφαλίζει ότι όλο το σχετικό προσωπικό είναι επαρκώς εκπαιδευμένο και ενήμερο για τα μέτρα φυσικής ασφάλειας πληροφοριών και τις καλές πρακτικές προστασίας των εγκαταστάσεων και εξοπλισμού, ώστε να ελαχιστοποιούνται οι  σχετικοί κίνδυνοι.</w:t>
      </w:r>
    </w:p>
    <w:p w14:paraId="51A19610" w14:textId="77777777" w:rsidR="004F5C89" w:rsidRPr="00F26EFC" w:rsidRDefault="004F5C89" w:rsidP="004F5C89">
      <w:pPr>
        <w:jc w:val="both"/>
        <w:rPr>
          <w:lang w:eastAsia="el-GR"/>
        </w:rPr>
      </w:pPr>
      <w:r w:rsidRPr="00F26EFC">
        <w:rPr>
          <w:lang w:eastAsia="el-GR"/>
        </w:rPr>
        <w:t>Το σχετικό προσωπικό που εμπλέκεται θα πρέπει να γνωρίζει επαρκώς θέματα που αφορούν:</w:t>
      </w:r>
    </w:p>
    <w:p w14:paraId="3F06BF4D" w14:textId="77777777" w:rsidR="004F5C89" w:rsidRPr="00F26EFC" w:rsidRDefault="004F5C89" w:rsidP="002B438C">
      <w:pPr>
        <w:numPr>
          <w:ilvl w:val="0"/>
          <w:numId w:val="1"/>
        </w:numPr>
        <w:ind w:left="720"/>
        <w:rPr>
          <w:lang w:eastAsia="el-GR"/>
        </w:rPr>
      </w:pPr>
      <w:r w:rsidRPr="00F26EFC">
        <w:rPr>
          <w:lang w:eastAsia="el-GR"/>
        </w:rPr>
        <w:t>Διαχείριση και λειτουργία εγκαταστάσεων.</w:t>
      </w:r>
      <w:r>
        <w:rPr>
          <w:lang w:eastAsia="el-GR"/>
        </w:rPr>
        <w:t xml:space="preserve"> </w:t>
      </w:r>
    </w:p>
    <w:p w14:paraId="00E5BE80" w14:textId="77777777" w:rsidR="004F5C89" w:rsidRPr="00F26EFC" w:rsidRDefault="004F5C89" w:rsidP="002B438C">
      <w:pPr>
        <w:numPr>
          <w:ilvl w:val="0"/>
          <w:numId w:val="1"/>
        </w:numPr>
        <w:ind w:left="720"/>
        <w:rPr>
          <w:lang w:eastAsia="el-GR"/>
        </w:rPr>
      </w:pPr>
      <w:r w:rsidRPr="00F26EFC">
        <w:rPr>
          <w:lang w:eastAsia="el-GR"/>
        </w:rPr>
        <w:t>Εγκατάσταση, συντήρηση ή χειρισμό συστημάτων φυσικής ασφάλειας.</w:t>
      </w:r>
    </w:p>
    <w:p w14:paraId="08C9D998" w14:textId="77777777" w:rsidR="004F5C89" w:rsidRPr="00714A89" w:rsidRDefault="004F5C89" w:rsidP="002B438C">
      <w:pPr>
        <w:numPr>
          <w:ilvl w:val="0"/>
          <w:numId w:val="1"/>
        </w:numPr>
        <w:ind w:left="720"/>
      </w:pPr>
      <w:r>
        <w:rPr>
          <w:lang w:eastAsia="el-GR"/>
        </w:rPr>
        <w:t xml:space="preserve"> </w:t>
      </w:r>
      <w:r w:rsidRPr="00F26EFC">
        <w:rPr>
          <w:lang w:eastAsia="el-GR"/>
        </w:rPr>
        <w:t>Περιβαλλοντικούς ελέγχους συστημάτων πυρόσβεσης, κλιματισμού και παροχής ενέργειας.</w:t>
      </w:r>
      <w:r w:rsidRPr="00714A89">
        <w:rPr>
          <w:lang w:eastAsia="el-GR"/>
        </w:rPr>
        <w:t xml:space="preserve">  Θα </w:t>
      </w:r>
      <w:r>
        <w:rPr>
          <w:lang w:eastAsia="el-GR"/>
        </w:rPr>
        <w:t>π</w:t>
      </w:r>
      <w:r w:rsidRPr="00714A89">
        <w:t xml:space="preserve">ρέπει να οριστούν σχετικοί κανόνες για την ενημέρωση του κατάλληλου προσωπικού σε περίπτωση που </w:t>
      </w:r>
      <w:r>
        <w:t>η μέτρηση κάποιου συστήματος</w:t>
      </w:r>
      <w:r w:rsidRPr="00714A89">
        <w:t xml:space="preserve"> </w:t>
      </w:r>
      <w:r>
        <w:t>βρεθεί</w:t>
      </w:r>
      <w:r w:rsidRPr="00714A89">
        <w:t xml:space="preserve"> εκτός των προδιαγεγραμμένων αποδεκτών ορίων.</w:t>
      </w:r>
    </w:p>
    <w:p w14:paraId="42AD4C53" w14:textId="77777777" w:rsidR="004F5C89" w:rsidRPr="00F26EFC" w:rsidRDefault="004F5C89" w:rsidP="002B438C">
      <w:pPr>
        <w:numPr>
          <w:ilvl w:val="0"/>
          <w:numId w:val="1"/>
        </w:numPr>
        <w:ind w:left="720"/>
        <w:rPr>
          <w:lang w:eastAsia="el-GR"/>
        </w:rPr>
      </w:pPr>
      <w:r w:rsidRPr="00F26EFC">
        <w:rPr>
          <w:lang w:eastAsia="el-GR"/>
        </w:rPr>
        <w:t>Χρήση συστημάτων καταστολής πυρκαγιάς και διαδικασίες εκκένωσης προσαρμοσμένες στις εγκαταστάσεις που φιλοξενούν ευαίσθητα δεδομένα.</w:t>
      </w:r>
    </w:p>
    <w:p w14:paraId="0D55E2A9" w14:textId="77777777" w:rsidR="004F5C89" w:rsidRPr="00F26EFC" w:rsidRDefault="004F5C89" w:rsidP="002B438C">
      <w:pPr>
        <w:numPr>
          <w:ilvl w:val="0"/>
          <w:numId w:val="1"/>
        </w:numPr>
        <w:ind w:left="720"/>
        <w:rPr>
          <w:lang w:eastAsia="el-GR"/>
        </w:rPr>
      </w:pPr>
      <w:r w:rsidRPr="00F26EFC">
        <w:rPr>
          <w:lang w:eastAsia="el-GR"/>
        </w:rPr>
        <w:t>Διαδικασίες για τον περιορισμό της πρόσβασης σε εγκαταστάσεις</w:t>
      </w:r>
      <w:r w:rsidRPr="001B132D">
        <w:rPr>
          <w:lang w:eastAsia="el-GR"/>
        </w:rPr>
        <w:t xml:space="preserve"> υψηλότερης κατηγορία διαβάθμισης</w:t>
      </w:r>
      <w:r w:rsidRPr="00F26EFC">
        <w:rPr>
          <w:lang w:eastAsia="el-GR"/>
        </w:rPr>
        <w:t xml:space="preserve"> (ευαίσθητες περιοχές) και άλλα περιουσιακά στοιχεία πληροφοριών.</w:t>
      </w:r>
    </w:p>
    <w:p w14:paraId="32E528BD" w14:textId="77777777" w:rsidR="004F5C89" w:rsidRDefault="004F5C89" w:rsidP="002B438C">
      <w:pPr>
        <w:numPr>
          <w:ilvl w:val="0"/>
          <w:numId w:val="1"/>
        </w:numPr>
        <w:ind w:left="720"/>
      </w:pPr>
      <w:r w:rsidRPr="00F26EFC">
        <w:rPr>
          <w:lang w:eastAsia="el-GR"/>
        </w:rPr>
        <w:t>Για την αντιμετώπιση περιστατικών, τα βήματα που πρέπει να ακολουθηθούν σε περίπτωση μη εξουσιοδοτημένης πρόσβασης, κλοπής ή παραβίασης ή άλλου περιβαλλοντικού κινδύνου.</w:t>
      </w:r>
    </w:p>
    <w:p w14:paraId="1C58AF1B" w14:textId="23864BF5" w:rsidR="004F5C89" w:rsidRPr="00F72DD9" w:rsidRDefault="004F5C89" w:rsidP="002B438C">
      <w:pPr>
        <w:numPr>
          <w:ilvl w:val="0"/>
          <w:numId w:val="1"/>
        </w:numPr>
        <w:ind w:left="720"/>
      </w:pPr>
      <w:r w:rsidRPr="00F72DD9">
        <w:rPr>
          <w:lang w:eastAsia="el-GR"/>
        </w:rPr>
        <w:t>Πρέπει να τηρείται κατάσταση εξοπλισμού και να είναι ενημερωμένη. Επίσης πρέπει να τηρείται μητρώο με τα συμβόλαια εξοπλισμού</w:t>
      </w:r>
      <w:r>
        <w:rPr>
          <w:lang w:eastAsia="el-GR"/>
        </w:rPr>
        <w:t xml:space="preserve"> και να </w:t>
      </w:r>
      <w:r w:rsidR="00C71F99">
        <w:t>ανανεώνετε αναλόγως</w:t>
      </w:r>
      <w:r w:rsidRPr="00F72DD9">
        <w:rPr>
          <w:lang w:eastAsia="el-GR"/>
        </w:rPr>
        <w:t>.</w:t>
      </w:r>
    </w:p>
    <w:p w14:paraId="26D7009B" w14:textId="77777777" w:rsidR="004F5C89" w:rsidRDefault="004F5C89" w:rsidP="00A666FC">
      <w:pPr>
        <w:jc w:val="both"/>
      </w:pPr>
    </w:p>
    <w:p w14:paraId="7C9C9C47" w14:textId="77777777" w:rsidR="004F5C89" w:rsidRDefault="004F5C89" w:rsidP="00A666FC">
      <w:pPr>
        <w:jc w:val="both"/>
      </w:pPr>
    </w:p>
    <w:p w14:paraId="5D3D73B7" w14:textId="73671790" w:rsidR="00EC3D64" w:rsidRPr="00EC3D64" w:rsidRDefault="00EC3D64" w:rsidP="00EC3D64">
      <w:pPr>
        <w:pStyle w:val="Heading1"/>
      </w:pPr>
      <w:bookmarkStart w:id="19" w:name="_Toc184801948"/>
      <w:r w:rsidRPr="00EC3D64">
        <w:t>Αναθεώρηση</w:t>
      </w:r>
      <w:bookmarkEnd w:id="19"/>
    </w:p>
    <w:p w14:paraId="51BAB9C0" w14:textId="5AE53255" w:rsidR="00EC3D64" w:rsidRPr="00DC35A2" w:rsidRDefault="00EC3D64" w:rsidP="00976650">
      <w:pPr>
        <w:jc w:val="both"/>
      </w:pPr>
      <w:r w:rsidRPr="00F26EFC">
        <w:rPr>
          <w:lang w:eastAsia="el-GR"/>
        </w:rPr>
        <w:t xml:space="preserve">Τα έγγραφα σχετικά με την Φυσική </w:t>
      </w:r>
      <w:r w:rsidR="00DC35A2" w:rsidRPr="00DC35A2">
        <w:rPr>
          <w:lang w:eastAsia="el-GR"/>
        </w:rPr>
        <w:t xml:space="preserve">και Περιβαλλοντικής Ασφάλειας </w:t>
      </w:r>
      <w:r w:rsidRPr="00F26EFC">
        <w:rPr>
          <w:lang w:eastAsia="el-GR"/>
        </w:rPr>
        <w:t>θα πρέπει να επανεξετάζονται και να αναθεωρούνται τουλάχιστον ετησίως ή σε περίπτωση σημαντικών αλλαγών στο πε</w:t>
      </w:r>
      <w:r w:rsidR="00DC35A2">
        <w:rPr>
          <w:lang w:eastAsia="el-GR"/>
        </w:rPr>
        <w:t>ριβάλλον του [Όνομα Οργανισμού]</w:t>
      </w:r>
      <w:r w:rsidR="00DC35A2" w:rsidRPr="00DC35A2">
        <w:rPr>
          <w:lang w:eastAsia="el-GR"/>
        </w:rPr>
        <w:t xml:space="preserve"> </w:t>
      </w:r>
      <w:r w:rsidR="00DC35A2">
        <w:rPr>
          <w:lang w:eastAsia="el-GR"/>
        </w:rPr>
        <w:t xml:space="preserve">ώστε να </w:t>
      </w:r>
      <w:r w:rsidR="00DC35A2" w:rsidRPr="00DC35A2">
        <w:rPr>
          <w:lang w:eastAsia="el-GR"/>
        </w:rPr>
        <w:t>διασφαλίζει ότι παραμένει αποτελεσματικ</w:t>
      </w:r>
      <w:r w:rsidR="00DC35A2">
        <w:rPr>
          <w:lang w:eastAsia="el-GR"/>
        </w:rPr>
        <w:t>ή</w:t>
      </w:r>
      <w:r w:rsidR="00DC35A2" w:rsidRPr="00DC35A2">
        <w:rPr>
          <w:lang w:eastAsia="el-GR"/>
        </w:rPr>
        <w:t>, συναφές και συμβατ</w:t>
      </w:r>
      <w:r w:rsidR="00DC35A2">
        <w:rPr>
          <w:lang w:eastAsia="el-GR"/>
        </w:rPr>
        <w:t>ή</w:t>
      </w:r>
      <w:r w:rsidR="00DC35A2" w:rsidRPr="00DC35A2">
        <w:rPr>
          <w:lang w:eastAsia="el-GR"/>
        </w:rPr>
        <w:t xml:space="preserve"> με τις εξελισσόμενες απειλές</w:t>
      </w:r>
      <w:r w:rsidR="00627E8C">
        <w:rPr>
          <w:lang w:eastAsia="el-GR"/>
        </w:rPr>
        <w:t>(π.χ ακραίες</w:t>
      </w:r>
      <w:r w:rsidR="00627E8C" w:rsidRPr="00627E8C">
        <w:rPr>
          <w:lang w:eastAsia="el-GR"/>
        </w:rPr>
        <w:t xml:space="preserve"> φυσικές καταστροφές</w:t>
      </w:r>
      <w:r w:rsidR="00627E8C">
        <w:rPr>
          <w:lang w:eastAsia="el-GR"/>
        </w:rPr>
        <w:t>)</w:t>
      </w:r>
      <w:r w:rsidR="00DC35A2" w:rsidRPr="00DC35A2">
        <w:rPr>
          <w:lang w:eastAsia="el-GR"/>
        </w:rPr>
        <w:t xml:space="preserve">, τις οργανωτικές αλλαγές και </w:t>
      </w:r>
      <w:r w:rsidR="00DC35A2">
        <w:rPr>
          <w:lang w:eastAsia="el-GR"/>
        </w:rPr>
        <w:t>τυχόν</w:t>
      </w:r>
      <w:r w:rsidR="00DC35A2" w:rsidRPr="00DC35A2">
        <w:rPr>
          <w:lang w:eastAsia="el-GR"/>
        </w:rPr>
        <w:t xml:space="preserve"> κανονιστικές απαιτήσεις</w:t>
      </w:r>
      <w:r w:rsidR="00DC35A2">
        <w:rPr>
          <w:lang w:eastAsia="el-GR"/>
        </w:rPr>
        <w:t>.</w:t>
      </w:r>
    </w:p>
    <w:p w14:paraId="22D7CFC1" w14:textId="77777777" w:rsidR="00962AEC" w:rsidRPr="00E85A60" w:rsidRDefault="00962AEC" w:rsidP="00962AEC">
      <w:pPr>
        <w:jc w:val="both"/>
      </w:pPr>
    </w:p>
    <w:p w14:paraId="643C4771" w14:textId="3738FC87" w:rsidR="0091657D" w:rsidRDefault="0091657D" w:rsidP="00A70BA8">
      <w:pPr>
        <w:pStyle w:val="Heading1"/>
        <w:ind w:left="357" w:hanging="357"/>
      </w:pPr>
      <w:bookmarkStart w:id="20" w:name="_Toc176945198"/>
      <w:bookmarkStart w:id="21" w:name="_Toc184801949"/>
      <w:r>
        <w:t>Αναφορές</w:t>
      </w:r>
      <w:bookmarkEnd w:id="20"/>
      <w:bookmarkEnd w:id="21"/>
    </w:p>
    <w:p w14:paraId="203C8C21" w14:textId="4F9304D3" w:rsidR="00EC3D64" w:rsidRDefault="00EC3D64" w:rsidP="00EC3D64"/>
    <w:tbl>
      <w:tblPr>
        <w:tblW w:w="9781" w:type="dxa"/>
        <w:jc w:val="center"/>
        <w:tblBorders>
          <w:top w:val="nil"/>
          <w:left w:val="nil"/>
          <w:bottom w:val="nil"/>
          <w:right w:val="nil"/>
          <w:insideH w:val="nil"/>
          <w:insideV w:val="nil"/>
        </w:tblBorders>
        <w:tblLayout w:type="fixed"/>
        <w:tblLook w:val="0400" w:firstRow="0" w:lastRow="0" w:firstColumn="0" w:lastColumn="0" w:noHBand="0" w:noVBand="1"/>
      </w:tblPr>
      <w:tblGrid>
        <w:gridCol w:w="1914"/>
        <w:gridCol w:w="1463"/>
        <w:gridCol w:w="2766"/>
        <w:gridCol w:w="3638"/>
      </w:tblGrid>
      <w:tr w:rsidR="00EC3D64" w14:paraId="11C3DECA" w14:textId="77777777" w:rsidTr="00F26EFC">
        <w:trPr>
          <w:trHeight w:val="515"/>
          <w:jc w:val="center"/>
        </w:trPr>
        <w:tc>
          <w:tcPr>
            <w:tcW w:w="1914" w:type="dxa"/>
            <w:tcBorders>
              <w:bottom w:val="single" w:sz="4" w:space="0" w:color="000000"/>
            </w:tcBorders>
          </w:tcPr>
          <w:p w14:paraId="1E2AB399" w14:textId="77777777" w:rsidR="00EC3D64" w:rsidRPr="00F26EFC" w:rsidRDefault="00EC3D64" w:rsidP="00F26EFC">
            <w:pPr>
              <w:rPr>
                <w:b/>
                <w:color w:val="2F5496"/>
              </w:rPr>
            </w:pPr>
            <w:r w:rsidRPr="00F26EFC">
              <w:rPr>
                <w:b/>
                <w:color w:val="2F5496"/>
              </w:rPr>
              <w:t>Κατηγορία</w:t>
            </w:r>
          </w:p>
        </w:tc>
        <w:tc>
          <w:tcPr>
            <w:tcW w:w="1463" w:type="dxa"/>
            <w:tcBorders>
              <w:bottom w:val="single" w:sz="4" w:space="0" w:color="000000"/>
            </w:tcBorders>
          </w:tcPr>
          <w:p w14:paraId="6738BADD" w14:textId="77777777" w:rsidR="00EC3D64" w:rsidRPr="00F26EFC" w:rsidRDefault="00EC3D64" w:rsidP="00F26EFC">
            <w:pPr>
              <w:rPr>
                <w:b/>
                <w:color w:val="2F5496"/>
              </w:rPr>
            </w:pPr>
            <w:r w:rsidRPr="00F26EFC">
              <w:rPr>
                <w:b/>
                <w:color w:val="2F5496"/>
              </w:rPr>
              <w:t>ID</w:t>
            </w:r>
          </w:p>
        </w:tc>
        <w:tc>
          <w:tcPr>
            <w:tcW w:w="2766" w:type="dxa"/>
            <w:tcBorders>
              <w:bottom w:val="single" w:sz="4" w:space="0" w:color="000000"/>
            </w:tcBorders>
          </w:tcPr>
          <w:p w14:paraId="066598AA" w14:textId="77777777" w:rsidR="00EC3D64" w:rsidRPr="00F26EFC" w:rsidRDefault="00EC3D64" w:rsidP="00F26EFC">
            <w:pPr>
              <w:rPr>
                <w:b/>
                <w:color w:val="2F5496"/>
              </w:rPr>
            </w:pPr>
            <w:r w:rsidRPr="00F26EFC">
              <w:rPr>
                <w:b/>
                <w:color w:val="2F5496"/>
              </w:rPr>
              <w:t>Μέτρο</w:t>
            </w:r>
          </w:p>
        </w:tc>
        <w:tc>
          <w:tcPr>
            <w:tcW w:w="3638" w:type="dxa"/>
            <w:tcBorders>
              <w:bottom w:val="single" w:sz="4" w:space="0" w:color="000000"/>
            </w:tcBorders>
          </w:tcPr>
          <w:p w14:paraId="029E6636" w14:textId="77777777" w:rsidR="00EC3D64" w:rsidRPr="00F26EFC" w:rsidRDefault="00EC3D64" w:rsidP="00F26EFC">
            <w:pPr>
              <w:rPr>
                <w:b/>
                <w:color w:val="2F5496"/>
              </w:rPr>
            </w:pPr>
            <w:r w:rsidRPr="00F26EFC">
              <w:rPr>
                <w:b/>
                <w:color w:val="2F5496"/>
              </w:rPr>
              <w:t>Στόχος Μέτρου</w:t>
            </w:r>
          </w:p>
        </w:tc>
      </w:tr>
      <w:tr w:rsidR="00EC3D64" w14:paraId="3C499B5D" w14:textId="77777777" w:rsidTr="00F26EFC">
        <w:trPr>
          <w:trHeight w:val="2099"/>
          <w:jc w:val="center"/>
        </w:trPr>
        <w:tc>
          <w:tcPr>
            <w:tcW w:w="1914" w:type="dxa"/>
            <w:tcBorders>
              <w:top w:val="single" w:sz="4" w:space="0" w:color="000000"/>
              <w:bottom w:val="single" w:sz="4" w:space="0" w:color="000000"/>
            </w:tcBorders>
          </w:tcPr>
          <w:p w14:paraId="2246B591" w14:textId="77777777" w:rsidR="00EC3D64" w:rsidRPr="00F26EFC" w:rsidRDefault="00EC3D64" w:rsidP="00F26EFC">
            <w:r w:rsidRPr="00F26EFC">
              <w:t>Φυσική Ασφάλεια</w:t>
            </w:r>
          </w:p>
        </w:tc>
        <w:tc>
          <w:tcPr>
            <w:tcW w:w="1463" w:type="dxa"/>
            <w:tcBorders>
              <w:top w:val="single" w:sz="4" w:space="0" w:color="000000"/>
              <w:bottom w:val="single" w:sz="4" w:space="0" w:color="000000"/>
            </w:tcBorders>
          </w:tcPr>
          <w:p w14:paraId="0DB03F6A" w14:textId="77777777" w:rsidR="00EC3D64" w:rsidRPr="00F26EFC" w:rsidRDefault="00EC3D64" w:rsidP="00F26EFC">
            <w:r w:rsidRPr="00F26EFC">
              <w:t>PS1</w:t>
            </w:r>
          </w:p>
        </w:tc>
        <w:tc>
          <w:tcPr>
            <w:tcW w:w="2766" w:type="dxa"/>
            <w:tcBorders>
              <w:top w:val="single" w:sz="4" w:space="0" w:color="000000"/>
              <w:bottom w:val="single" w:sz="4" w:space="0" w:color="000000"/>
            </w:tcBorders>
          </w:tcPr>
          <w:p w14:paraId="3D7D80C7" w14:textId="77777777" w:rsidR="00EC3D64" w:rsidRPr="00F26EFC" w:rsidRDefault="00EC3D64" w:rsidP="00F26EFC">
            <w:r w:rsidRPr="00F26EFC">
              <w:t>Περιβαλλοντικά μέτρα</w:t>
            </w:r>
          </w:p>
        </w:tc>
        <w:tc>
          <w:tcPr>
            <w:tcW w:w="3638" w:type="dxa"/>
            <w:tcBorders>
              <w:top w:val="single" w:sz="4" w:space="0" w:color="000000"/>
              <w:bottom w:val="single" w:sz="4" w:space="0" w:color="000000"/>
            </w:tcBorders>
          </w:tcPr>
          <w:p w14:paraId="12C21FC6" w14:textId="77777777" w:rsidR="00EC3D64" w:rsidRPr="00F26EFC" w:rsidRDefault="00EC3D64" w:rsidP="00F26EFC">
            <w:r w:rsidRPr="00F26EFC">
              <w:t>Να εξασφαλιστούν επαρκή μέτρα για την προστασία του οργανισμού από τις επιπτώσεις φυσικών καταστροφών, όπως οι πλημμύρες, οι σεισμοί και οι πυρκαγιές.</w:t>
            </w:r>
          </w:p>
        </w:tc>
      </w:tr>
      <w:tr w:rsidR="00EC3D64" w14:paraId="643587F8" w14:textId="77777777" w:rsidTr="00F26EFC">
        <w:trPr>
          <w:trHeight w:val="1848"/>
          <w:jc w:val="center"/>
        </w:trPr>
        <w:tc>
          <w:tcPr>
            <w:tcW w:w="1914" w:type="dxa"/>
            <w:tcBorders>
              <w:top w:val="single" w:sz="4" w:space="0" w:color="000000"/>
              <w:bottom w:val="single" w:sz="4" w:space="0" w:color="000000"/>
            </w:tcBorders>
          </w:tcPr>
          <w:p w14:paraId="6EDA0D9B" w14:textId="77777777" w:rsidR="00EC3D64" w:rsidRPr="00F26EFC" w:rsidRDefault="00EC3D64" w:rsidP="00F26EFC">
            <w:r w:rsidRPr="00F26EFC">
              <w:t>Φυσική Ασφάλεια</w:t>
            </w:r>
          </w:p>
        </w:tc>
        <w:tc>
          <w:tcPr>
            <w:tcW w:w="1463" w:type="dxa"/>
            <w:tcBorders>
              <w:top w:val="single" w:sz="4" w:space="0" w:color="000000"/>
              <w:bottom w:val="single" w:sz="4" w:space="0" w:color="000000"/>
            </w:tcBorders>
          </w:tcPr>
          <w:p w14:paraId="3E48F6CF" w14:textId="77777777" w:rsidR="00EC3D64" w:rsidRPr="00F26EFC" w:rsidRDefault="00EC3D64" w:rsidP="00F26EFC">
            <w:r w:rsidRPr="00F26EFC">
              <w:t>PS2</w:t>
            </w:r>
          </w:p>
        </w:tc>
        <w:tc>
          <w:tcPr>
            <w:tcW w:w="2766" w:type="dxa"/>
            <w:tcBorders>
              <w:top w:val="single" w:sz="4" w:space="0" w:color="000000"/>
              <w:bottom w:val="single" w:sz="4" w:space="0" w:color="000000"/>
            </w:tcBorders>
          </w:tcPr>
          <w:p w14:paraId="103134A6" w14:textId="77777777" w:rsidR="00EC3D64" w:rsidRPr="00F26EFC" w:rsidRDefault="00EC3D64" w:rsidP="00F26EFC">
            <w:r w:rsidRPr="00F26EFC">
              <w:t>Έλεγχος περιμετρικής πρόσβασης</w:t>
            </w:r>
          </w:p>
        </w:tc>
        <w:tc>
          <w:tcPr>
            <w:tcW w:w="3638" w:type="dxa"/>
            <w:tcBorders>
              <w:top w:val="single" w:sz="4" w:space="0" w:color="000000"/>
              <w:bottom w:val="single" w:sz="4" w:space="0" w:color="000000"/>
            </w:tcBorders>
          </w:tcPr>
          <w:p w14:paraId="4ABD88CA" w14:textId="77777777" w:rsidR="00EC3D64" w:rsidRPr="00F26EFC" w:rsidRDefault="00EC3D64" w:rsidP="00F26EFC">
            <w:r w:rsidRPr="00F26EFC">
              <w:t>Να διασφαλιστεί η φυσική περίμετρος του οργανισμού, με την εξασφάλιση και αποτροπή της μη εξουσιοδοτημένης πρόσβασης.</w:t>
            </w:r>
          </w:p>
        </w:tc>
      </w:tr>
      <w:tr w:rsidR="00EC3D64" w14:paraId="163B07BB" w14:textId="77777777" w:rsidTr="00F26EFC">
        <w:trPr>
          <w:trHeight w:val="2363"/>
          <w:jc w:val="center"/>
        </w:trPr>
        <w:tc>
          <w:tcPr>
            <w:tcW w:w="1914" w:type="dxa"/>
            <w:tcBorders>
              <w:top w:val="single" w:sz="4" w:space="0" w:color="000000"/>
              <w:bottom w:val="single" w:sz="4" w:space="0" w:color="000000"/>
            </w:tcBorders>
          </w:tcPr>
          <w:p w14:paraId="74AE2615" w14:textId="77777777" w:rsidR="00EC3D64" w:rsidRPr="00F26EFC" w:rsidRDefault="00EC3D64" w:rsidP="00F26EFC">
            <w:r w:rsidRPr="00F26EFC">
              <w:t>Φυσική Ασφάλεια</w:t>
            </w:r>
          </w:p>
        </w:tc>
        <w:tc>
          <w:tcPr>
            <w:tcW w:w="1463" w:type="dxa"/>
            <w:tcBorders>
              <w:top w:val="single" w:sz="4" w:space="0" w:color="000000"/>
              <w:bottom w:val="single" w:sz="4" w:space="0" w:color="000000"/>
            </w:tcBorders>
          </w:tcPr>
          <w:p w14:paraId="57F7F089" w14:textId="77777777" w:rsidR="00EC3D64" w:rsidRPr="00F26EFC" w:rsidRDefault="00EC3D64" w:rsidP="00F26EFC">
            <w:r w:rsidRPr="00F26EFC">
              <w:t>PS3</w:t>
            </w:r>
          </w:p>
        </w:tc>
        <w:tc>
          <w:tcPr>
            <w:tcW w:w="2766" w:type="dxa"/>
            <w:tcBorders>
              <w:top w:val="single" w:sz="4" w:space="0" w:color="000000"/>
              <w:bottom w:val="single" w:sz="4" w:space="0" w:color="000000"/>
            </w:tcBorders>
          </w:tcPr>
          <w:p w14:paraId="5DD389D1" w14:textId="77777777" w:rsidR="00EC3D64" w:rsidRPr="00F26EFC" w:rsidRDefault="00EC3D64" w:rsidP="00F26EFC">
            <w:r w:rsidRPr="00F26EFC">
              <w:t>Έλεγχος εσωτερικής πρόσβασης</w:t>
            </w:r>
          </w:p>
        </w:tc>
        <w:tc>
          <w:tcPr>
            <w:tcW w:w="3638" w:type="dxa"/>
            <w:tcBorders>
              <w:top w:val="single" w:sz="4" w:space="0" w:color="000000"/>
              <w:bottom w:val="single" w:sz="4" w:space="0" w:color="000000"/>
            </w:tcBorders>
          </w:tcPr>
          <w:p w14:paraId="175AECCC" w14:textId="77777777" w:rsidR="00EC3D64" w:rsidRPr="00F26EFC" w:rsidRDefault="00EC3D64" w:rsidP="00F26EFC">
            <w:r w:rsidRPr="00F26EFC">
              <w:t>Να εξασφαλιστεί ο έλεγχος της πρόσβασης σε εσωτερικούς χώρους εργασίας και τις εγκαταστάσεις, ώστε να διασφαλίζεται ότι η φυσική πρόσβαση περιορίζεται κατόπιν ανάγκης.</w:t>
            </w:r>
          </w:p>
        </w:tc>
      </w:tr>
      <w:tr w:rsidR="00EC3D64" w14:paraId="10226D18" w14:textId="77777777" w:rsidTr="00F26EFC">
        <w:trPr>
          <w:trHeight w:val="2376"/>
          <w:jc w:val="center"/>
        </w:trPr>
        <w:tc>
          <w:tcPr>
            <w:tcW w:w="1914" w:type="dxa"/>
            <w:tcBorders>
              <w:top w:val="single" w:sz="4" w:space="0" w:color="000000"/>
              <w:bottom w:val="single" w:sz="4" w:space="0" w:color="000000"/>
            </w:tcBorders>
          </w:tcPr>
          <w:p w14:paraId="71A45E8E" w14:textId="77777777" w:rsidR="00EC3D64" w:rsidRPr="00F26EFC" w:rsidRDefault="00EC3D64" w:rsidP="00F26EFC">
            <w:r w:rsidRPr="00F26EFC">
              <w:t>Φυσική Ασφάλεια</w:t>
            </w:r>
          </w:p>
        </w:tc>
        <w:tc>
          <w:tcPr>
            <w:tcW w:w="1463" w:type="dxa"/>
            <w:tcBorders>
              <w:top w:val="single" w:sz="4" w:space="0" w:color="000000"/>
              <w:bottom w:val="single" w:sz="4" w:space="0" w:color="000000"/>
            </w:tcBorders>
          </w:tcPr>
          <w:p w14:paraId="49CC74AE" w14:textId="77777777" w:rsidR="00EC3D64" w:rsidRPr="00F26EFC" w:rsidRDefault="00EC3D64" w:rsidP="00F26EFC">
            <w:r w:rsidRPr="00F26EFC">
              <w:t>PS4</w:t>
            </w:r>
          </w:p>
        </w:tc>
        <w:tc>
          <w:tcPr>
            <w:tcW w:w="2766" w:type="dxa"/>
            <w:tcBorders>
              <w:top w:val="single" w:sz="4" w:space="0" w:color="000000"/>
              <w:bottom w:val="single" w:sz="4" w:space="0" w:color="000000"/>
            </w:tcBorders>
          </w:tcPr>
          <w:p w14:paraId="43A5243B" w14:textId="77777777" w:rsidR="00EC3D64" w:rsidRPr="00F26EFC" w:rsidRDefault="00EC3D64" w:rsidP="00F26EFC">
            <w:r w:rsidRPr="00F26EFC">
              <w:t>Ασφάλεια καλωδίωσης, εξοπλισμού και εγκαταστάσεων</w:t>
            </w:r>
          </w:p>
        </w:tc>
        <w:tc>
          <w:tcPr>
            <w:tcW w:w="3638" w:type="dxa"/>
            <w:tcBorders>
              <w:top w:val="single" w:sz="4" w:space="0" w:color="000000"/>
              <w:bottom w:val="single" w:sz="4" w:space="0" w:color="000000"/>
            </w:tcBorders>
          </w:tcPr>
          <w:p w14:paraId="316BD04A" w14:textId="77777777" w:rsidR="00EC3D64" w:rsidRPr="00F26EFC" w:rsidRDefault="00EC3D64" w:rsidP="00F26EFC">
            <w:r w:rsidRPr="00F26EFC">
              <w:t>Να εξασφαλιστεί ότι για την καλωδίωση και τον εξοπλισμό που υποστηρίζουν την επεξεργασία των πληροφοριών, εξασφαλίζεται η φυσική προστασία από παρεμβολές, υποκλοπή ή ζημιά</w:t>
            </w:r>
          </w:p>
        </w:tc>
      </w:tr>
      <w:tr w:rsidR="00EC3D64" w14:paraId="01EA82DE" w14:textId="77777777" w:rsidTr="00F26EFC">
        <w:trPr>
          <w:trHeight w:val="1508"/>
          <w:jc w:val="center"/>
        </w:trPr>
        <w:tc>
          <w:tcPr>
            <w:tcW w:w="1914" w:type="dxa"/>
            <w:tcBorders>
              <w:top w:val="single" w:sz="4" w:space="0" w:color="000000"/>
              <w:bottom w:val="single" w:sz="4" w:space="0" w:color="000000"/>
            </w:tcBorders>
          </w:tcPr>
          <w:p w14:paraId="13BFECC4" w14:textId="77777777" w:rsidR="00EC3D64" w:rsidRPr="00F26EFC" w:rsidRDefault="00EC3D64" w:rsidP="00F26EFC">
            <w:r w:rsidRPr="00F26EFC">
              <w:t>Φυσική Ασφάλεια</w:t>
            </w:r>
          </w:p>
        </w:tc>
        <w:tc>
          <w:tcPr>
            <w:tcW w:w="1463" w:type="dxa"/>
            <w:tcBorders>
              <w:top w:val="single" w:sz="4" w:space="0" w:color="000000"/>
              <w:bottom w:val="single" w:sz="4" w:space="0" w:color="000000"/>
            </w:tcBorders>
          </w:tcPr>
          <w:p w14:paraId="44EAD3C6" w14:textId="77777777" w:rsidR="00EC3D64" w:rsidRPr="00F26EFC" w:rsidRDefault="00EC3D64" w:rsidP="00F26EFC">
            <w:r w:rsidRPr="00F26EFC">
              <w:t>PS5</w:t>
            </w:r>
          </w:p>
        </w:tc>
        <w:tc>
          <w:tcPr>
            <w:tcW w:w="2766" w:type="dxa"/>
            <w:tcBorders>
              <w:top w:val="single" w:sz="4" w:space="0" w:color="000000"/>
              <w:bottom w:val="single" w:sz="4" w:space="0" w:color="000000"/>
            </w:tcBorders>
          </w:tcPr>
          <w:p w14:paraId="7FCB3216" w14:textId="77777777" w:rsidR="00EC3D64" w:rsidRPr="00F26EFC" w:rsidRDefault="00EC3D64" w:rsidP="00F26EFC">
            <w:r w:rsidRPr="00F26EFC">
              <w:t>Εσωτερικά περιβαλλοντικά μέτρα</w:t>
            </w:r>
          </w:p>
        </w:tc>
        <w:tc>
          <w:tcPr>
            <w:tcW w:w="3638" w:type="dxa"/>
            <w:tcBorders>
              <w:top w:val="single" w:sz="4" w:space="0" w:color="000000"/>
              <w:bottom w:val="single" w:sz="4" w:space="0" w:color="000000"/>
            </w:tcBorders>
          </w:tcPr>
          <w:p w14:paraId="314D6A0F" w14:textId="77777777" w:rsidR="00EC3D64" w:rsidRPr="00F26EFC" w:rsidRDefault="00EC3D64" w:rsidP="00F26EFC">
            <w:pPr>
              <w:pBdr>
                <w:top w:val="nil"/>
                <w:left w:val="nil"/>
                <w:bottom w:val="nil"/>
                <w:right w:val="nil"/>
                <w:between w:val="nil"/>
              </w:pBdr>
              <w:rPr>
                <w:color w:val="000000"/>
              </w:rPr>
            </w:pPr>
            <w:r w:rsidRPr="00F26EFC">
              <w:rPr>
                <w:color w:val="000000"/>
              </w:rPr>
              <w:t>Να εξασφαλιστεί ότι οι εσωτερικοί χώροι και οι εγκαταστάσεις του οργανισμού προστατεύονται από φυσικές ζημιές.</w:t>
            </w:r>
          </w:p>
        </w:tc>
      </w:tr>
      <w:bookmarkEnd w:id="14"/>
    </w:tbl>
    <w:p w14:paraId="562CE034" w14:textId="77777777" w:rsidR="00EC3D64" w:rsidRPr="00EC3D64" w:rsidRDefault="00EC3D64" w:rsidP="00EC3D64"/>
    <w:sectPr w:rsidR="00EC3D64" w:rsidRPr="00EC3D64" w:rsidSect="008C45E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30AEF4" w16cex:dateUtc="2023-11-30T08:49:00Z"/>
  <w16cex:commentExtensible w16cex:durableId="239FB778" w16cex:dateUtc="2023-11-30T08:57:00Z"/>
  <w16cex:commentExtensible w16cex:durableId="2E0711AC" w16cex:dateUtc="2023-11-30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01D18D" w16cid:durableId="28ECA972"/>
  <w16cid:commentId w16cid:paraId="393C7597" w16cid:durableId="7D30AEF4"/>
  <w16cid:commentId w16cid:paraId="20A111E4" w16cid:durableId="28ECA973"/>
  <w16cid:commentId w16cid:paraId="2BFEE436" w16cid:durableId="239FB778"/>
  <w16cid:commentId w16cid:paraId="228077F5" w16cid:durableId="28ECA974"/>
  <w16cid:commentId w16cid:paraId="58E44FF0" w16cid:durableId="2E0711AC"/>
  <w16cid:commentId w16cid:paraId="4873D9D5" w16cid:durableId="28ECA9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D2C14" w14:textId="77777777" w:rsidR="002B438C" w:rsidRDefault="002B438C" w:rsidP="000C0A51">
      <w:pPr>
        <w:spacing w:after="0" w:line="240" w:lineRule="auto"/>
      </w:pPr>
      <w:r>
        <w:separator/>
      </w:r>
    </w:p>
  </w:endnote>
  <w:endnote w:type="continuationSeparator" w:id="0">
    <w:p w14:paraId="4394786B" w14:textId="77777777" w:rsidR="002B438C" w:rsidRDefault="002B438C" w:rsidP="000C0A51">
      <w:pPr>
        <w:spacing w:after="0" w:line="240" w:lineRule="auto"/>
      </w:pPr>
      <w:r>
        <w:continuationSeparator/>
      </w:r>
    </w:p>
  </w:endnote>
  <w:endnote w:type="continuationNotice" w:id="1">
    <w:p w14:paraId="73032249" w14:textId="77777777" w:rsidR="002B438C" w:rsidRDefault="002B4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9459A" w14:textId="77777777" w:rsidR="003B7072" w:rsidRDefault="003B7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229A" w14:textId="77777777" w:rsidR="006F6674" w:rsidRDefault="006F6674" w:rsidP="001B76A5">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39ED5C17" w14:textId="76275052" w:rsidR="006F6674" w:rsidRPr="007A178F" w:rsidRDefault="006F6674" w:rsidP="001B76A5">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3F75FC">
          <w:rPr>
            <w:noProof/>
          </w:rPr>
          <w:t>1</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r w:rsidR="003F75FC">
              <w:fldChar w:fldCharType="begin"/>
            </w:r>
            <w:r w:rsidR="003F75FC">
              <w:instrText xml:space="preserve"> NUMPAGES   \* MERGEFORMAT </w:instrText>
            </w:r>
            <w:r w:rsidR="003F75FC">
              <w:fldChar w:fldCharType="separate"/>
            </w:r>
            <w:r w:rsidR="003F75FC">
              <w:rPr>
                <w:noProof/>
              </w:rPr>
              <w:t>5</w:t>
            </w:r>
            <w:r w:rsidR="003F75FC">
              <w:rPr>
                <w:noProof/>
              </w:rPr>
              <w:fldChar w:fldCharType="end"/>
            </w:r>
          </w:sdtContent>
        </w:sdt>
      </w:p>
    </w:sdtContent>
  </w:sdt>
  <w:p w14:paraId="61F2B8A4" w14:textId="77777777" w:rsidR="006F6674" w:rsidRDefault="006F6674" w:rsidP="001B76A5">
    <w:pPr>
      <w:pStyle w:val="Footer"/>
      <w:jc w:val="right"/>
    </w:pPr>
  </w:p>
  <w:p w14:paraId="0D9166F8" w14:textId="346C4A28" w:rsidR="006F6674" w:rsidRDefault="006F6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B1BD2" w14:textId="77777777" w:rsidR="003B7072" w:rsidRDefault="003B7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EAFE9" w14:textId="77777777" w:rsidR="002B438C" w:rsidRDefault="002B438C" w:rsidP="000C0A51">
      <w:pPr>
        <w:spacing w:after="0" w:line="240" w:lineRule="auto"/>
      </w:pPr>
      <w:r>
        <w:separator/>
      </w:r>
    </w:p>
  </w:footnote>
  <w:footnote w:type="continuationSeparator" w:id="0">
    <w:p w14:paraId="464BDC5C" w14:textId="77777777" w:rsidR="002B438C" w:rsidRDefault="002B438C" w:rsidP="000C0A51">
      <w:pPr>
        <w:spacing w:after="0" w:line="240" w:lineRule="auto"/>
      </w:pPr>
      <w:r>
        <w:continuationSeparator/>
      </w:r>
    </w:p>
  </w:footnote>
  <w:footnote w:type="continuationNotice" w:id="1">
    <w:p w14:paraId="3F9E4741" w14:textId="77777777" w:rsidR="002B438C" w:rsidRDefault="002B4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7DB0D" w14:textId="13B6B44E" w:rsidR="006F6674" w:rsidRPr="003F75FC" w:rsidRDefault="003F75FC" w:rsidP="003F75FC">
    <w:pPr>
      <w:pStyle w:val="Header"/>
      <w:jc w:val="right"/>
    </w:pPr>
    <w:fldSimple w:instr=" DOCPROPERTY bjHeaderEvenPageDocProperty \* MERGEFORMAT " w:fldLock="1">
      <w:r w:rsidRPr="00DB59AD">
        <w:rPr>
          <w:rFonts w:ascii="Times New Roman" w:hAnsi="Times New Roman" w:cs="Times New Roman"/>
          <w:color w:val="000000"/>
          <w:sz w:val="24"/>
          <w:szCs w:val="24"/>
        </w:rPr>
        <w:t xml:space="preserve">TLP: </w:t>
      </w:r>
      <w:r w:rsidRPr="00DB59AD">
        <w:rPr>
          <w:rFonts w:ascii="Times New Roman" w:hAnsi="Times New Roman" w:cs="Times New Roman"/>
          <w:b/>
          <w:color w:val="99CC00"/>
          <w:sz w:val="24"/>
          <w:szCs w:val="24"/>
        </w:rPr>
        <w:t>GREEN</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9F98" w14:textId="6ADD1E91" w:rsidR="006F6674" w:rsidRPr="003F75FC" w:rsidRDefault="003F75FC" w:rsidP="003F75FC">
    <w:pPr>
      <w:pStyle w:val="Header"/>
      <w:jc w:val="right"/>
    </w:pPr>
    <w:fldSimple w:instr=" DOCPROPERTY bjHeaderBothDocProperty \* MERGEFORMAT " w:fldLock="1">
      <w:r w:rsidRPr="00DB59AD">
        <w:rPr>
          <w:rFonts w:ascii="Times New Roman" w:hAnsi="Times New Roman" w:cs="Times New Roman"/>
          <w:color w:val="000000"/>
          <w:sz w:val="24"/>
          <w:szCs w:val="24"/>
        </w:rPr>
        <w:t xml:space="preserve">TLP: </w:t>
      </w:r>
      <w:r w:rsidRPr="00DB59AD">
        <w:rPr>
          <w:rFonts w:ascii="Times New Roman" w:hAnsi="Times New Roman" w:cs="Times New Roman"/>
          <w:b/>
          <w:color w:val="99CC00"/>
          <w:sz w:val="24"/>
          <w:szCs w:val="24"/>
        </w:rPr>
        <w:t>GREEN</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1118E" w14:textId="02CCF5A6" w:rsidR="006F6674" w:rsidRPr="003F75FC" w:rsidRDefault="003F75FC" w:rsidP="003F75FC">
    <w:pPr>
      <w:pStyle w:val="Header"/>
      <w:jc w:val="right"/>
    </w:pPr>
    <w:fldSimple w:instr=" DOCPROPERTY bjHeaderFirstPageDocProperty \* MERGEFORMAT " w:fldLock="1">
      <w:r w:rsidRPr="00DB59AD">
        <w:rPr>
          <w:rFonts w:ascii="Times New Roman" w:hAnsi="Times New Roman" w:cs="Times New Roman"/>
          <w:color w:val="000000"/>
          <w:sz w:val="24"/>
          <w:szCs w:val="24"/>
        </w:rPr>
        <w:t xml:space="preserve">TLP: </w:t>
      </w:r>
      <w:r w:rsidRPr="00DB59AD">
        <w:rPr>
          <w:rFonts w:ascii="Times New Roman" w:hAnsi="Times New Roman" w:cs="Times New Roman"/>
          <w:b/>
          <w:color w:val="99CC00"/>
          <w:sz w:val="24"/>
          <w:szCs w:val="24"/>
        </w:rPr>
        <w:t>GREEN</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A7A"/>
    <w:multiLevelType w:val="multilevel"/>
    <w:tmpl w:val="C50CFB66"/>
    <w:lvl w:ilvl="0">
      <w:start w:val="1"/>
      <w:numFmt w:val="decimal"/>
      <w:lvlText w:val="%1"/>
      <w:lvlJc w:val="left"/>
      <w:pPr>
        <w:ind w:left="432" w:hanging="432"/>
      </w:pPr>
      <w:rPr>
        <w:rFonts w:hint="default"/>
      </w:rPr>
    </w:lvl>
    <w:lvl w:ilvl="1">
      <w:start w:val="1"/>
      <w:numFmt w:val="decimal"/>
      <w:pStyle w:val="Heading2"/>
      <w:lvlText w:val="2.%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D2A0ED0"/>
    <w:multiLevelType w:val="hybridMultilevel"/>
    <w:tmpl w:val="29423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22A86"/>
    <w:multiLevelType w:val="hybridMultilevel"/>
    <w:tmpl w:val="3D4E58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18C7C65"/>
    <w:multiLevelType w:val="hybridMultilevel"/>
    <w:tmpl w:val="01F442C2"/>
    <w:lvl w:ilvl="0" w:tplc="1294341E">
      <w:start w:val="1"/>
      <w:numFmt w:val="bullet"/>
      <w:lvlText w:val=""/>
      <w:lvlJc w:val="left"/>
      <w:pPr>
        <w:ind w:left="171" w:hanging="360"/>
      </w:pPr>
      <w:rPr>
        <w:rFonts w:ascii="Symbol" w:hAnsi="Symbol" w:hint="default"/>
        <w:color w:val="auto"/>
      </w:rPr>
    </w:lvl>
    <w:lvl w:ilvl="1" w:tplc="04090003">
      <w:start w:val="1"/>
      <w:numFmt w:val="bullet"/>
      <w:lvlText w:val="o"/>
      <w:lvlJc w:val="left"/>
      <w:pPr>
        <w:ind w:left="1341" w:hanging="360"/>
      </w:pPr>
      <w:rPr>
        <w:rFonts w:ascii="Courier New" w:hAnsi="Courier New" w:cs="Courier New"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4" w15:restartNumberingAfterBreak="0">
    <w:nsid w:val="7AFA2117"/>
    <w:multiLevelType w:val="multilevel"/>
    <w:tmpl w:val="10EEDDF0"/>
    <w:lvl w:ilvl="0">
      <w:start w:val="1"/>
      <w:numFmt w:val="decimal"/>
      <w:pStyle w:val="Heading1"/>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rsids>
    <w:rsidRoot w:val="005E3421"/>
    <w:rsid w:val="000026ED"/>
    <w:rsid w:val="00010265"/>
    <w:rsid w:val="00051FB6"/>
    <w:rsid w:val="00053A69"/>
    <w:rsid w:val="00055A75"/>
    <w:rsid w:val="00065B67"/>
    <w:rsid w:val="00067A49"/>
    <w:rsid w:val="000709A4"/>
    <w:rsid w:val="00074721"/>
    <w:rsid w:val="00076CD9"/>
    <w:rsid w:val="000951B3"/>
    <w:rsid w:val="000A1697"/>
    <w:rsid w:val="000A2762"/>
    <w:rsid w:val="000A3FA2"/>
    <w:rsid w:val="000A5364"/>
    <w:rsid w:val="000B3B21"/>
    <w:rsid w:val="000B6140"/>
    <w:rsid w:val="000C0A51"/>
    <w:rsid w:val="000C4573"/>
    <w:rsid w:val="000D0150"/>
    <w:rsid w:val="000E53A3"/>
    <w:rsid w:val="000F31F2"/>
    <w:rsid w:val="0012192A"/>
    <w:rsid w:val="00122472"/>
    <w:rsid w:val="00142425"/>
    <w:rsid w:val="001445EE"/>
    <w:rsid w:val="001608AC"/>
    <w:rsid w:val="00165972"/>
    <w:rsid w:val="00170EF1"/>
    <w:rsid w:val="00172AEB"/>
    <w:rsid w:val="00175566"/>
    <w:rsid w:val="00191B76"/>
    <w:rsid w:val="001B57BF"/>
    <w:rsid w:val="001B76A5"/>
    <w:rsid w:val="001B7E6F"/>
    <w:rsid w:val="001C0963"/>
    <w:rsid w:val="001D1B63"/>
    <w:rsid w:val="001E2463"/>
    <w:rsid w:val="00215CE7"/>
    <w:rsid w:val="0022358E"/>
    <w:rsid w:val="002269D6"/>
    <w:rsid w:val="00236E1C"/>
    <w:rsid w:val="00241E33"/>
    <w:rsid w:val="00245675"/>
    <w:rsid w:val="00250BF6"/>
    <w:rsid w:val="00267810"/>
    <w:rsid w:val="00277E14"/>
    <w:rsid w:val="00285B1C"/>
    <w:rsid w:val="00287D26"/>
    <w:rsid w:val="002902B4"/>
    <w:rsid w:val="002A0187"/>
    <w:rsid w:val="002A6917"/>
    <w:rsid w:val="002A6B1C"/>
    <w:rsid w:val="002A7B6F"/>
    <w:rsid w:val="002B2998"/>
    <w:rsid w:val="002B3E44"/>
    <w:rsid w:val="002B438C"/>
    <w:rsid w:val="002B6A87"/>
    <w:rsid w:val="002B7A50"/>
    <w:rsid w:val="002C3C95"/>
    <w:rsid w:val="002D2789"/>
    <w:rsid w:val="002E6CF0"/>
    <w:rsid w:val="00306F49"/>
    <w:rsid w:val="00324ADF"/>
    <w:rsid w:val="00335C9F"/>
    <w:rsid w:val="003456ED"/>
    <w:rsid w:val="00355736"/>
    <w:rsid w:val="00361DA2"/>
    <w:rsid w:val="00362632"/>
    <w:rsid w:val="00367144"/>
    <w:rsid w:val="00382020"/>
    <w:rsid w:val="00383F11"/>
    <w:rsid w:val="0038402F"/>
    <w:rsid w:val="003978FF"/>
    <w:rsid w:val="003A172E"/>
    <w:rsid w:val="003B7072"/>
    <w:rsid w:val="003C53D7"/>
    <w:rsid w:val="003D3855"/>
    <w:rsid w:val="003D678D"/>
    <w:rsid w:val="003F579B"/>
    <w:rsid w:val="003F75FC"/>
    <w:rsid w:val="00407A89"/>
    <w:rsid w:val="004128DC"/>
    <w:rsid w:val="004145F3"/>
    <w:rsid w:val="00414D6F"/>
    <w:rsid w:val="00415C8D"/>
    <w:rsid w:val="00426FEB"/>
    <w:rsid w:val="004329B2"/>
    <w:rsid w:val="00436C72"/>
    <w:rsid w:val="00441304"/>
    <w:rsid w:val="00476538"/>
    <w:rsid w:val="00494705"/>
    <w:rsid w:val="004969EC"/>
    <w:rsid w:val="004972BB"/>
    <w:rsid w:val="004A1221"/>
    <w:rsid w:val="004A5E78"/>
    <w:rsid w:val="004A6B46"/>
    <w:rsid w:val="004C52AF"/>
    <w:rsid w:val="004D37A9"/>
    <w:rsid w:val="004E2590"/>
    <w:rsid w:val="004F4100"/>
    <w:rsid w:val="004F5C89"/>
    <w:rsid w:val="004F6944"/>
    <w:rsid w:val="005114BF"/>
    <w:rsid w:val="00512F8E"/>
    <w:rsid w:val="00513A89"/>
    <w:rsid w:val="00524376"/>
    <w:rsid w:val="00530C91"/>
    <w:rsid w:val="00536BD7"/>
    <w:rsid w:val="00541D0B"/>
    <w:rsid w:val="00551AC8"/>
    <w:rsid w:val="0057377A"/>
    <w:rsid w:val="005737C0"/>
    <w:rsid w:val="005762AE"/>
    <w:rsid w:val="00577013"/>
    <w:rsid w:val="0057701A"/>
    <w:rsid w:val="005825D0"/>
    <w:rsid w:val="0059792E"/>
    <w:rsid w:val="005A3421"/>
    <w:rsid w:val="005A55DF"/>
    <w:rsid w:val="005B33EB"/>
    <w:rsid w:val="005B6707"/>
    <w:rsid w:val="005C0E84"/>
    <w:rsid w:val="005D08BD"/>
    <w:rsid w:val="005D1303"/>
    <w:rsid w:val="005E3421"/>
    <w:rsid w:val="005E6305"/>
    <w:rsid w:val="005E6D1D"/>
    <w:rsid w:val="005F5CFB"/>
    <w:rsid w:val="00607E84"/>
    <w:rsid w:val="00624D4C"/>
    <w:rsid w:val="00626725"/>
    <w:rsid w:val="00627E8C"/>
    <w:rsid w:val="00643C10"/>
    <w:rsid w:val="006530B3"/>
    <w:rsid w:val="00655E1E"/>
    <w:rsid w:val="00664CC2"/>
    <w:rsid w:val="00696B72"/>
    <w:rsid w:val="006B3736"/>
    <w:rsid w:val="006B4AD7"/>
    <w:rsid w:val="006C517C"/>
    <w:rsid w:val="006D1300"/>
    <w:rsid w:val="006E0FED"/>
    <w:rsid w:val="006F0349"/>
    <w:rsid w:val="006F046A"/>
    <w:rsid w:val="006F0FD4"/>
    <w:rsid w:val="006F2EB9"/>
    <w:rsid w:val="006F3995"/>
    <w:rsid w:val="006F6674"/>
    <w:rsid w:val="00706F1B"/>
    <w:rsid w:val="00721AB8"/>
    <w:rsid w:val="00722B60"/>
    <w:rsid w:val="00723C23"/>
    <w:rsid w:val="00737D28"/>
    <w:rsid w:val="00745C20"/>
    <w:rsid w:val="007714F6"/>
    <w:rsid w:val="00785B5A"/>
    <w:rsid w:val="00791F12"/>
    <w:rsid w:val="007A3AC5"/>
    <w:rsid w:val="007A42D5"/>
    <w:rsid w:val="007B4ABB"/>
    <w:rsid w:val="007C1B45"/>
    <w:rsid w:val="007C1C82"/>
    <w:rsid w:val="007D4C41"/>
    <w:rsid w:val="007E2828"/>
    <w:rsid w:val="007E3DD3"/>
    <w:rsid w:val="007F1AA3"/>
    <w:rsid w:val="008011A7"/>
    <w:rsid w:val="00810814"/>
    <w:rsid w:val="0082089F"/>
    <w:rsid w:val="00820E95"/>
    <w:rsid w:val="00821AF7"/>
    <w:rsid w:val="00822EAB"/>
    <w:rsid w:val="00826984"/>
    <w:rsid w:val="0083469F"/>
    <w:rsid w:val="00856CA2"/>
    <w:rsid w:val="00867775"/>
    <w:rsid w:val="00871270"/>
    <w:rsid w:val="00876888"/>
    <w:rsid w:val="008B19B1"/>
    <w:rsid w:val="008B2A60"/>
    <w:rsid w:val="008B2F5F"/>
    <w:rsid w:val="008C1448"/>
    <w:rsid w:val="008C3B6F"/>
    <w:rsid w:val="008C406F"/>
    <w:rsid w:val="008C45E1"/>
    <w:rsid w:val="008C6767"/>
    <w:rsid w:val="008D2AF7"/>
    <w:rsid w:val="008E2A0D"/>
    <w:rsid w:val="008E3FFB"/>
    <w:rsid w:val="008E43DE"/>
    <w:rsid w:val="008E691F"/>
    <w:rsid w:val="00904D0B"/>
    <w:rsid w:val="0091453D"/>
    <w:rsid w:val="00915976"/>
    <w:rsid w:val="00915ED7"/>
    <w:rsid w:val="0091657D"/>
    <w:rsid w:val="00930C66"/>
    <w:rsid w:val="0093221F"/>
    <w:rsid w:val="0094277F"/>
    <w:rsid w:val="009457E9"/>
    <w:rsid w:val="009504DD"/>
    <w:rsid w:val="009506D7"/>
    <w:rsid w:val="0095648F"/>
    <w:rsid w:val="00961BF7"/>
    <w:rsid w:val="00962AEC"/>
    <w:rsid w:val="009724B3"/>
    <w:rsid w:val="009744C4"/>
    <w:rsid w:val="00976650"/>
    <w:rsid w:val="009774A1"/>
    <w:rsid w:val="0099037B"/>
    <w:rsid w:val="0099132B"/>
    <w:rsid w:val="00993A92"/>
    <w:rsid w:val="009960B3"/>
    <w:rsid w:val="009B7E99"/>
    <w:rsid w:val="009C10B2"/>
    <w:rsid w:val="009C2362"/>
    <w:rsid w:val="009D18E5"/>
    <w:rsid w:val="009E1160"/>
    <w:rsid w:val="009E6157"/>
    <w:rsid w:val="009E69CD"/>
    <w:rsid w:val="009F2F6F"/>
    <w:rsid w:val="009F336E"/>
    <w:rsid w:val="009F4619"/>
    <w:rsid w:val="009F7916"/>
    <w:rsid w:val="00A0003B"/>
    <w:rsid w:val="00A015A9"/>
    <w:rsid w:val="00A11472"/>
    <w:rsid w:val="00A13C1A"/>
    <w:rsid w:val="00A15DC8"/>
    <w:rsid w:val="00A16FFE"/>
    <w:rsid w:val="00A21FB4"/>
    <w:rsid w:val="00A35ED2"/>
    <w:rsid w:val="00A45E8F"/>
    <w:rsid w:val="00A53227"/>
    <w:rsid w:val="00A54BE3"/>
    <w:rsid w:val="00A64904"/>
    <w:rsid w:val="00A64A01"/>
    <w:rsid w:val="00A666FC"/>
    <w:rsid w:val="00A672A9"/>
    <w:rsid w:val="00A70BA8"/>
    <w:rsid w:val="00A72370"/>
    <w:rsid w:val="00A85B01"/>
    <w:rsid w:val="00AA3CFE"/>
    <w:rsid w:val="00AA411D"/>
    <w:rsid w:val="00AA6621"/>
    <w:rsid w:val="00AB0E3E"/>
    <w:rsid w:val="00AB2383"/>
    <w:rsid w:val="00AB77E5"/>
    <w:rsid w:val="00AC133E"/>
    <w:rsid w:val="00AE072E"/>
    <w:rsid w:val="00AE525A"/>
    <w:rsid w:val="00AF2CE2"/>
    <w:rsid w:val="00AF7998"/>
    <w:rsid w:val="00B0567E"/>
    <w:rsid w:val="00B4621C"/>
    <w:rsid w:val="00B516BF"/>
    <w:rsid w:val="00B7313D"/>
    <w:rsid w:val="00B73ED0"/>
    <w:rsid w:val="00B8136E"/>
    <w:rsid w:val="00B8554D"/>
    <w:rsid w:val="00B87F12"/>
    <w:rsid w:val="00B92ACF"/>
    <w:rsid w:val="00BA453B"/>
    <w:rsid w:val="00BB2D2E"/>
    <w:rsid w:val="00BB3462"/>
    <w:rsid w:val="00BB40A0"/>
    <w:rsid w:val="00BB61E8"/>
    <w:rsid w:val="00BD27BE"/>
    <w:rsid w:val="00BE0DFB"/>
    <w:rsid w:val="00BE48A9"/>
    <w:rsid w:val="00BE494F"/>
    <w:rsid w:val="00BF58E8"/>
    <w:rsid w:val="00BF69E9"/>
    <w:rsid w:val="00C27E18"/>
    <w:rsid w:val="00C31ECE"/>
    <w:rsid w:val="00C421D8"/>
    <w:rsid w:val="00C440EA"/>
    <w:rsid w:val="00C453DF"/>
    <w:rsid w:val="00C46A3D"/>
    <w:rsid w:val="00C52E7E"/>
    <w:rsid w:val="00C57B31"/>
    <w:rsid w:val="00C60C5D"/>
    <w:rsid w:val="00C71F99"/>
    <w:rsid w:val="00C83B39"/>
    <w:rsid w:val="00C966BD"/>
    <w:rsid w:val="00CB126C"/>
    <w:rsid w:val="00CB3096"/>
    <w:rsid w:val="00CB68A8"/>
    <w:rsid w:val="00CC080F"/>
    <w:rsid w:val="00CC0ECC"/>
    <w:rsid w:val="00CC1509"/>
    <w:rsid w:val="00CC2A92"/>
    <w:rsid w:val="00CC551F"/>
    <w:rsid w:val="00CC5DA6"/>
    <w:rsid w:val="00CC7874"/>
    <w:rsid w:val="00CC7D19"/>
    <w:rsid w:val="00CD4CB0"/>
    <w:rsid w:val="00CE4187"/>
    <w:rsid w:val="00CF2B74"/>
    <w:rsid w:val="00CF3517"/>
    <w:rsid w:val="00D04745"/>
    <w:rsid w:val="00D22629"/>
    <w:rsid w:val="00D241D7"/>
    <w:rsid w:val="00D326B8"/>
    <w:rsid w:val="00D427AD"/>
    <w:rsid w:val="00D43055"/>
    <w:rsid w:val="00D512A8"/>
    <w:rsid w:val="00D5555F"/>
    <w:rsid w:val="00D55F6B"/>
    <w:rsid w:val="00D67607"/>
    <w:rsid w:val="00D87B9A"/>
    <w:rsid w:val="00D92CEF"/>
    <w:rsid w:val="00D96648"/>
    <w:rsid w:val="00D96721"/>
    <w:rsid w:val="00D97D02"/>
    <w:rsid w:val="00DA548A"/>
    <w:rsid w:val="00DB6A65"/>
    <w:rsid w:val="00DC0403"/>
    <w:rsid w:val="00DC35A2"/>
    <w:rsid w:val="00DC6595"/>
    <w:rsid w:val="00DC67AE"/>
    <w:rsid w:val="00DD0B77"/>
    <w:rsid w:val="00DE7DB6"/>
    <w:rsid w:val="00E10BAD"/>
    <w:rsid w:val="00E30726"/>
    <w:rsid w:val="00E329FD"/>
    <w:rsid w:val="00E44C30"/>
    <w:rsid w:val="00E4703D"/>
    <w:rsid w:val="00E5101D"/>
    <w:rsid w:val="00E55CD8"/>
    <w:rsid w:val="00E62DEC"/>
    <w:rsid w:val="00E713CA"/>
    <w:rsid w:val="00E777F3"/>
    <w:rsid w:val="00E85A60"/>
    <w:rsid w:val="00E95565"/>
    <w:rsid w:val="00E971D9"/>
    <w:rsid w:val="00EA7A0E"/>
    <w:rsid w:val="00EC3D64"/>
    <w:rsid w:val="00EC6AFA"/>
    <w:rsid w:val="00ED198A"/>
    <w:rsid w:val="00ED3C9B"/>
    <w:rsid w:val="00ED473B"/>
    <w:rsid w:val="00ED5D66"/>
    <w:rsid w:val="00ED798D"/>
    <w:rsid w:val="00F051A0"/>
    <w:rsid w:val="00F16D2A"/>
    <w:rsid w:val="00F34355"/>
    <w:rsid w:val="00F36AC4"/>
    <w:rsid w:val="00F53EC9"/>
    <w:rsid w:val="00F708CB"/>
    <w:rsid w:val="00F816A8"/>
    <w:rsid w:val="00F8522A"/>
    <w:rsid w:val="00F94134"/>
    <w:rsid w:val="00FB3A6D"/>
    <w:rsid w:val="00FC1EE6"/>
    <w:rsid w:val="00FD0FAE"/>
    <w:rsid w:val="00FE6BCD"/>
    <w:rsid w:val="00FF0E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D8460F"/>
  <w15:docId w15:val="{BC20C49E-4D21-4D9F-8F77-F7EBEA2D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100"/>
  </w:style>
  <w:style w:type="paragraph" w:styleId="Heading1">
    <w:name w:val="heading 1"/>
    <w:basedOn w:val="Normal"/>
    <w:next w:val="Normal"/>
    <w:link w:val="Heading1Char"/>
    <w:autoRedefine/>
    <w:uiPriority w:val="9"/>
    <w:qFormat/>
    <w:rsid w:val="005737C0"/>
    <w:pPr>
      <w:keepNext/>
      <w:keepLines/>
      <w:pageBreakBefore/>
      <w:numPr>
        <w:numId w:val="3"/>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83469F"/>
    <w:pPr>
      <w:keepNext/>
      <w:keepLines/>
      <w:numPr>
        <w:ilvl w:val="1"/>
        <w:numId w:val="2"/>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C52E7E"/>
    <w:pPr>
      <w:keepNext/>
      <w:keepLines/>
      <w:numPr>
        <w:ilvl w:val="2"/>
        <w:numId w:val="2"/>
      </w:numPr>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5737C0"/>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aliases w:val="Bullet Number,List Paragraph1,lp1,lp11,List Paragraph11,Use Case List Paragraph,Num Bullet 1,Steps"/>
    <w:basedOn w:val="Normal"/>
    <w:link w:val="ListParagraphChar"/>
    <w:uiPriority w:val="34"/>
    <w:qFormat/>
    <w:rsid w:val="00067A49"/>
    <w:pPr>
      <w:ind w:left="720"/>
      <w:contextualSpacing/>
    </w:pPr>
  </w:style>
  <w:style w:type="character" w:customStyle="1" w:styleId="Heading2Char">
    <w:name w:val="Heading 2 Char"/>
    <w:basedOn w:val="DefaultParagraphFont"/>
    <w:link w:val="Heading2"/>
    <w:uiPriority w:val="9"/>
    <w:rsid w:val="0083469F"/>
    <w:rPr>
      <w:rFonts w:cstheme="majorBidi"/>
      <w:b/>
      <w:color w:val="2F5496" w:themeColor="accent1" w:themeShade="BF"/>
      <w:sz w:val="28"/>
      <w:szCs w:val="26"/>
    </w:rPr>
  </w:style>
  <w:style w:type="paragraph" w:styleId="TOC1">
    <w:name w:val="toc 1"/>
    <w:basedOn w:val="Normal"/>
    <w:next w:val="Normal"/>
    <w:autoRedefine/>
    <w:uiPriority w:val="39"/>
    <w:unhideWhenUsed/>
    <w:rsid w:val="005B33EB"/>
    <w:pPr>
      <w:tabs>
        <w:tab w:val="right" w:leader="dot" w:pos="8296"/>
      </w:tabs>
      <w:spacing w:after="100"/>
    </w:pPr>
    <w:rPr>
      <w:noProof/>
    </w:rPr>
  </w:style>
  <w:style w:type="paragraph" w:styleId="TOC2">
    <w:name w:val="toc 2"/>
    <w:basedOn w:val="Normal"/>
    <w:next w:val="Normal"/>
    <w:autoRedefine/>
    <w:uiPriority w:val="39"/>
    <w:unhideWhenUsed/>
    <w:rsid w:val="00BE0DFB"/>
    <w:pPr>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customStyle="1" w:styleId="Heading3Char">
    <w:name w:val="Heading 3 Char"/>
    <w:basedOn w:val="DefaultParagraphFont"/>
    <w:link w:val="Heading3"/>
    <w:uiPriority w:val="9"/>
    <w:rsid w:val="00C52E7E"/>
    <w:rPr>
      <w:rFonts w:asciiTheme="majorHAnsi" w:eastAsiaTheme="majorEastAsia" w:hAnsiTheme="majorHAnsi" w:cstheme="majorBidi"/>
      <w:b/>
      <w:color w:val="1F3763" w:themeColor="accent1" w:themeShade="7F"/>
      <w:sz w:val="24"/>
      <w:szCs w:val="24"/>
    </w:rPr>
  </w:style>
  <w:style w:type="character" w:styleId="Emphasis">
    <w:name w:val="Emphasis"/>
    <w:basedOn w:val="DefaultParagraphFont"/>
    <w:uiPriority w:val="20"/>
    <w:qFormat/>
    <w:rsid w:val="005A55DF"/>
    <w:rPr>
      <w:i/>
      <w:iCs/>
    </w:rPr>
  </w:style>
  <w:style w:type="character" w:styleId="CommentReference">
    <w:name w:val="annotation reference"/>
    <w:basedOn w:val="DefaultParagraphFont"/>
    <w:uiPriority w:val="99"/>
    <w:semiHidden/>
    <w:unhideWhenUsed/>
    <w:rsid w:val="004D37A9"/>
    <w:rPr>
      <w:sz w:val="16"/>
      <w:szCs w:val="16"/>
    </w:rPr>
  </w:style>
  <w:style w:type="paragraph" w:styleId="CommentText">
    <w:name w:val="annotation text"/>
    <w:basedOn w:val="Normal"/>
    <w:link w:val="CommentTextChar"/>
    <w:uiPriority w:val="99"/>
    <w:unhideWhenUsed/>
    <w:rsid w:val="004D37A9"/>
    <w:pPr>
      <w:spacing w:line="240" w:lineRule="auto"/>
    </w:pPr>
    <w:rPr>
      <w:sz w:val="20"/>
      <w:szCs w:val="20"/>
    </w:rPr>
  </w:style>
  <w:style w:type="character" w:customStyle="1" w:styleId="CommentTextChar">
    <w:name w:val="Comment Text Char"/>
    <w:basedOn w:val="DefaultParagraphFont"/>
    <w:link w:val="CommentText"/>
    <w:uiPriority w:val="99"/>
    <w:rsid w:val="004D37A9"/>
    <w:rPr>
      <w:sz w:val="20"/>
      <w:szCs w:val="20"/>
    </w:rPr>
  </w:style>
  <w:style w:type="paragraph" w:styleId="CommentSubject">
    <w:name w:val="annotation subject"/>
    <w:basedOn w:val="CommentText"/>
    <w:next w:val="CommentText"/>
    <w:link w:val="CommentSubjectChar"/>
    <w:uiPriority w:val="99"/>
    <w:semiHidden/>
    <w:unhideWhenUsed/>
    <w:rsid w:val="004D37A9"/>
    <w:rPr>
      <w:b/>
      <w:bCs/>
    </w:rPr>
  </w:style>
  <w:style w:type="character" w:customStyle="1" w:styleId="CommentSubjectChar">
    <w:name w:val="Comment Subject Char"/>
    <w:basedOn w:val="CommentTextChar"/>
    <w:link w:val="CommentSubject"/>
    <w:uiPriority w:val="99"/>
    <w:semiHidden/>
    <w:rsid w:val="004D37A9"/>
    <w:rPr>
      <w:b/>
      <w:bCs/>
      <w:sz w:val="20"/>
      <w:szCs w:val="20"/>
    </w:rPr>
  </w:style>
  <w:style w:type="paragraph" w:styleId="FootnoteText">
    <w:name w:val="footnote text"/>
    <w:basedOn w:val="Normal"/>
    <w:link w:val="FootnoteTextChar"/>
    <w:uiPriority w:val="99"/>
    <w:semiHidden/>
    <w:unhideWhenUsed/>
    <w:rsid w:val="000C0A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A51"/>
    <w:rPr>
      <w:sz w:val="20"/>
      <w:szCs w:val="20"/>
    </w:rPr>
  </w:style>
  <w:style w:type="character" w:styleId="FootnoteReference">
    <w:name w:val="footnote reference"/>
    <w:unhideWhenUsed/>
    <w:rsid w:val="000C0A51"/>
    <w:rPr>
      <w:vertAlign w:val="superscript"/>
    </w:rPr>
  </w:style>
  <w:style w:type="character" w:styleId="FollowedHyperlink">
    <w:name w:val="FollowedHyperlink"/>
    <w:basedOn w:val="DefaultParagraphFont"/>
    <w:uiPriority w:val="99"/>
    <w:semiHidden/>
    <w:unhideWhenUsed/>
    <w:rsid w:val="000C0A51"/>
    <w:rPr>
      <w:color w:val="954F72" w:themeColor="followedHyperlink"/>
      <w:u w:val="single"/>
    </w:rPr>
  </w:style>
  <w:style w:type="paragraph" w:styleId="HTMLPreformatted">
    <w:name w:val="HTML Preformatted"/>
    <w:basedOn w:val="Normal"/>
    <w:link w:val="HTMLPreformattedChar"/>
    <w:uiPriority w:val="99"/>
    <w:semiHidden/>
    <w:unhideWhenUsed/>
    <w:rsid w:val="006B373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736"/>
    <w:rPr>
      <w:rFonts w:ascii="Consolas" w:hAnsi="Consolas"/>
      <w:sz w:val="20"/>
      <w:szCs w:val="20"/>
    </w:rPr>
  </w:style>
  <w:style w:type="paragraph" w:styleId="Header">
    <w:name w:val="header"/>
    <w:basedOn w:val="Normal"/>
    <w:link w:val="HeaderChar"/>
    <w:uiPriority w:val="99"/>
    <w:unhideWhenUsed/>
    <w:rsid w:val="003C5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3D7"/>
  </w:style>
  <w:style w:type="paragraph" w:styleId="Footer">
    <w:name w:val="footer"/>
    <w:basedOn w:val="Normal"/>
    <w:link w:val="FooterChar"/>
    <w:uiPriority w:val="99"/>
    <w:unhideWhenUsed/>
    <w:rsid w:val="003C5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3D7"/>
  </w:style>
  <w:style w:type="paragraph" w:styleId="Revision">
    <w:name w:val="Revision"/>
    <w:hidden/>
    <w:uiPriority w:val="99"/>
    <w:semiHidden/>
    <w:rsid w:val="00930C66"/>
    <w:pPr>
      <w:spacing w:after="0" w:line="240" w:lineRule="auto"/>
    </w:pPr>
  </w:style>
  <w:style w:type="character" w:customStyle="1" w:styleId="ListParagraphChar">
    <w:name w:val="List Paragraph Char"/>
    <w:aliases w:val="Bullet Number Char,List Paragraph1 Char,lp1 Char,lp11 Char,List Paragraph11 Char,Use Case List Paragraph Char,Num Bullet 1 Char,Steps Char"/>
    <w:basedOn w:val="DefaultParagraphFont"/>
    <w:link w:val="ListParagraph"/>
    <w:uiPriority w:val="34"/>
    <w:locked/>
    <w:rsid w:val="004A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3939">
      <w:bodyDiv w:val="1"/>
      <w:marLeft w:val="0"/>
      <w:marRight w:val="0"/>
      <w:marTop w:val="0"/>
      <w:marBottom w:val="0"/>
      <w:divBdr>
        <w:top w:val="none" w:sz="0" w:space="0" w:color="auto"/>
        <w:left w:val="none" w:sz="0" w:space="0" w:color="auto"/>
        <w:bottom w:val="none" w:sz="0" w:space="0" w:color="auto"/>
        <w:right w:val="none" w:sz="0" w:space="0" w:color="auto"/>
      </w:divBdr>
    </w:div>
    <w:div w:id="107625251">
      <w:bodyDiv w:val="1"/>
      <w:marLeft w:val="0"/>
      <w:marRight w:val="0"/>
      <w:marTop w:val="0"/>
      <w:marBottom w:val="0"/>
      <w:divBdr>
        <w:top w:val="none" w:sz="0" w:space="0" w:color="auto"/>
        <w:left w:val="none" w:sz="0" w:space="0" w:color="auto"/>
        <w:bottom w:val="none" w:sz="0" w:space="0" w:color="auto"/>
        <w:right w:val="none" w:sz="0" w:space="0" w:color="auto"/>
      </w:divBdr>
    </w:div>
    <w:div w:id="139153501">
      <w:bodyDiv w:val="1"/>
      <w:marLeft w:val="0"/>
      <w:marRight w:val="0"/>
      <w:marTop w:val="0"/>
      <w:marBottom w:val="0"/>
      <w:divBdr>
        <w:top w:val="none" w:sz="0" w:space="0" w:color="auto"/>
        <w:left w:val="none" w:sz="0" w:space="0" w:color="auto"/>
        <w:bottom w:val="none" w:sz="0" w:space="0" w:color="auto"/>
        <w:right w:val="none" w:sz="0" w:space="0" w:color="auto"/>
      </w:divBdr>
    </w:div>
    <w:div w:id="176118219">
      <w:bodyDiv w:val="1"/>
      <w:marLeft w:val="0"/>
      <w:marRight w:val="0"/>
      <w:marTop w:val="0"/>
      <w:marBottom w:val="0"/>
      <w:divBdr>
        <w:top w:val="none" w:sz="0" w:space="0" w:color="auto"/>
        <w:left w:val="none" w:sz="0" w:space="0" w:color="auto"/>
        <w:bottom w:val="none" w:sz="0" w:space="0" w:color="auto"/>
        <w:right w:val="none" w:sz="0" w:space="0" w:color="auto"/>
      </w:divBdr>
    </w:div>
    <w:div w:id="197359827">
      <w:bodyDiv w:val="1"/>
      <w:marLeft w:val="0"/>
      <w:marRight w:val="0"/>
      <w:marTop w:val="0"/>
      <w:marBottom w:val="0"/>
      <w:divBdr>
        <w:top w:val="none" w:sz="0" w:space="0" w:color="auto"/>
        <w:left w:val="none" w:sz="0" w:space="0" w:color="auto"/>
        <w:bottom w:val="none" w:sz="0" w:space="0" w:color="auto"/>
        <w:right w:val="none" w:sz="0" w:space="0" w:color="auto"/>
      </w:divBdr>
    </w:div>
    <w:div w:id="227963252">
      <w:bodyDiv w:val="1"/>
      <w:marLeft w:val="0"/>
      <w:marRight w:val="0"/>
      <w:marTop w:val="0"/>
      <w:marBottom w:val="0"/>
      <w:divBdr>
        <w:top w:val="none" w:sz="0" w:space="0" w:color="auto"/>
        <w:left w:val="none" w:sz="0" w:space="0" w:color="auto"/>
        <w:bottom w:val="none" w:sz="0" w:space="0" w:color="auto"/>
        <w:right w:val="none" w:sz="0" w:space="0" w:color="auto"/>
      </w:divBdr>
    </w:div>
    <w:div w:id="272323188">
      <w:bodyDiv w:val="1"/>
      <w:marLeft w:val="0"/>
      <w:marRight w:val="0"/>
      <w:marTop w:val="0"/>
      <w:marBottom w:val="0"/>
      <w:divBdr>
        <w:top w:val="none" w:sz="0" w:space="0" w:color="auto"/>
        <w:left w:val="none" w:sz="0" w:space="0" w:color="auto"/>
        <w:bottom w:val="none" w:sz="0" w:space="0" w:color="auto"/>
        <w:right w:val="none" w:sz="0" w:space="0" w:color="auto"/>
      </w:divBdr>
    </w:div>
    <w:div w:id="352801658">
      <w:bodyDiv w:val="1"/>
      <w:marLeft w:val="0"/>
      <w:marRight w:val="0"/>
      <w:marTop w:val="0"/>
      <w:marBottom w:val="0"/>
      <w:divBdr>
        <w:top w:val="none" w:sz="0" w:space="0" w:color="auto"/>
        <w:left w:val="none" w:sz="0" w:space="0" w:color="auto"/>
        <w:bottom w:val="none" w:sz="0" w:space="0" w:color="auto"/>
        <w:right w:val="none" w:sz="0" w:space="0" w:color="auto"/>
      </w:divBdr>
    </w:div>
    <w:div w:id="511337851">
      <w:bodyDiv w:val="1"/>
      <w:marLeft w:val="0"/>
      <w:marRight w:val="0"/>
      <w:marTop w:val="0"/>
      <w:marBottom w:val="0"/>
      <w:divBdr>
        <w:top w:val="none" w:sz="0" w:space="0" w:color="auto"/>
        <w:left w:val="none" w:sz="0" w:space="0" w:color="auto"/>
        <w:bottom w:val="none" w:sz="0" w:space="0" w:color="auto"/>
        <w:right w:val="none" w:sz="0" w:space="0" w:color="auto"/>
      </w:divBdr>
    </w:div>
    <w:div w:id="514851950">
      <w:bodyDiv w:val="1"/>
      <w:marLeft w:val="0"/>
      <w:marRight w:val="0"/>
      <w:marTop w:val="0"/>
      <w:marBottom w:val="0"/>
      <w:divBdr>
        <w:top w:val="none" w:sz="0" w:space="0" w:color="auto"/>
        <w:left w:val="none" w:sz="0" w:space="0" w:color="auto"/>
        <w:bottom w:val="none" w:sz="0" w:space="0" w:color="auto"/>
        <w:right w:val="none" w:sz="0" w:space="0" w:color="auto"/>
      </w:divBdr>
    </w:div>
    <w:div w:id="555508348">
      <w:bodyDiv w:val="1"/>
      <w:marLeft w:val="0"/>
      <w:marRight w:val="0"/>
      <w:marTop w:val="0"/>
      <w:marBottom w:val="0"/>
      <w:divBdr>
        <w:top w:val="none" w:sz="0" w:space="0" w:color="auto"/>
        <w:left w:val="none" w:sz="0" w:space="0" w:color="auto"/>
        <w:bottom w:val="none" w:sz="0" w:space="0" w:color="auto"/>
        <w:right w:val="none" w:sz="0" w:space="0" w:color="auto"/>
      </w:divBdr>
    </w:div>
    <w:div w:id="570313486">
      <w:bodyDiv w:val="1"/>
      <w:marLeft w:val="0"/>
      <w:marRight w:val="0"/>
      <w:marTop w:val="0"/>
      <w:marBottom w:val="0"/>
      <w:divBdr>
        <w:top w:val="none" w:sz="0" w:space="0" w:color="auto"/>
        <w:left w:val="none" w:sz="0" w:space="0" w:color="auto"/>
        <w:bottom w:val="none" w:sz="0" w:space="0" w:color="auto"/>
        <w:right w:val="none" w:sz="0" w:space="0" w:color="auto"/>
      </w:divBdr>
    </w:div>
    <w:div w:id="597250448">
      <w:bodyDiv w:val="1"/>
      <w:marLeft w:val="0"/>
      <w:marRight w:val="0"/>
      <w:marTop w:val="0"/>
      <w:marBottom w:val="0"/>
      <w:divBdr>
        <w:top w:val="none" w:sz="0" w:space="0" w:color="auto"/>
        <w:left w:val="none" w:sz="0" w:space="0" w:color="auto"/>
        <w:bottom w:val="none" w:sz="0" w:space="0" w:color="auto"/>
        <w:right w:val="none" w:sz="0" w:space="0" w:color="auto"/>
      </w:divBdr>
    </w:div>
    <w:div w:id="659306676">
      <w:bodyDiv w:val="1"/>
      <w:marLeft w:val="0"/>
      <w:marRight w:val="0"/>
      <w:marTop w:val="0"/>
      <w:marBottom w:val="0"/>
      <w:divBdr>
        <w:top w:val="none" w:sz="0" w:space="0" w:color="auto"/>
        <w:left w:val="none" w:sz="0" w:space="0" w:color="auto"/>
        <w:bottom w:val="none" w:sz="0" w:space="0" w:color="auto"/>
        <w:right w:val="none" w:sz="0" w:space="0" w:color="auto"/>
      </w:divBdr>
    </w:div>
    <w:div w:id="779226542">
      <w:bodyDiv w:val="1"/>
      <w:marLeft w:val="0"/>
      <w:marRight w:val="0"/>
      <w:marTop w:val="0"/>
      <w:marBottom w:val="0"/>
      <w:divBdr>
        <w:top w:val="none" w:sz="0" w:space="0" w:color="auto"/>
        <w:left w:val="none" w:sz="0" w:space="0" w:color="auto"/>
        <w:bottom w:val="none" w:sz="0" w:space="0" w:color="auto"/>
        <w:right w:val="none" w:sz="0" w:space="0" w:color="auto"/>
      </w:divBdr>
    </w:div>
    <w:div w:id="884413138">
      <w:bodyDiv w:val="1"/>
      <w:marLeft w:val="0"/>
      <w:marRight w:val="0"/>
      <w:marTop w:val="0"/>
      <w:marBottom w:val="0"/>
      <w:divBdr>
        <w:top w:val="none" w:sz="0" w:space="0" w:color="auto"/>
        <w:left w:val="none" w:sz="0" w:space="0" w:color="auto"/>
        <w:bottom w:val="none" w:sz="0" w:space="0" w:color="auto"/>
        <w:right w:val="none" w:sz="0" w:space="0" w:color="auto"/>
      </w:divBdr>
    </w:div>
    <w:div w:id="1092896904">
      <w:bodyDiv w:val="1"/>
      <w:marLeft w:val="0"/>
      <w:marRight w:val="0"/>
      <w:marTop w:val="0"/>
      <w:marBottom w:val="0"/>
      <w:divBdr>
        <w:top w:val="none" w:sz="0" w:space="0" w:color="auto"/>
        <w:left w:val="none" w:sz="0" w:space="0" w:color="auto"/>
        <w:bottom w:val="none" w:sz="0" w:space="0" w:color="auto"/>
        <w:right w:val="none" w:sz="0" w:space="0" w:color="auto"/>
      </w:divBdr>
    </w:div>
    <w:div w:id="1269459740">
      <w:bodyDiv w:val="1"/>
      <w:marLeft w:val="0"/>
      <w:marRight w:val="0"/>
      <w:marTop w:val="0"/>
      <w:marBottom w:val="0"/>
      <w:divBdr>
        <w:top w:val="none" w:sz="0" w:space="0" w:color="auto"/>
        <w:left w:val="none" w:sz="0" w:space="0" w:color="auto"/>
        <w:bottom w:val="none" w:sz="0" w:space="0" w:color="auto"/>
        <w:right w:val="none" w:sz="0" w:space="0" w:color="auto"/>
      </w:divBdr>
    </w:div>
    <w:div w:id="1289315254">
      <w:bodyDiv w:val="1"/>
      <w:marLeft w:val="0"/>
      <w:marRight w:val="0"/>
      <w:marTop w:val="0"/>
      <w:marBottom w:val="0"/>
      <w:divBdr>
        <w:top w:val="none" w:sz="0" w:space="0" w:color="auto"/>
        <w:left w:val="none" w:sz="0" w:space="0" w:color="auto"/>
        <w:bottom w:val="none" w:sz="0" w:space="0" w:color="auto"/>
        <w:right w:val="none" w:sz="0" w:space="0" w:color="auto"/>
      </w:divBdr>
    </w:div>
    <w:div w:id="1346204829">
      <w:bodyDiv w:val="1"/>
      <w:marLeft w:val="0"/>
      <w:marRight w:val="0"/>
      <w:marTop w:val="0"/>
      <w:marBottom w:val="0"/>
      <w:divBdr>
        <w:top w:val="none" w:sz="0" w:space="0" w:color="auto"/>
        <w:left w:val="none" w:sz="0" w:space="0" w:color="auto"/>
        <w:bottom w:val="none" w:sz="0" w:space="0" w:color="auto"/>
        <w:right w:val="none" w:sz="0" w:space="0" w:color="auto"/>
      </w:divBdr>
    </w:div>
    <w:div w:id="1368602073">
      <w:bodyDiv w:val="1"/>
      <w:marLeft w:val="0"/>
      <w:marRight w:val="0"/>
      <w:marTop w:val="0"/>
      <w:marBottom w:val="0"/>
      <w:divBdr>
        <w:top w:val="none" w:sz="0" w:space="0" w:color="auto"/>
        <w:left w:val="none" w:sz="0" w:space="0" w:color="auto"/>
        <w:bottom w:val="none" w:sz="0" w:space="0" w:color="auto"/>
        <w:right w:val="none" w:sz="0" w:space="0" w:color="auto"/>
      </w:divBdr>
    </w:div>
    <w:div w:id="1450322113">
      <w:bodyDiv w:val="1"/>
      <w:marLeft w:val="0"/>
      <w:marRight w:val="0"/>
      <w:marTop w:val="0"/>
      <w:marBottom w:val="0"/>
      <w:divBdr>
        <w:top w:val="none" w:sz="0" w:space="0" w:color="auto"/>
        <w:left w:val="none" w:sz="0" w:space="0" w:color="auto"/>
        <w:bottom w:val="none" w:sz="0" w:space="0" w:color="auto"/>
        <w:right w:val="none" w:sz="0" w:space="0" w:color="auto"/>
      </w:divBdr>
    </w:div>
    <w:div w:id="1754860234">
      <w:bodyDiv w:val="1"/>
      <w:marLeft w:val="0"/>
      <w:marRight w:val="0"/>
      <w:marTop w:val="0"/>
      <w:marBottom w:val="0"/>
      <w:divBdr>
        <w:top w:val="none" w:sz="0" w:space="0" w:color="auto"/>
        <w:left w:val="none" w:sz="0" w:space="0" w:color="auto"/>
        <w:bottom w:val="none" w:sz="0" w:space="0" w:color="auto"/>
        <w:right w:val="none" w:sz="0" w:space="0" w:color="auto"/>
      </w:divBdr>
    </w:div>
    <w:div w:id="1764451631">
      <w:bodyDiv w:val="1"/>
      <w:marLeft w:val="0"/>
      <w:marRight w:val="0"/>
      <w:marTop w:val="0"/>
      <w:marBottom w:val="0"/>
      <w:divBdr>
        <w:top w:val="none" w:sz="0" w:space="0" w:color="auto"/>
        <w:left w:val="none" w:sz="0" w:space="0" w:color="auto"/>
        <w:bottom w:val="none" w:sz="0" w:space="0" w:color="auto"/>
        <w:right w:val="none" w:sz="0" w:space="0" w:color="auto"/>
      </w:divBdr>
    </w:div>
    <w:div w:id="1912305355">
      <w:bodyDiv w:val="1"/>
      <w:marLeft w:val="0"/>
      <w:marRight w:val="0"/>
      <w:marTop w:val="0"/>
      <w:marBottom w:val="0"/>
      <w:divBdr>
        <w:top w:val="none" w:sz="0" w:space="0" w:color="auto"/>
        <w:left w:val="none" w:sz="0" w:space="0" w:color="auto"/>
        <w:bottom w:val="none" w:sz="0" w:space="0" w:color="auto"/>
        <w:right w:val="none" w:sz="0" w:space="0" w:color="auto"/>
      </w:divBdr>
    </w:div>
    <w:div w:id="2065447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23d19841-c9ce-4f9d-b9d1-670c95f21980" value=""/>
</sisl>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EwLzA4LzIwMjMgMDg6NTk6MDM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1pY2hhZWxjPC9Vc2VyTmFtZT48RGF0ZVRpbWU+MjAvMTIvMjAyMyAxMDo0NDowNDwvRGF0ZVRpbWU+PExhYmVsU3RyaW5nPlRoaXMgRW1haWwgaXMgQ2xhc3NpZmllZCBhczogVHJhZmZpYyBMaWdodCBQcm90b2NvbCAtIEFNQkVS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bWljaGFlbGM8L1VzZXJOYW1lPjxEYXRlVGltZT4xMS8xMi8yMDI0IDEwOjI5OjU3PC9EYXRlVGltZT48TGFiZWxTdHJpbmc+VGhpcyBFbWFpbCBpcyBDbGFzc2lmaWVkIGFzOiBUcmFmZmljIExpZ2h0IFByb3RvY29sIC0gV0hJVEU8L0xhYmVsU3RyaW5nPjwvaXRlbT48L2xhYmVsSGlzdG9yeT4=</Value>
</WrappedLabelHistor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87F13-B1CE-4696-998B-4721E13F5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F3D5D2-DD03-4A04-BCAD-CDA32B7C7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6D96-41A7-48A5-9059-1A20D8598F8F}">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A06F29A-05C9-4571-8412-C140DA938151}">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05865EE9-D767-4279-97C8-684E5077E5D7}">
  <ds:schemaRefs>
    <ds:schemaRef ds:uri="http://schemas.microsoft.com/sharepoint/v3/contenttype/forms"/>
  </ds:schemaRefs>
</ds:datastoreItem>
</file>

<file path=customXml/itemProps6.xml><?xml version="1.0" encoding="utf-8"?>
<ds:datastoreItem xmlns:ds="http://schemas.openxmlformats.org/officeDocument/2006/customXml" ds:itemID="{DB215B6D-5DB8-41B5-AC0E-EA164C17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3474</TotalTime>
  <Pages>5</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Πολιτική Φυσικής Ασφάλειας</dc:title>
  <dc:subject/>
  <dc:creator>Michael Charalambous</dc:creator>
  <keywords>This Email is Classified as: No Marking TLP - GREEN</keywords>
  <dc:description/>
  <lastModifiedBy>Alexandros Kritikopoulos</lastModifiedBy>
  <revision>3</revision>
  <dcterms:created xsi:type="dcterms:W3CDTF">2023-08-03T13:18:00.0000000Z</dcterms:created>
  <dcterms:modified xsi:type="dcterms:W3CDTF">2024-12-11T10:54:00.0000000Z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95048c35-d154-4982-895a-f71f1deb2ac5</vt:lpwstr>
  </op:property>
  <op:property fmtid="{D5CDD505-2E9C-101B-9397-08002B2CF9AE}" pid="3" name="bjSaver">
    <vt:lpwstr>YbCdNwDSfFNfr7oE/s/TSAem3s12nhHl</vt:lpwstr>
  </op:property>
  <op:property fmtid="{D5CDD505-2E9C-101B-9397-08002B2CF9AE}" pid="4" name="bjClsUserRVM">
    <vt:lpwstr>[]</vt:lpwstr>
  </op:property>
  <op:property fmtid="{D5CDD505-2E9C-101B-9397-08002B2CF9AE}" pid="5" name="ContentTypeId">
    <vt:lpwstr>0x01010032FE31DCA71EE042B948AD057CD0A191</vt:lpwstr>
  </op:property>
  <op:property fmtid="{D5CDD505-2E9C-101B-9397-08002B2CF9AE}" pid="6" name="bjLabelHistoryID">
    <vt:lpwstr>{3A06F29A-05C9-4571-8412-C140DA938151}</vt:lpwstr>
  </op:property>
  <op:property fmtid="{D5CDD505-2E9C-101B-9397-08002B2CF9AE}" pid="10" name="bjHeaderBothDocProperty">
    <vt:lpwstr>TLP: GREEN</vt:lpwstr>
  </op:property>
  <op:property fmtid="{D5CDD505-2E9C-101B-9397-08002B2CF9AE}" pid="11" name="bjHeaderFirstPageDocProperty">
    <vt:lpwstr>TLP: GREEN</vt:lpwstr>
  </op:property>
  <op:property fmtid="{D5CDD505-2E9C-101B-9397-08002B2CF9AE}" pid="12" name="bjHeaderEvenPageDocProperty">
    <vt:lpwstr>TLP: GREEN</vt:lpwstr>
  </op:property>
  <op:property fmtid="{D5CDD505-2E9C-101B-9397-08002B2CF9AE}" pid="13" name="bjDocumentLabelXML">
    <vt:lpwstr>&lt;?xml version="1.0" encoding="us-ascii"?&gt;&lt;sisl xmlns:xsd="http://www.w3.org/2001/XMLSchema" xmlns:xsi="http://www.w3.org/2001/XMLSchema-instance" sislVersion="0" policy="9db98cb6-af11-4c7b-a7d8-67834ae08d5b" origin="userSelected" xmlns="http://www.boldonj</vt:lpwstr>
  </op:property>
  <op:property fmtid="{D5CDD505-2E9C-101B-9397-08002B2CF9AE}" pid="14" name="bjDocumentLabelXML-0">
    <vt:lpwstr>ames.com/2008/01/sie/internal/label"&gt;&lt;element uid="91b7dbfa-5f88-43d2-94e1-09ff01c7e391" value="" /&gt;&lt;element uid="f3c7b117-e8b1-4826-87b7-fb10e0b56efb" value="" /&gt;&lt;/sisl&gt;</vt:lpwstr>
  </op:property>
  <op:property fmtid="{D5CDD505-2E9C-101B-9397-08002B2CF9AE}" pid="15" name="bjDocumentSecurityLabel">
    <vt:lpwstr>This Email is Classified as: No Marking TLP - GREEN</vt:lpwstr>
  </op:property>
  <op:property fmtid="{D5CDD505-2E9C-101B-9397-08002B2CF9AE}" pid="16" name="bjLabelRefreshRequired">
    <vt:lpwstr>FileClassifier</vt:lpwstr>
  </op:property>
</op:Properties>
</file>