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6D91" w14:textId="64D6C075" w:rsidR="00A2401D" w:rsidRDefault="00A2401D" w:rsidP="00C470F9">
      <w:pPr>
        <w:jc w:val="center"/>
        <w:rPr>
          <w:sz w:val="40"/>
          <w:szCs w:val="40"/>
        </w:rPr>
      </w:pPr>
    </w:p>
    <w:p w14:paraId="7B6B5C3A" w14:textId="77777777" w:rsidR="00490301" w:rsidRPr="00DF08AB" w:rsidRDefault="00490301" w:rsidP="00490301">
      <w:pPr>
        <w:jc w:val="center"/>
        <w:rPr>
          <w:sz w:val="40"/>
          <w:szCs w:val="40"/>
          <w:lang w:val="en-US"/>
        </w:rPr>
      </w:pPr>
    </w:p>
    <w:p w14:paraId="60BE1A0D" w14:textId="77777777" w:rsidR="00490301" w:rsidRDefault="00490301" w:rsidP="00490301">
      <w:pPr>
        <w:jc w:val="center"/>
        <w:rPr>
          <w:sz w:val="40"/>
          <w:szCs w:val="40"/>
        </w:rPr>
      </w:pPr>
    </w:p>
    <w:p w14:paraId="561C6D89" w14:textId="77777777" w:rsidR="00490301" w:rsidRDefault="00490301" w:rsidP="00490301">
      <w:pPr>
        <w:jc w:val="center"/>
        <w:rPr>
          <w:sz w:val="40"/>
          <w:szCs w:val="40"/>
        </w:rPr>
      </w:pPr>
    </w:p>
    <w:p w14:paraId="1BA30567" w14:textId="77777777" w:rsidR="00490301" w:rsidRPr="00F47ECF" w:rsidRDefault="00490301" w:rsidP="00490301">
      <w:pPr>
        <w:jc w:val="cente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47ECF">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Όνομα Οργανισμού</w:t>
      </w:r>
    </w:p>
    <w:p w14:paraId="5812F1B8" w14:textId="77777777" w:rsidR="00490301" w:rsidRDefault="00490301" w:rsidP="00490301"/>
    <w:p w14:paraId="69D00D9D" w14:textId="77777777" w:rsidR="00490301" w:rsidRDefault="00490301" w:rsidP="00490301"/>
    <w:p w14:paraId="6DA71DD8" w14:textId="77777777" w:rsidR="00490301" w:rsidRDefault="00490301" w:rsidP="00490301"/>
    <w:p w14:paraId="3F30D131" w14:textId="77777777" w:rsidR="00490301" w:rsidRDefault="00490301" w:rsidP="00490301"/>
    <w:p w14:paraId="4ED62A07" w14:textId="77777777" w:rsidR="00490301" w:rsidRDefault="00490301" w:rsidP="00490301"/>
    <w:p w14:paraId="09173799" w14:textId="77777777" w:rsidR="00490301" w:rsidRPr="00F47ECF" w:rsidRDefault="00490301" w:rsidP="00490301">
      <w:pPr>
        <w:pStyle w:val="Heading1"/>
        <w:numPr>
          <w:ilvl w:val="0"/>
          <w:numId w:val="0"/>
        </w:numPr>
        <w:ind w:left="432"/>
        <w:rPr>
          <w:lang w:val="en-GB"/>
        </w:rPr>
      </w:pPr>
    </w:p>
    <w:p w14:paraId="5ABC8F05" w14:textId="77777777" w:rsidR="00490301" w:rsidRDefault="00490301" w:rsidP="00490301"/>
    <w:p w14:paraId="0EC793A1" w14:textId="77777777" w:rsidR="00490301" w:rsidRDefault="00490301" w:rsidP="00490301"/>
    <w:p w14:paraId="0C467C9D" w14:textId="73A4675F" w:rsidR="00490301" w:rsidRDefault="00490301" w:rsidP="00490301">
      <w:pPr>
        <w:jc w:val="center"/>
      </w:pPr>
      <w:r w:rsidRPr="00F47ECF">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Πολιτική </w:t>
      </w:r>
      <w: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Επιχειρησιακής Συνέχειας</w:t>
      </w:r>
    </w:p>
    <w:p w14:paraId="07275DBE" w14:textId="77777777" w:rsidR="00490301" w:rsidRDefault="00490301" w:rsidP="00490301"/>
    <w:p w14:paraId="0C43F92D" w14:textId="77777777" w:rsidR="00490301" w:rsidRDefault="00490301" w:rsidP="00490301"/>
    <w:p w14:paraId="26BADAD6" w14:textId="77777777" w:rsidR="00490301" w:rsidRPr="007B75C6" w:rsidRDefault="00490301" w:rsidP="00490301"/>
    <w:p w14:paraId="696A1304" w14:textId="77777777" w:rsidR="00490301" w:rsidRDefault="00490301" w:rsidP="00490301"/>
    <w:p w14:paraId="2568610A" w14:textId="77777777" w:rsidR="00490301" w:rsidRDefault="00490301" w:rsidP="00490301"/>
    <w:p w14:paraId="305F7548" w14:textId="77777777" w:rsidR="00490301" w:rsidRDefault="00490301" w:rsidP="00490301"/>
    <w:p w14:paraId="59230AEB" w14:textId="77777777" w:rsidR="00490301" w:rsidRDefault="00490301" w:rsidP="00490301"/>
    <w:tbl>
      <w:tblPr>
        <w:tblW w:w="8216"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164"/>
        <w:gridCol w:w="5052"/>
      </w:tblGrid>
      <w:tr w:rsidR="00490301" w:rsidRPr="00E8004B" w14:paraId="7F342604" w14:textId="77777777" w:rsidTr="00015BED">
        <w:trPr>
          <w:cantSplit/>
          <w:trHeight w:val="253"/>
        </w:trPr>
        <w:tc>
          <w:tcPr>
            <w:tcW w:w="3164" w:type="dxa"/>
            <w:vAlign w:val="bottom"/>
          </w:tcPr>
          <w:p w14:paraId="3066C951" w14:textId="77777777" w:rsidR="00490301" w:rsidRPr="004D63D6" w:rsidRDefault="00490301" w:rsidP="00015BED">
            <w:pPr>
              <w:pStyle w:val="Body"/>
              <w:spacing w:before="20" w:after="20"/>
              <w:ind w:left="0"/>
              <w:rPr>
                <w:b/>
                <w:color w:val="auto"/>
                <w:sz w:val="18"/>
                <w:szCs w:val="18"/>
                <w:lang w:val="el-GR"/>
              </w:rPr>
            </w:pPr>
            <w:r w:rsidRPr="004D63D6">
              <w:rPr>
                <w:rFonts w:cs="Arial"/>
                <w:b/>
                <w:color w:val="auto"/>
                <w:sz w:val="18"/>
                <w:szCs w:val="18"/>
                <w:lang w:val="el-GR"/>
              </w:rPr>
              <w:t>Περιεχόμενο</w:t>
            </w:r>
            <w:r w:rsidRPr="004D63D6">
              <w:rPr>
                <w:rFonts w:cs="Arial"/>
                <w:b/>
                <w:color w:val="auto"/>
                <w:sz w:val="18"/>
                <w:szCs w:val="18"/>
              </w:rPr>
              <w:t>:</w:t>
            </w:r>
          </w:p>
        </w:tc>
        <w:tc>
          <w:tcPr>
            <w:tcW w:w="5052" w:type="dxa"/>
            <w:vAlign w:val="bottom"/>
          </w:tcPr>
          <w:p w14:paraId="7245EA23" w14:textId="61349F67" w:rsidR="00490301" w:rsidRPr="00FE0BC0" w:rsidRDefault="00490301" w:rsidP="00490301">
            <w:pPr>
              <w:pStyle w:val="Body"/>
              <w:spacing w:before="20" w:after="20"/>
              <w:ind w:left="34"/>
              <w:rPr>
                <w:sz w:val="18"/>
                <w:szCs w:val="18"/>
                <w:lang w:val="el-GR"/>
              </w:rPr>
            </w:pPr>
            <w:r>
              <w:rPr>
                <w:rFonts w:cs="Arial"/>
                <w:sz w:val="18"/>
                <w:szCs w:val="18"/>
                <w:lang w:val="el-GR"/>
              </w:rPr>
              <w:t>Πολιτική Επιχειρησιακής Συνέχειας</w:t>
            </w:r>
          </w:p>
        </w:tc>
      </w:tr>
      <w:tr w:rsidR="00490301" w14:paraId="0A997F45" w14:textId="77777777" w:rsidTr="00015BED">
        <w:trPr>
          <w:cantSplit/>
          <w:trHeight w:val="253"/>
        </w:trPr>
        <w:tc>
          <w:tcPr>
            <w:tcW w:w="3164" w:type="dxa"/>
            <w:vAlign w:val="bottom"/>
          </w:tcPr>
          <w:p w14:paraId="0EA35779" w14:textId="77777777" w:rsidR="00490301" w:rsidRPr="004D63D6" w:rsidRDefault="00490301" w:rsidP="00015BED">
            <w:pPr>
              <w:pStyle w:val="Body"/>
              <w:spacing w:before="20" w:after="20"/>
              <w:ind w:left="0"/>
              <w:rPr>
                <w:b/>
                <w:color w:val="auto"/>
                <w:sz w:val="18"/>
                <w:szCs w:val="18"/>
              </w:rPr>
            </w:pPr>
            <w:r w:rsidRPr="004D63D6">
              <w:rPr>
                <w:rFonts w:cs="Arial"/>
                <w:b/>
                <w:color w:val="auto"/>
                <w:sz w:val="18"/>
                <w:szCs w:val="18"/>
                <w:lang w:val="el-GR"/>
              </w:rPr>
              <w:t>Δημιουργός</w:t>
            </w:r>
            <w:r w:rsidRPr="004D63D6">
              <w:rPr>
                <w:rFonts w:cs="Arial"/>
                <w:b/>
                <w:color w:val="auto"/>
                <w:sz w:val="18"/>
                <w:szCs w:val="18"/>
              </w:rPr>
              <w:t>:</w:t>
            </w:r>
          </w:p>
        </w:tc>
        <w:tc>
          <w:tcPr>
            <w:tcW w:w="5052" w:type="dxa"/>
            <w:vAlign w:val="bottom"/>
          </w:tcPr>
          <w:p w14:paraId="2B5F85B7" w14:textId="77777777" w:rsidR="00490301" w:rsidRDefault="00490301" w:rsidP="00015BED">
            <w:pPr>
              <w:pStyle w:val="Body"/>
              <w:spacing w:before="20" w:after="20"/>
              <w:ind w:left="0"/>
              <w:rPr>
                <w:b/>
                <w:sz w:val="18"/>
                <w:szCs w:val="18"/>
              </w:rPr>
            </w:pPr>
            <w:r>
              <w:fldChar w:fldCharType="begin"/>
            </w:r>
            <w:r>
              <w:instrText xml:space="preserve"> DOCPROPERTY  Author  \* MERGEFORMAT </w:instrText>
            </w:r>
            <w:r>
              <w:fldChar w:fldCharType="end"/>
            </w:r>
          </w:p>
        </w:tc>
      </w:tr>
      <w:tr w:rsidR="00490301" w14:paraId="774AAF1C" w14:textId="77777777" w:rsidTr="00015BED">
        <w:trPr>
          <w:cantSplit/>
          <w:trHeight w:val="253"/>
        </w:trPr>
        <w:tc>
          <w:tcPr>
            <w:tcW w:w="3164" w:type="dxa"/>
            <w:vAlign w:val="bottom"/>
          </w:tcPr>
          <w:p w14:paraId="3DB43FFA" w14:textId="77777777" w:rsidR="00490301" w:rsidRPr="004D63D6" w:rsidRDefault="00490301" w:rsidP="00015BED">
            <w:pPr>
              <w:pStyle w:val="Body"/>
              <w:spacing w:before="20" w:after="20"/>
              <w:ind w:left="0"/>
              <w:rPr>
                <w:b/>
                <w:color w:val="auto"/>
                <w:sz w:val="18"/>
                <w:szCs w:val="18"/>
              </w:rPr>
            </w:pPr>
            <w:r w:rsidRPr="004D63D6">
              <w:rPr>
                <w:rFonts w:cs="Arial"/>
                <w:b/>
                <w:color w:val="auto"/>
                <w:sz w:val="18"/>
                <w:szCs w:val="18"/>
                <w:lang w:val="el-GR"/>
              </w:rPr>
              <w:t>Έκδοση</w:t>
            </w:r>
            <w:r w:rsidRPr="004D63D6">
              <w:rPr>
                <w:rFonts w:cs="Arial"/>
                <w:b/>
                <w:color w:val="auto"/>
                <w:sz w:val="18"/>
                <w:szCs w:val="18"/>
              </w:rPr>
              <w:t>:</w:t>
            </w:r>
          </w:p>
        </w:tc>
        <w:tc>
          <w:tcPr>
            <w:tcW w:w="5052" w:type="dxa"/>
            <w:vAlign w:val="bottom"/>
          </w:tcPr>
          <w:p w14:paraId="47071F5B" w14:textId="77777777" w:rsidR="00490301" w:rsidRDefault="00490301" w:rsidP="00015BED">
            <w:pPr>
              <w:pStyle w:val="DocVersion"/>
              <w:spacing w:before="20" w:after="20"/>
              <w:ind w:left="34"/>
              <w:rPr>
                <w:szCs w:val="18"/>
              </w:rPr>
            </w:pPr>
            <w:r>
              <w:rPr>
                <w:szCs w:val="18"/>
                <w:lang w:val="el-GR"/>
              </w:rPr>
              <w:t>1</w:t>
            </w:r>
            <w:r>
              <w:rPr>
                <w:szCs w:val="18"/>
              </w:rPr>
              <w:t>.0</w:t>
            </w:r>
          </w:p>
        </w:tc>
      </w:tr>
      <w:tr w:rsidR="00490301" w14:paraId="20603D6B" w14:textId="77777777" w:rsidTr="00015BED">
        <w:trPr>
          <w:cantSplit/>
          <w:trHeight w:val="253"/>
        </w:trPr>
        <w:tc>
          <w:tcPr>
            <w:tcW w:w="3164" w:type="dxa"/>
            <w:vAlign w:val="bottom"/>
          </w:tcPr>
          <w:p w14:paraId="072CC933" w14:textId="77777777" w:rsidR="00490301" w:rsidRPr="004D63D6" w:rsidRDefault="00490301" w:rsidP="00015BED">
            <w:pPr>
              <w:pStyle w:val="Body"/>
              <w:spacing w:before="20" w:after="20"/>
              <w:ind w:left="0"/>
              <w:rPr>
                <w:b/>
                <w:color w:val="auto"/>
                <w:sz w:val="18"/>
                <w:szCs w:val="18"/>
              </w:rPr>
            </w:pPr>
            <w:r w:rsidRPr="004D63D6">
              <w:rPr>
                <w:rFonts w:cs="Arial"/>
                <w:b/>
                <w:color w:val="auto"/>
                <w:sz w:val="18"/>
                <w:szCs w:val="18"/>
                <w:lang w:val="el-GR"/>
              </w:rPr>
              <w:t>Ημερομηνία Έκδοσης</w:t>
            </w:r>
            <w:r w:rsidRPr="004D63D6">
              <w:rPr>
                <w:rFonts w:cs="Arial"/>
                <w:b/>
                <w:color w:val="auto"/>
                <w:sz w:val="18"/>
                <w:szCs w:val="18"/>
              </w:rPr>
              <w:t>:</w:t>
            </w:r>
          </w:p>
        </w:tc>
        <w:tc>
          <w:tcPr>
            <w:tcW w:w="5052" w:type="dxa"/>
            <w:vAlign w:val="bottom"/>
          </w:tcPr>
          <w:p w14:paraId="5C2F5F1A" w14:textId="77777777" w:rsidR="00490301" w:rsidRPr="00557B6E" w:rsidRDefault="00490301" w:rsidP="00015BED">
            <w:pPr>
              <w:pStyle w:val="DocDate"/>
              <w:spacing w:before="20" w:after="20"/>
              <w:ind w:left="34"/>
              <w:rPr>
                <w:szCs w:val="18"/>
                <w:lang w:val="en-US"/>
              </w:rPr>
            </w:pPr>
            <w:r>
              <w:rPr>
                <w:szCs w:val="18"/>
                <w:lang w:val="el-GR"/>
              </w:rPr>
              <w:t>ηη/μμ/χχχχ</w:t>
            </w:r>
          </w:p>
        </w:tc>
      </w:tr>
      <w:tr w:rsidR="00490301" w14:paraId="63A231D8" w14:textId="77777777" w:rsidTr="00015BED">
        <w:trPr>
          <w:cantSplit/>
          <w:trHeight w:val="253"/>
        </w:trPr>
        <w:tc>
          <w:tcPr>
            <w:tcW w:w="3164" w:type="dxa"/>
            <w:vAlign w:val="bottom"/>
          </w:tcPr>
          <w:p w14:paraId="2720E499" w14:textId="77777777" w:rsidR="00490301" w:rsidRPr="004D63D6" w:rsidRDefault="00490301" w:rsidP="00015BED">
            <w:pPr>
              <w:pStyle w:val="Body"/>
              <w:spacing w:before="20" w:after="20"/>
              <w:ind w:left="0"/>
              <w:rPr>
                <w:b/>
                <w:color w:val="auto"/>
                <w:sz w:val="18"/>
                <w:szCs w:val="18"/>
              </w:rPr>
            </w:pPr>
            <w:r w:rsidRPr="004D63D6">
              <w:rPr>
                <w:rFonts w:cs="Arial"/>
                <w:b/>
                <w:color w:val="auto"/>
                <w:sz w:val="18"/>
                <w:szCs w:val="18"/>
                <w:lang w:val="el-GR"/>
              </w:rPr>
              <w:t>Εμπιστευτικότητα</w:t>
            </w:r>
            <w:r w:rsidRPr="004D63D6">
              <w:rPr>
                <w:rFonts w:cs="Arial"/>
                <w:b/>
                <w:color w:val="auto"/>
                <w:sz w:val="18"/>
                <w:szCs w:val="18"/>
              </w:rPr>
              <w:t>:</w:t>
            </w:r>
          </w:p>
        </w:tc>
        <w:tc>
          <w:tcPr>
            <w:tcW w:w="5052" w:type="dxa"/>
            <w:vAlign w:val="bottom"/>
          </w:tcPr>
          <w:p w14:paraId="33EE9A4C" w14:textId="77777777" w:rsidR="00490301" w:rsidRDefault="00490301" w:rsidP="00015BED">
            <w:pPr>
              <w:pStyle w:val="Body"/>
              <w:spacing w:before="20" w:after="20"/>
              <w:ind w:left="34"/>
              <w:rPr>
                <w:sz w:val="18"/>
                <w:szCs w:val="18"/>
              </w:rPr>
            </w:pPr>
          </w:p>
        </w:tc>
      </w:tr>
      <w:tr w:rsidR="00490301" w:rsidRPr="00E8004B" w14:paraId="66BD0755" w14:textId="77777777" w:rsidTr="00015BED">
        <w:trPr>
          <w:cantSplit/>
          <w:trHeight w:val="242"/>
        </w:trPr>
        <w:tc>
          <w:tcPr>
            <w:tcW w:w="3164" w:type="dxa"/>
            <w:vAlign w:val="bottom"/>
          </w:tcPr>
          <w:p w14:paraId="605F1C4F" w14:textId="77777777" w:rsidR="00490301" w:rsidRPr="004D63D6" w:rsidRDefault="00490301" w:rsidP="00015BED">
            <w:pPr>
              <w:pStyle w:val="Body"/>
              <w:spacing w:before="20" w:after="20"/>
              <w:ind w:left="0"/>
              <w:rPr>
                <w:b/>
                <w:color w:val="auto"/>
                <w:sz w:val="18"/>
                <w:szCs w:val="18"/>
              </w:rPr>
            </w:pPr>
            <w:r w:rsidRPr="004D63D6">
              <w:rPr>
                <w:rFonts w:cs="Arial"/>
                <w:b/>
                <w:color w:val="auto"/>
                <w:sz w:val="18"/>
                <w:szCs w:val="18"/>
                <w:lang w:val="el-GR"/>
              </w:rPr>
              <w:t>Ιδιοκτήτης:</w:t>
            </w:r>
          </w:p>
        </w:tc>
        <w:tc>
          <w:tcPr>
            <w:tcW w:w="5052" w:type="dxa"/>
            <w:vAlign w:val="bottom"/>
          </w:tcPr>
          <w:p w14:paraId="3BCDF1AB" w14:textId="77777777" w:rsidR="00490301" w:rsidRPr="005F61A1" w:rsidRDefault="00490301" w:rsidP="00015BED">
            <w:pPr>
              <w:pStyle w:val="Body"/>
              <w:spacing w:before="20" w:after="20"/>
              <w:ind w:left="0"/>
              <w:rPr>
                <w:bCs/>
                <w:sz w:val="18"/>
                <w:szCs w:val="18"/>
                <w:lang w:val="el-GR"/>
              </w:rPr>
            </w:pPr>
          </w:p>
        </w:tc>
      </w:tr>
    </w:tbl>
    <w:p w14:paraId="7CCF3C64" w14:textId="77777777" w:rsidR="00490301" w:rsidRDefault="00490301" w:rsidP="00490301"/>
    <w:p w14:paraId="354CB37A" w14:textId="77777777" w:rsidR="00490301" w:rsidRDefault="00490301" w:rsidP="00490301">
      <w:pPr>
        <w:spacing w:after="0"/>
      </w:pPr>
      <w:r w:rsidRPr="002C7494">
        <w:rPr>
          <w:rFonts w:asciiTheme="majorHAnsi" w:hAnsiTheme="majorHAnsi" w:cstheme="majorHAnsi"/>
          <w:sz w:val="32"/>
          <w:szCs w:val="32"/>
        </w:rPr>
        <w:br w:type="page"/>
      </w:r>
      <w:r w:rsidRPr="002079AB">
        <w:rPr>
          <w:rFonts w:asciiTheme="majorHAnsi" w:hAnsiTheme="majorHAnsi" w:cstheme="majorHAnsi"/>
          <w:color w:val="2F5496" w:themeColor="accent1" w:themeShade="BF"/>
          <w:sz w:val="32"/>
          <w:szCs w:val="32"/>
        </w:rPr>
        <w:lastRenderedPageBreak/>
        <w:t>Διανομή</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656"/>
        <w:gridCol w:w="1942"/>
        <w:gridCol w:w="1683"/>
        <w:gridCol w:w="1942"/>
        <w:gridCol w:w="1053"/>
      </w:tblGrid>
      <w:tr w:rsidR="00490301" w14:paraId="48EEB7F0" w14:textId="77777777" w:rsidTr="00015BED">
        <w:trPr>
          <w:trHeight w:val="390"/>
          <w:tblHeader/>
        </w:trPr>
        <w:tc>
          <w:tcPr>
            <w:tcW w:w="1001" w:type="pct"/>
            <w:tcBorders>
              <w:top w:val="single" w:sz="12" w:space="0" w:color="auto"/>
              <w:bottom w:val="single" w:sz="4" w:space="0" w:color="auto"/>
            </w:tcBorders>
            <w:shd w:val="clear" w:color="auto" w:fill="E0E0E0"/>
            <w:vAlign w:val="center"/>
          </w:tcPr>
          <w:p w14:paraId="5A8E1F91" w14:textId="77777777" w:rsidR="00490301" w:rsidRPr="003D2B60" w:rsidRDefault="00490301" w:rsidP="00015BED">
            <w:pPr>
              <w:pStyle w:val="TableHeader"/>
              <w:jc w:val="center"/>
              <w:rPr>
                <w:rFonts w:cs="Arial"/>
                <w:color w:val="auto"/>
                <w:lang w:val="el-GR"/>
              </w:rPr>
            </w:pPr>
            <w:r>
              <w:rPr>
                <w:rFonts w:cs="Arial"/>
                <w:color w:val="auto"/>
                <w:lang w:val="el-GR"/>
              </w:rPr>
              <w:t>Ρόλος</w:t>
            </w:r>
          </w:p>
        </w:tc>
        <w:tc>
          <w:tcPr>
            <w:tcW w:w="1173" w:type="pct"/>
            <w:tcBorders>
              <w:top w:val="single" w:sz="12" w:space="0" w:color="auto"/>
              <w:bottom w:val="single" w:sz="4" w:space="0" w:color="auto"/>
            </w:tcBorders>
            <w:shd w:val="clear" w:color="auto" w:fill="E0E0E0"/>
            <w:vAlign w:val="center"/>
          </w:tcPr>
          <w:p w14:paraId="195DEC1F" w14:textId="77777777" w:rsidR="00490301" w:rsidRPr="003D2B60" w:rsidRDefault="00490301" w:rsidP="00015BED">
            <w:pPr>
              <w:pStyle w:val="TableHeader"/>
              <w:jc w:val="center"/>
              <w:rPr>
                <w:rFonts w:cs="Arial"/>
                <w:color w:val="auto"/>
                <w:lang w:val="el-GR"/>
              </w:rPr>
            </w:pPr>
            <w:r>
              <w:rPr>
                <w:rFonts w:cs="Arial"/>
                <w:color w:val="auto"/>
                <w:lang w:val="el-GR"/>
              </w:rPr>
              <w:t>Όνομα</w:t>
            </w:r>
          </w:p>
        </w:tc>
        <w:tc>
          <w:tcPr>
            <w:tcW w:w="1017" w:type="pct"/>
            <w:tcBorders>
              <w:top w:val="single" w:sz="12" w:space="0" w:color="auto"/>
              <w:bottom w:val="single" w:sz="4" w:space="0" w:color="auto"/>
            </w:tcBorders>
            <w:shd w:val="clear" w:color="auto" w:fill="E0E0E0"/>
            <w:vAlign w:val="center"/>
          </w:tcPr>
          <w:p w14:paraId="4338310F" w14:textId="77777777" w:rsidR="00490301" w:rsidRPr="003D2B60" w:rsidRDefault="00490301" w:rsidP="00015BED">
            <w:pPr>
              <w:pStyle w:val="TableHeader"/>
              <w:jc w:val="center"/>
              <w:rPr>
                <w:rFonts w:cs="Arial"/>
                <w:color w:val="auto"/>
                <w:lang w:val="el-GR"/>
              </w:rPr>
            </w:pPr>
            <w:r>
              <w:rPr>
                <w:rFonts w:cs="Arial"/>
                <w:color w:val="auto"/>
                <w:lang w:val="el-GR"/>
              </w:rPr>
              <w:t>Οργανισμός</w:t>
            </w:r>
          </w:p>
        </w:tc>
        <w:tc>
          <w:tcPr>
            <w:tcW w:w="1173" w:type="pct"/>
            <w:tcBorders>
              <w:top w:val="single" w:sz="12" w:space="0" w:color="auto"/>
              <w:bottom w:val="single" w:sz="4" w:space="0" w:color="auto"/>
            </w:tcBorders>
            <w:shd w:val="clear" w:color="auto" w:fill="E0E0E0"/>
            <w:vAlign w:val="center"/>
          </w:tcPr>
          <w:p w14:paraId="5DBEF772" w14:textId="77777777" w:rsidR="00490301" w:rsidRPr="003D2B60" w:rsidRDefault="00490301" w:rsidP="00015BED">
            <w:pPr>
              <w:pStyle w:val="TableHeader"/>
              <w:jc w:val="center"/>
              <w:rPr>
                <w:rFonts w:cs="Arial"/>
                <w:color w:val="auto"/>
                <w:lang w:val="el-GR"/>
              </w:rPr>
            </w:pPr>
            <w:r>
              <w:rPr>
                <w:rFonts w:cs="Arial"/>
                <w:color w:val="auto"/>
                <w:lang w:val="el-GR"/>
              </w:rPr>
              <w:t>Τοποθεσία</w:t>
            </w:r>
          </w:p>
        </w:tc>
        <w:tc>
          <w:tcPr>
            <w:tcW w:w="636" w:type="pct"/>
            <w:tcBorders>
              <w:top w:val="single" w:sz="12" w:space="0" w:color="auto"/>
              <w:bottom w:val="single" w:sz="4" w:space="0" w:color="auto"/>
            </w:tcBorders>
            <w:shd w:val="clear" w:color="auto" w:fill="E0E0E0"/>
            <w:vAlign w:val="center"/>
          </w:tcPr>
          <w:p w14:paraId="0227B8F1" w14:textId="77777777" w:rsidR="00490301" w:rsidRPr="003D2B60" w:rsidRDefault="00490301" w:rsidP="00015BED">
            <w:pPr>
              <w:pStyle w:val="TableHeader"/>
              <w:jc w:val="center"/>
              <w:rPr>
                <w:rFonts w:cs="Arial"/>
                <w:color w:val="auto"/>
                <w:lang w:val="el-GR"/>
              </w:rPr>
            </w:pPr>
            <w:r>
              <w:rPr>
                <w:rFonts w:cs="Arial"/>
                <w:color w:val="auto"/>
                <w:lang w:val="el-GR"/>
              </w:rPr>
              <w:t>Αριθμός Αντιτύπων</w:t>
            </w:r>
          </w:p>
        </w:tc>
      </w:tr>
      <w:tr w:rsidR="00490301" w14:paraId="3920BED2" w14:textId="77777777" w:rsidTr="00015BED">
        <w:trPr>
          <w:cantSplit/>
        </w:trPr>
        <w:tc>
          <w:tcPr>
            <w:tcW w:w="1001" w:type="pct"/>
            <w:tcBorders>
              <w:top w:val="single" w:sz="4" w:space="0" w:color="auto"/>
            </w:tcBorders>
          </w:tcPr>
          <w:p w14:paraId="0913497C" w14:textId="77777777" w:rsidR="00490301" w:rsidRDefault="00490301" w:rsidP="00015BED">
            <w:pPr>
              <w:pStyle w:val="BalloonText"/>
              <w:rPr>
                <w:rStyle w:val="TableText"/>
              </w:rPr>
            </w:pPr>
          </w:p>
        </w:tc>
        <w:tc>
          <w:tcPr>
            <w:tcW w:w="1173" w:type="pct"/>
            <w:tcBorders>
              <w:top w:val="single" w:sz="4" w:space="0" w:color="auto"/>
            </w:tcBorders>
          </w:tcPr>
          <w:p w14:paraId="43F6D59D" w14:textId="77777777" w:rsidR="00490301" w:rsidRPr="003A1FF8" w:rsidRDefault="00490301" w:rsidP="00015BED">
            <w:pPr>
              <w:rPr>
                <w:rStyle w:val="TableText"/>
              </w:rPr>
            </w:pPr>
          </w:p>
        </w:tc>
        <w:tc>
          <w:tcPr>
            <w:tcW w:w="1017" w:type="pct"/>
            <w:tcBorders>
              <w:top w:val="single" w:sz="4" w:space="0" w:color="auto"/>
            </w:tcBorders>
          </w:tcPr>
          <w:p w14:paraId="6F6DD162" w14:textId="77777777" w:rsidR="00490301" w:rsidRPr="003A1FF8" w:rsidRDefault="00490301" w:rsidP="00015BED">
            <w:pPr>
              <w:rPr>
                <w:rStyle w:val="TableText"/>
              </w:rPr>
            </w:pPr>
          </w:p>
        </w:tc>
        <w:tc>
          <w:tcPr>
            <w:tcW w:w="1173" w:type="pct"/>
            <w:tcBorders>
              <w:top w:val="single" w:sz="4" w:space="0" w:color="auto"/>
            </w:tcBorders>
          </w:tcPr>
          <w:p w14:paraId="63068546" w14:textId="77777777" w:rsidR="00490301" w:rsidRDefault="00490301" w:rsidP="00015BED">
            <w:pPr>
              <w:rPr>
                <w:rStyle w:val="TableText"/>
              </w:rPr>
            </w:pPr>
          </w:p>
        </w:tc>
        <w:tc>
          <w:tcPr>
            <w:tcW w:w="636" w:type="pct"/>
            <w:tcBorders>
              <w:top w:val="single" w:sz="4" w:space="0" w:color="auto"/>
            </w:tcBorders>
          </w:tcPr>
          <w:p w14:paraId="0C33C532" w14:textId="77777777" w:rsidR="00490301" w:rsidRDefault="00490301" w:rsidP="00015BED">
            <w:pPr>
              <w:rPr>
                <w:rStyle w:val="TableText"/>
              </w:rPr>
            </w:pPr>
          </w:p>
        </w:tc>
      </w:tr>
      <w:tr w:rsidR="00490301" w14:paraId="283D0DE3" w14:textId="77777777" w:rsidTr="00015BED">
        <w:trPr>
          <w:cantSplit/>
        </w:trPr>
        <w:tc>
          <w:tcPr>
            <w:tcW w:w="1001" w:type="pct"/>
          </w:tcPr>
          <w:p w14:paraId="384545D9" w14:textId="77777777" w:rsidR="00490301" w:rsidRDefault="00490301" w:rsidP="00015BED">
            <w:pPr>
              <w:rPr>
                <w:rStyle w:val="TableText"/>
              </w:rPr>
            </w:pPr>
          </w:p>
        </w:tc>
        <w:tc>
          <w:tcPr>
            <w:tcW w:w="1173" w:type="pct"/>
          </w:tcPr>
          <w:p w14:paraId="54955B37" w14:textId="77777777" w:rsidR="00490301" w:rsidRDefault="00490301" w:rsidP="00015BED">
            <w:pPr>
              <w:rPr>
                <w:rStyle w:val="TableText"/>
              </w:rPr>
            </w:pPr>
          </w:p>
        </w:tc>
        <w:tc>
          <w:tcPr>
            <w:tcW w:w="1017" w:type="pct"/>
          </w:tcPr>
          <w:p w14:paraId="00D92E77" w14:textId="77777777" w:rsidR="00490301" w:rsidRDefault="00490301" w:rsidP="00015BED">
            <w:pPr>
              <w:rPr>
                <w:rStyle w:val="TableText"/>
              </w:rPr>
            </w:pPr>
          </w:p>
        </w:tc>
        <w:tc>
          <w:tcPr>
            <w:tcW w:w="1173" w:type="pct"/>
          </w:tcPr>
          <w:p w14:paraId="26D84AC6" w14:textId="77777777" w:rsidR="00490301" w:rsidRDefault="00490301" w:rsidP="00015BED">
            <w:pPr>
              <w:rPr>
                <w:rStyle w:val="TableText"/>
              </w:rPr>
            </w:pPr>
          </w:p>
        </w:tc>
        <w:tc>
          <w:tcPr>
            <w:tcW w:w="636" w:type="pct"/>
          </w:tcPr>
          <w:p w14:paraId="52B9429B" w14:textId="77777777" w:rsidR="00490301" w:rsidRDefault="00490301" w:rsidP="00015BED">
            <w:pPr>
              <w:rPr>
                <w:rStyle w:val="TableText"/>
              </w:rPr>
            </w:pPr>
          </w:p>
        </w:tc>
      </w:tr>
      <w:tr w:rsidR="00490301" w14:paraId="040A87F7" w14:textId="77777777" w:rsidTr="00015BED">
        <w:trPr>
          <w:cantSplit/>
        </w:trPr>
        <w:tc>
          <w:tcPr>
            <w:tcW w:w="1001" w:type="pct"/>
          </w:tcPr>
          <w:p w14:paraId="494A89E4" w14:textId="77777777" w:rsidR="00490301" w:rsidRDefault="00490301" w:rsidP="00015BED">
            <w:pPr>
              <w:pStyle w:val="Body"/>
              <w:ind w:left="0"/>
              <w:rPr>
                <w:rStyle w:val="TableText"/>
              </w:rPr>
            </w:pPr>
          </w:p>
        </w:tc>
        <w:tc>
          <w:tcPr>
            <w:tcW w:w="1173" w:type="pct"/>
          </w:tcPr>
          <w:p w14:paraId="4B98D428" w14:textId="77777777" w:rsidR="00490301" w:rsidRDefault="00490301" w:rsidP="00015BED">
            <w:pPr>
              <w:pStyle w:val="BalloonText"/>
              <w:rPr>
                <w:rStyle w:val="TableText"/>
                <w:rFonts w:ascii="Arial" w:hAnsi="Arial" w:cs="Times New Roman"/>
                <w:szCs w:val="20"/>
              </w:rPr>
            </w:pPr>
          </w:p>
        </w:tc>
        <w:tc>
          <w:tcPr>
            <w:tcW w:w="1017" w:type="pct"/>
          </w:tcPr>
          <w:p w14:paraId="410FE4B0" w14:textId="77777777" w:rsidR="00490301" w:rsidRDefault="00490301" w:rsidP="00015BED">
            <w:pPr>
              <w:rPr>
                <w:rStyle w:val="TableText"/>
              </w:rPr>
            </w:pPr>
          </w:p>
        </w:tc>
        <w:tc>
          <w:tcPr>
            <w:tcW w:w="1173" w:type="pct"/>
          </w:tcPr>
          <w:p w14:paraId="19C50BD5" w14:textId="77777777" w:rsidR="00490301" w:rsidRDefault="00490301" w:rsidP="00015BED">
            <w:pPr>
              <w:rPr>
                <w:rStyle w:val="TableText"/>
              </w:rPr>
            </w:pPr>
          </w:p>
        </w:tc>
        <w:tc>
          <w:tcPr>
            <w:tcW w:w="636" w:type="pct"/>
          </w:tcPr>
          <w:p w14:paraId="3763A054" w14:textId="77777777" w:rsidR="00490301" w:rsidRDefault="00490301" w:rsidP="00015BED">
            <w:pPr>
              <w:rPr>
                <w:rStyle w:val="TableText"/>
              </w:rPr>
            </w:pPr>
          </w:p>
        </w:tc>
      </w:tr>
    </w:tbl>
    <w:p w14:paraId="230ED338" w14:textId="77777777" w:rsidR="00490301" w:rsidRDefault="00490301" w:rsidP="00490301"/>
    <w:p w14:paraId="0AC9BF93" w14:textId="77777777" w:rsidR="00490301" w:rsidRDefault="00490301" w:rsidP="00490301">
      <w:pPr>
        <w:spacing w:after="0"/>
      </w:pPr>
      <w:r w:rsidRPr="002079AB">
        <w:rPr>
          <w:rFonts w:asciiTheme="majorHAnsi" w:hAnsiTheme="majorHAnsi" w:cstheme="majorHAnsi"/>
          <w:color w:val="2F5496" w:themeColor="accent1" w:themeShade="BF"/>
          <w:sz w:val="32"/>
          <w:szCs w:val="32"/>
        </w:rPr>
        <w:t>Καταγραφή</w:t>
      </w:r>
      <w:r>
        <w:t xml:space="preserve"> </w:t>
      </w:r>
      <w:r w:rsidRPr="002079AB">
        <w:rPr>
          <w:rFonts w:asciiTheme="majorHAnsi" w:hAnsiTheme="majorHAnsi" w:cstheme="majorHAnsi"/>
          <w:color w:val="2F5496" w:themeColor="accent1" w:themeShade="BF"/>
          <w:sz w:val="32"/>
          <w:szCs w:val="32"/>
        </w:rPr>
        <w:t>Τροποποιήσεων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8"/>
        <w:gridCol w:w="844"/>
        <w:gridCol w:w="2065"/>
        <w:gridCol w:w="2065"/>
        <w:gridCol w:w="2194"/>
      </w:tblGrid>
      <w:tr w:rsidR="00490301" w14:paraId="71C71C7F" w14:textId="77777777" w:rsidTr="00015BED">
        <w:tc>
          <w:tcPr>
            <w:tcW w:w="690" w:type="pct"/>
            <w:shd w:val="clear" w:color="auto" w:fill="D9D9D9"/>
            <w:vAlign w:val="center"/>
          </w:tcPr>
          <w:p w14:paraId="78C70EAA" w14:textId="77777777" w:rsidR="00490301" w:rsidRPr="00725219" w:rsidRDefault="00490301" w:rsidP="00015BED">
            <w:pPr>
              <w:pStyle w:val="TableHeader"/>
              <w:jc w:val="center"/>
              <w:rPr>
                <w:rFonts w:cs="Arial"/>
                <w:color w:val="auto"/>
                <w:lang w:val="el-GR"/>
              </w:rPr>
            </w:pPr>
            <w:r w:rsidRPr="00725219">
              <w:rPr>
                <w:rFonts w:cs="Arial"/>
                <w:color w:val="auto"/>
                <w:lang w:val="el-GR"/>
              </w:rPr>
              <w:t>Κατάσταση Έκδοσης</w:t>
            </w:r>
          </w:p>
        </w:tc>
        <w:tc>
          <w:tcPr>
            <w:tcW w:w="470" w:type="pct"/>
            <w:shd w:val="clear" w:color="auto" w:fill="D9D9D9"/>
            <w:vAlign w:val="center"/>
          </w:tcPr>
          <w:p w14:paraId="078A8CAB" w14:textId="77777777" w:rsidR="00490301" w:rsidRPr="00725219" w:rsidRDefault="00490301" w:rsidP="00015BED">
            <w:pPr>
              <w:pStyle w:val="TableHeader"/>
              <w:jc w:val="center"/>
              <w:rPr>
                <w:rFonts w:cs="Arial"/>
                <w:color w:val="auto"/>
                <w:lang w:val="el-GR"/>
              </w:rPr>
            </w:pPr>
            <w:r w:rsidRPr="00725219">
              <w:rPr>
                <w:rFonts w:cs="Arial"/>
                <w:color w:val="auto"/>
                <w:lang w:val="el-GR"/>
              </w:rPr>
              <w:t>Έκδοση</w:t>
            </w:r>
          </w:p>
        </w:tc>
        <w:tc>
          <w:tcPr>
            <w:tcW w:w="1254" w:type="pct"/>
            <w:shd w:val="clear" w:color="auto" w:fill="D9D9D9"/>
            <w:vAlign w:val="center"/>
          </w:tcPr>
          <w:p w14:paraId="694327CD" w14:textId="77777777" w:rsidR="00490301" w:rsidRPr="00725219" w:rsidRDefault="00490301" w:rsidP="00015BED">
            <w:pPr>
              <w:pStyle w:val="TableHeader"/>
              <w:jc w:val="center"/>
              <w:rPr>
                <w:rFonts w:cs="Arial"/>
                <w:color w:val="auto"/>
                <w:lang w:val="el-GR"/>
              </w:rPr>
            </w:pPr>
            <w:r w:rsidRPr="00725219">
              <w:rPr>
                <w:rFonts w:cs="Arial"/>
                <w:color w:val="auto"/>
                <w:lang w:val="el-GR"/>
              </w:rPr>
              <w:t>Ημερομηνία</w:t>
            </w:r>
          </w:p>
        </w:tc>
        <w:tc>
          <w:tcPr>
            <w:tcW w:w="1254" w:type="pct"/>
            <w:shd w:val="clear" w:color="auto" w:fill="D9D9D9"/>
            <w:vAlign w:val="center"/>
          </w:tcPr>
          <w:p w14:paraId="505ADFB4" w14:textId="77777777" w:rsidR="00490301" w:rsidRPr="00725219" w:rsidRDefault="00490301" w:rsidP="00015BED">
            <w:pPr>
              <w:pStyle w:val="TableHeader"/>
              <w:jc w:val="center"/>
              <w:rPr>
                <w:rFonts w:cs="Arial"/>
                <w:color w:val="auto"/>
                <w:lang w:val="el-GR"/>
              </w:rPr>
            </w:pPr>
            <w:r w:rsidRPr="00725219">
              <w:rPr>
                <w:rFonts w:cs="Arial"/>
                <w:color w:val="auto"/>
                <w:lang w:val="el-GR"/>
              </w:rPr>
              <w:t>Ενέργειες από</w:t>
            </w:r>
          </w:p>
        </w:tc>
        <w:tc>
          <w:tcPr>
            <w:tcW w:w="1332" w:type="pct"/>
            <w:shd w:val="clear" w:color="auto" w:fill="D9D9D9"/>
            <w:vAlign w:val="center"/>
          </w:tcPr>
          <w:p w14:paraId="4944DC60" w14:textId="77777777" w:rsidR="00490301" w:rsidRPr="00725219" w:rsidRDefault="00490301" w:rsidP="00015BED">
            <w:pPr>
              <w:pStyle w:val="TableHeader"/>
              <w:jc w:val="center"/>
              <w:rPr>
                <w:rFonts w:cs="Arial"/>
                <w:color w:val="auto"/>
                <w:lang w:val="el-GR"/>
              </w:rPr>
            </w:pPr>
            <w:r w:rsidRPr="00725219">
              <w:rPr>
                <w:rFonts w:cs="Arial"/>
                <w:color w:val="auto"/>
                <w:lang w:val="el-GR"/>
              </w:rPr>
              <w:t>Περιγραφή</w:t>
            </w:r>
          </w:p>
        </w:tc>
      </w:tr>
      <w:tr w:rsidR="00490301" w14:paraId="2E6AEA8E" w14:textId="77777777" w:rsidTr="00015BED">
        <w:trPr>
          <w:trHeight w:val="382"/>
        </w:trPr>
        <w:tc>
          <w:tcPr>
            <w:tcW w:w="690" w:type="pct"/>
            <w:vAlign w:val="center"/>
          </w:tcPr>
          <w:p w14:paraId="7E9D3B3B" w14:textId="77777777" w:rsidR="00490301" w:rsidRPr="003D2B60" w:rsidRDefault="00490301" w:rsidP="00015BED">
            <w:pPr>
              <w:spacing w:after="0"/>
              <w:rPr>
                <w:rFonts w:cs="Arial"/>
                <w:sz w:val="16"/>
                <w:szCs w:val="16"/>
              </w:rPr>
            </w:pPr>
          </w:p>
        </w:tc>
        <w:tc>
          <w:tcPr>
            <w:tcW w:w="470" w:type="pct"/>
            <w:vAlign w:val="center"/>
          </w:tcPr>
          <w:p w14:paraId="70F63374" w14:textId="77777777" w:rsidR="00490301" w:rsidRDefault="00490301" w:rsidP="00015BED">
            <w:pPr>
              <w:spacing w:after="0"/>
              <w:rPr>
                <w:rFonts w:cs="Arial"/>
                <w:sz w:val="16"/>
                <w:szCs w:val="16"/>
              </w:rPr>
            </w:pPr>
          </w:p>
        </w:tc>
        <w:tc>
          <w:tcPr>
            <w:tcW w:w="1254" w:type="pct"/>
            <w:vAlign w:val="center"/>
          </w:tcPr>
          <w:p w14:paraId="3020CE12" w14:textId="77777777" w:rsidR="00490301" w:rsidRDefault="00490301" w:rsidP="00015BED">
            <w:pPr>
              <w:pStyle w:val="BalloonText"/>
              <w:spacing w:before="0" w:after="0"/>
              <w:rPr>
                <w:rFonts w:ascii="Arial" w:hAnsi="Arial" w:cs="Arial"/>
              </w:rPr>
            </w:pPr>
          </w:p>
        </w:tc>
        <w:tc>
          <w:tcPr>
            <w:tcW w:w="1254" w:type="pct"/>
            <w:vAlign w:val="center"/>
          </w:tcPr>
          <w:p w14:paraId="758E55CA" w14:textId="77777777" w:rsidR="00490301" w:rsidRDefault="00490301" w:rsidP="00015BED">
            <w:pPr>
              <w:spacing w:after="0"/>
              <w:rPr>
                <w:rFonts w:cs="Arial"/>
                <w:sz w:val="16"/>
                <w:szCs w:val="16"/>
              </w:rPr>
            </w:pPr>
          </w:p>
        </w:tc>
        <w:tc>
          <w:tcPr>
            <w:tcW w:w="1332" w:type="pct"/>
            <w:vAlign w:val="center"/>
          </w:tcPr>
          <w:p w14:paraId="707E0AA2" w14:textId="77777777" w:rsidR="00490301" w:rsidRPr="003D2B60" w:rsidRDefault="00490301" w:rsidP="00015BED">
            <w:pPr>
              <w:spacing w:after="0"/>
              <w:rPr>
                <w:rFonts w:cs="Arial"/>
                <w:sz w:val="16"/>
                <w:szCs w:val="16"/>
              </w:rPr>
            </w:pPr>
          </w:p>
        </w:tc>
      </w:tr>
      <w:tr w:rsidR="00490301" w14:paraId="2230DA80" w14:textId="77777777" w:rsidTr="00015BED">
        <w:trPr>
          <w:trHeight w:val="351"/>
        </w:trPr>
        <w:tc>
          <w:tcPr>
            <w:tcW w:w="690" w:type="pct"/>
            <w:vAlign w:val="center"/>
          </w:tcPr>
          <w:p w14:paraId="56B50D3F" w14:textId="77777777" w:rsidR="00490301" w:rsidRDefault="00490301" w:rsidP="00015BED">
            <w:pPr>
              <w:spacing w:after="0"/>
              <w:rPr>
                <w:rFonts w:cs="Arial"/>
                <w:sz w:val="16"/>
                <w:szCs w:val="16"/>
              </w:rPr>
            </w:pPr>
          </w:p>
        </w:tc>
        <w:tc>
          <w:tcPr>
            <w:tcW w:w="470" w:type="pct"/>
            <w:vAlign w:val="center"/>
          </w:tcPr>
          <w:p w14:paraId="7ACA048C" w14:textId="77777777" w:rsidR="00490301" w:rsidRDefault="00490301" w:rsidP="00015BED">
            <w:pPr>
              <w:spacing w:after="0"/>
              <w:rPr>
                <w:rFonts w:cs="Arial"/>
                <w:sz w:val="16"/>
                <w:szCs w:val="16"/>
              </w:rPr>
            </w:pPr>
          </w:p>
        </w:tc>
        <w:tc>
          <w:tcPr>
            <w:tcW w:w="1254" w:type="pct"/>
            <w:vAlign w:val="center"/>
          </w:tcPr>
          <w:p w14:paraId="331D66D2" w14:textId="77777777" w:rsidR="00490301" w:rsidRDefault="00490301" w:rsidP="00015BED">
            <w:pPr>
              <w:spacing w:after="0"/>
              <w:rPr>
                <w:rFonts w:cs="Arial"/>
                <w:sz w:val="16"/>
                <w:szCs w:val="16"/>
              </w:rPr>
            </w:pPr>
          </w:p>
        </w:tc>
        <w:tc>
          <w:tcPr>
            <w:tcW w:w="1254" w:type="pct"/>
            <w:vAlign w:val="center"/>
          </w:tcPr>
          <w:p w14:paraId="09FE58CA" w14:textId="77777777" w:rsidR="00490301" w:rsidRDefault="00490301" w:rsidP="00015BED">
            <w:pPr>
              <w:spacing w:after="0"/>
              <w:rPr>
                <w:rFonts w:cs="Arial"/>
                <w:sz w:val="16"/>
                <w:szCs w:val="16"/>
              </w:rPr>
            </w:pPr>
          </w:p>
        </w:tc>
        <w:tc>
          <w:tcPr>
            <w:tcW w:w="1332" w:type="pct"/>
            <w:vAlign w:val="center"/>
          </w:tcPr>
          <w:p w14:paraId="7DA0F055" w14:textId="77777777" w:rsidR="00490301" w:rsidRPr="003A1FF8" w:rsidRDefault="00490301" w:rsidP="00015BED">
            <w:pPr>
              <w:spacing w:after="0"/>
              <w:rPr>
                <w:rFonts w:cs="Arial"/>
                <w:sz w:val="16"/>
                <w:szCs w:val="16"/>
              </w:rPr>
            </w:pPr>
          </w:p>
        </w:tc>
      </w:tr>
      <w:tr w:rsidR="00490301" w14:paraId="37705BF9" w14:textId="77777777" w:rsidTr="00015BED">
        <w:trPr>
          <w:trHeight w:val="454"/>
        </w:trPr>
        <w:tc>
          <w:tcPr>
            <w:tcW w:w="690" w:type="pct"/>
            <w:vAlign w:val="center"/>
          </w:tcPr>
          <w:p w14:paraId="473B3073" w14:textId="77777777" w:rsidR="00490301" w:rsidRDefault="00490301" w:rsidP="00015BED">
            <w:pPr>
              <w:spacing w:after="0"/>
              <w:rPr>
                <w:rFonts w:cs="Arial"/>
                <w:sz w:val="16"/>
                <w:szCs w:val="16"/>
              </w:rPr>
            </w:pPr>
          </w:p>
        </w:tc>
        <w:tc>
          <w:tcPr>
            <w:tcW w:w="470" w:type="pct"/>
            <w:vAlign w:val="center"/>
          </w:tcPr>
          <w:p w14:paraId="44BE7E59" w14:textId="77777777" w:rsidR="00490301" w:rsidRDefault="00490301" w:rsidP="00015BED">
            <w:pPr>
              <w:spacing w:after="0"/>
              <w:rPr>
                <w:rFonts w:cs="Arial"/>
                <w:sz w:val="16"/>
                <w:szCs w:val="16"/>
              </w:rPr>
            </w:pPr>
          </w:p>
        </w:tc>
        <w:tc>
          <w:tcPr>
            <w:tcW w:w="1254" w:type="pct"/>
            <w:vAlign w:val="center"/>
          </w:tcPr>
          <w:p w14:paraId="5B01FC9D" w14:textId="77777777" w:rsidR="00490301" w:rsidRPr="00F47ECF" w:rsidRDefault="00490301" w:rsidP="00015BED">
            <w:pPr>
              <w:pStyle w:val="BalloonText"/>
              <w:spacing w:before="0" w:after="0"/>
              <w:rPr>
                <w:rFonts w:ascii="Arial" w:hAnsi="Arial"/>
                <w:lang w:val="el-GR"/>
              </w:rPr>
            </w:pPr>
          </w:p>
        </w:tc>
        <w:tc>
          <w:tcPr>
            <w:tcW w:w="1254" w:type="pct"/>
            <w:vAlign w:val="center"/>
          </w:tcPr>
          <w:p w14:paraId="7644FC88" w14:textId="77777777" w:rsidR="00490301" w:rsidRDefault="00490301" w:rsidP="00015BED">
            <w:pPr>
              <w:spacing w:after="0"/>
              <w:rPr>
                <w:rFonts w:cs="Arial"/>
                <w:sz w:val="16"/>
                <w:szCs w:val="16"/>
              </w:rPr>
            </w:pPr>
          </w:p>
        </w:tc>
        <w:tc>
          <w:tcPr>
            <w:tcW w:w="1332" w:type="pct"/>
            <w:vAlign w:val="center"/>
          </w:tcPr>
          <w:p w14:paraId="4F98E404" w14:textId="77777777" w:rsidR="00490301" w:rsidRDefault="00490301" w:rsidP="00015BED">
            <w:pPr>
              <w:spacing w:after="0"/>
              <w:rPr>
                <w:rFonts w:cs="Arial"/>
                <w:sz w:val="16"/>
                <w:szCs w:val="16"/>
              </w:rPr>
            </w:pPr>
          </w:p>
        </w:tc>
      </w:tr>
    </w:tbl>
    <w:p w14:paraId="6C853639" w14:textId="77777777" w:rsidR="00490301" w:rsidRDefault="00490301" w:rsidP="00490301"/>
    <w:p w14:paraId="4D7E0F95" w14:textId="77777777" w:rsidR="00490301" w:rsidRDefault="00490301" w:rsidP="00490301">
      <w:pPr>
        <w:spacing w:after="0"/>
      </w:pPr>
      <w:r w:rsidRPr="002079AB">
        <w:rPr>
          <w:rFonts w:asciiTheme="majorHAnsi" w:hAnsiTheme="majorHAnsi" w:cstheme="majorHAnsi"/>
          <w:color w:val="2F5496" w:themeColor="accent1" w:themeShade="BF"/>
          <w:sz w:val="32"/>
          <w:szCs w:val="32"/>
        </w:rPr>
        <w:t>Αναφορές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
        <w:gridCol w:w="5592"/>
        <w:gridCol w:w="2210"/>
      </w:tblGrid>
      <w:tr w:rsidR="00490301" w14:paraId="53596967" w14:textId="77777777" w:rsidTr="00015BED">
        <w:trPr>
          <w:cantSplit/>
        </w:trPr>
        <w:tc>
          <w:tcPr>
            <w:tcW w:w="298" w:type="pct"/>
            <w:shd w:val="clear" w:color="auto" w:fill="E0E0E0"/>
            <w:vAlign w:val="center"/>
          </w:tcPr>
          <w:p w14:paraId="7828B01A" w14:textId="77777777" w:rsidR="00490301" w:rsidRPr="00725219" w:rsidRDefault="00490301" w:rsidP="00015BED">
            <w:pPr>
              <w:jc w:val="center"/>
              <w:rPr>
                <w:rFonts w:cs="Arial"/>
                <w:b/>
                <w:sz w:val="16"/>
                <w:szCs w:val="16"/>
              </w:rPr>
            </w:pPr>
            <w:r>
              <w:rPr>
                <w:rFonts w:cs="Arial"/>
                <w:b/>
                <w:sz w:val="16"/>
                <w:szCs w:val="16"/>
              </w:rPr>
              <w:t>Αρ.</w:t>
            </w:r>
          </w:p>
        </w:tc>
        <w:tc>
          <w:tcPr>
            <w:tcW w:w="3370" w:type="pct"/>
            <w:shd w:val="clear" w:color="auto" w:fill="E0E0E0"/>
            <w:vAlign w:val="center"/>
          </w:tcPr>
          <w:p w14:paraId="4BF8C1A4" w14:textId="77777777" w:rsidR="00490301" w:rsidRPr="00725219" w:rsidRDefault="00490301" w:rsidP="00015BED">
            <w:pPr>
              <w:jc w:val="center"/>
              <w:rPr>
                <w:rFonts w:cs="Arial"/>
                <w:b/>
                <w:sz w:val="16"/>
                <w:szCs w:val="16"/>
              </w:rPr>
            </w:pPr>
          </w:p>
        </w:tc>
        <w:tc>
          <w:tcPr>
            <w:tcW w:w="1332" w:type="pct"/>
            <w:shd w:val="clear" w:color="auto" w:fill="E0E0E0"/>
            <w:vAlign w:val="center"/>
          </w:tcPr>
          <w:p w14:paraId="21299582" w14:textId="77777777" w:rsidR="00490301" w:rsidRDefault="00490301" w:rsidP="00015BED">
            <w:pPr>
              <w:jc w:val="center"/>
              <w:rPr>
                <w:rFonts w:cs="Arial"/>
                <w:b/>
                <w:sz w:val="16"/>
                <w:szCs w:val="16"/>
              </w:rPr>
            </w:pPr>
            <w:r>
              <w:rPr>
                <w:rFonts w:cs="Arial"/>
                <w:b/>
                <w:sz w:val="16"/>
                <w:szCs w:val="16"/>
              </w:rPr>
              <w:t>Αναφορά Εγγράφου</w:t>
            </w:r>
          </w:p>
        </w:tc>
      </w:tr>
      <w:tr w:rsidR="00490301" w14:paraId="2D505C4B" w14:textId="77777777" w:rsidTr="00015BED">
        <w:trPr>
          <w:cantSplit/>
          <w:trHeight w:val="567"/>
        </w:trPr>
        <w:tc>
          <w:tcPr>
            <w:tcW w:w="298" w:type="pct"/>
            <w:vAlign w:val="center"/>
          </w:tcPr>
          <w:p w14:paraId="282D71B5" w14:textId="77777777" w:rsidR="00490301" w:rsidRDefault="00490301" w:rsidP="00015BED">
            <w:pPr>
              <w:spacing w:after="0"/>
              <w:jc w:val="center"/>
              <w:rPr>
                <w:rStyle w:val="TableText"/>
                <w:rFonts w:cs="Arial"/>
              </w:rPr>
            </w:pPr>
            <w:r>
              <w:rPr>
                <w:rStyle w:val="TableText"/>
                <w:rFonts w:cs="Arial"/>
              </w:rPr>
              <w:t>1</w:t>
            </w:r>
          </w:p>
        </w:tc>
        <w:tc>
          <w:tcPr>
            <w:tcW w:w="3370" w:type="pct"/>
            <w:vAlign w:val="center"/>
          </w:tcPr>
          <w:p w14:paraId="726FE5B2" w14:textId="77777777" w:rsidR="00490301" w:rsidRPr="00C440EA" w:rsidRDefault="00490301" w:rsidP="00015BED">
            <w:pPr>
              <w:pStyle w:val="BalloonText"/>
              <w:spacing w:before="0" w:after="0"/>
              <w:rPr>
                <w:rStyle w:val="TableText"/>
                <w:rFonts w:ascii="Arial" w:hAnsi="Arial" w:cs="Arial"/>
                <w:lang w:val="el-GR"/>
              </w:rPr>
            </w:pPr>
          </w:p>
        </w:tc>
        <w:tc>
          <w:tcPr>
            <w:tcW w:w="1332" w:type="pct"/>
            <w:vAlign w:val="center"/>
          </w:tcPr>
          <w:p w14:paraId="49CBDFAA" w14:textId="77777777" w:rsidR="00490301" w:rsidRDefault="00490301" w:rsidP="00015BED">
            <w:pPr>
              <w:spacing w:after="0"/>
              <w:jc w:val="center"/>
              <w:rPr>
                <w:rStyle w:val="TableText"/>
                <w:rFonts w:cs="Arial"/>
              </w:rPr>
            </w:pPr>
          </w:p>
        </w:tc>
      </w:tr>
      <w:tr w:rsidR="00490301" w14:paraId="61256085" w14:textId="77777777" w:rsidTr="00015BED">
        <w:trPr>
          <w:cantSplit/>
          <w:trHeight w:val="567"/>
        </w:trPr>
        <w:tc>
          <w:tcPr>
            <w:tcW w:w="298" w:type="pct"/>
            <w:vAlign w:val="center"/>
          </w:tcPr>
          <w:p w14:paraId="7EF1736C" w14:textId="77777777" w:rsidR="00490301" w:rsidRDefault="00490301" w:rsidP="00015BED">
            <w:pPr>
              <w:spacing w:after="0"/>
              <w:jc w:val="center"/>
              <w:rPr>
                <w:rStyle w:val="TableText"/>
                <w:rFonts w:cs="Arial"/>
              </w:rPr>
            </w:pPr>
            <w:r>
              <w:rPr>
                <w:rStyle w:val="TableText"/>
                <w:rFonts w:cs="Arial"/>
              </w:rPr>
              <w:t>2</w:t>
            </w:r>
          </w:p>
        </w:tc>
        <w:tc>
          <w:tcPr>
            <w:tcW w:w="3370" w:type="pct"/>
            <w:vAlign w:val="center"/>
          </w:tcPr>
          <w:p w14:paraId="0FE5EFB2" w14:textId="77777777" w:rsidR="00490301" w:rsidRPr="00A15DC8" w:rsidRDefault="00490301" w:rsidP="00015BED">
            <w:pPr>
              <w:pStyle w:val="BalloonText"/>
              <w:spacing w:before="0" w:after="0"/>
              <w:rPr>
                <w:rStyle w:val="TableText"/>
                <w:rFonts w:cs="Arial"/>
                <w:lang w:val="el-GR"/>
              </w:rPr>
            </w:pPr>
          </w:p>
        </w:tc>
        <w:tc>
          <w:tcPr>
            <w:tcW w:w="1332" w:type="pct"/>
            <w:vAlign w:val="center"/>
          </w:tcPr>
          <w:p w14:paraId="03294414" w14:textId="77777777" w:rsidR="00490301" w:rsidRPr="00517BF4" w:rsidRDefault="00490301" w:rsidP="00015BED">
            <w:pPr>
              <w:spacing w:after="0"/>
              <w:jc w:val="center"/>
              <w:rPr>
                <w:rStyle w:val="TableText"/>
                <w:rFonts w:cs="Arial"/>
              </w:rPr>
            </w:pPr>
          </w:p>
        </w:tc>
      </w:tr>
      <w:tr w:rsidR="00490301" w14:paraId="1B41AA7F" w14:textId="77777777" w:rsidTr="00015BED">
        <w:trPr>
          <w:cantSplit/>
          <w:trHeight w:val="567"/>
        </w:trPr>
        <w:tc>
          <w:tcPr>
            <w:tcW w:w="298" w:type="pct"/>
            <w:tcBorders>
              <w:top w:val="single" w:sz="4" w:space="0" w:color="auto"/>
              <w:left w:val="single" w:sz="4" w:space="0" w:color="auto"/>
              <w:bottom w:val="single" w:sz="4" w:space="0" w:color="auto"/>
              <w:right w:val="single" w:sz="4" w:space="0" w:color="auto"/>
            </w:tcBorders>
            <w:vAlign w:val="center"/>
          </w:tcPr>
          <w:p w14:paraId="71F4C36E" w14:textId="77777777" w:rsidR="00490301" w:rsidRPr="00D85D88" w:rsidRDefault="00490301" w:rsidP="00015BED">
            <w:pPr>
              <w:spacing w:after="120"/>
              <w:jc w:val="center"/>
              <w:rPr>
                <w:rStyle w:val="TableText"/>
                <w:rFonts w:cs="Arial"/>
              </w:rPr>
            </w:pPr>
            <w:r w:rsidRPr="00D85D88">
              <w:rPr>
                <w:rStyle w:val="TableText"/>
                <w:rFonts w:cs="Arial"/>
              </w:rPr>
              <w:t>3</w:t>
            </w:r>
          </w:p>
        </w:tc>
        <w:tc>
          <w:tcPr>
            <w:tcW w:w="3370" w:type="pct"/>
            <w:tcBorders>
              <w:top w:val="single" w:sz="4" w:space="0" w:color="auto"/>
              <w:left w:val="single" w:sz="4" w:space="0" w:color="auto"/>
              <w:bottom w:val="single" w:sz="4" w:space="0" w:color="auto"/>
              <w:right w:val="single" w:sz="4" w:space="0" w:color="auto"/>
            </w:tcBorders>
            <w:vAlign w:val="center"/>
          </w:tcPr>
          <w:p w14:paraId="55FA4021" w14:textId="77777777" w:rsidR="00490301" w:rsidRPr="00D85D88" w:rsidRDefault="00490301" w:rsidP="00015BED">
            <w:pPr>
              <w:spacing w:after="120"/>
              <w:rPr>
                <w:rStyle w:val="TableText"/>
                <w:rFonts w:cs="Arial"/>
              </w:rPr>
            </w:pPr>
          </w:p>
        </w:tc>
        <w:tc>
          <w:tcPr>
            <w:tcW w:w="1332" w:type="pct"/>
            <w:tcBorders>
              <w:top w:val="single" w:sz="4" w:space="0" w:color="auto"/>
              <w:left w:val="single" w:sz="4" w:space="0" w:color="auto"/>
              <w:bottom w:val="single" w:sz="4" w:space="0" w:color="auto"/>
              <w:right w:val="single" w:sz="4" w:space="0" w:color="auto"/>
            </w:tcBorders>
            <w:vAlign w:val="center"/>
          </w:tcPr>
          <w:p w14:paraId="7C7B24DA" w14:textId="77777777" w:rsidR="00490301" w:rsidRPr="00D85D88" w:rsidRDefault="00490301" w:rsidP="00015BED">
            <w:pPr>
              <w:spacing w:after="120"/>
              <w:jc w:val="center"/>
              <w:rPr>
                <w:rStyle w:val="TableText"/>
                <w:rFonts w:cs="Arial"/>
              </w:rPr>
            </w:pPr>
          </w:p>
        </w:tc>
      </w:tr>
    </w:tbl>
    <w:p w14:paraId="413681CF" w14:textId="77777777" w:rsidR="00490301" w:rsidRDefault="00490301" w:rsidP="00490301"/>
    <w:p w14:paraId="631EBA77" w14:textId="77777777" w:rsidR="00490301" w:rsidRPr="00271F43" w:rsidRDefault="00490301" w:rsidP="00490301">
      <w:pPr>
        <w:spacing w:after="0"/>
        <w:rPr>
          <w:rFonts w:asciiTheme="majorHAnsi" w:hAnsiTheme="majorHAnsi" w:cstheme="majorHAnsi"/>
          <w:color w:val="2F5496" w:themeColor="accent1" w:themeShade="BF"/>
          <w:sz w:val="32"/>
          <w:szCs w:val="32"/>
        </w:rPr>
      </w:pPr>
      <w:r w:rsidRPr="002079AB">
        <w:rPr>
          <w:rFonts w:asciiTheme="majorHAnsi" w:hAnsiTheme="majorHAnsi" w:cstheme="majorHAnsi"/>
          <w:color w:val="2F5496" w:themeColor="accent1" w:themeShade="BF"/>
          <w:sz w:val="32"/>
          <w:szCs w:val="32"/>
        </w:rPr>
        <w:t>Υποστηρικτικό</w:t>
      </w:r>
      <w:r w:rsidRPr="00271F43">
        <w:rPr>
          <w:rFonts w:asciiTheme="majorHAnsi" w:hAnsiTheme="majorHAnsi" w:cstheme="majorHAnsi"/>
          <w:color w:val="2F5496" w:themeColor="accent1" w:themeShade="BF"/>
          <w:sz w:val="32"/>
          <w:szCs w:val="32"/>
        </w:rPr>
        <w:t xml:space="preserve"> </w:t>
      </w:r>
      <w:r w:rsidRPr="002079AB">
        <w:rPr>
          <w:rFonts w:asciiTheme="majorHAnsi" w:hAnsiTheme="majorHAnsi" w:cstheme="majorHAnsi"/>
          <w:color w:val="2F5496" w:themeColor="accent1" w:themeShade="BF"/>
          <w:sz w:val="32"/>
          <w:szCs w:val="32"/>
        </w:rPr>
        <w:t>Υλικό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
        <w:gridCol w:w="7802"/>
      </w:tblGrid>
      <w:tr w:rsidR="00490301" w14:paraId="77AA2389" w14:textId="77777777" w:rsidTr="00015BED">
        <w:trPr>
          <w:cantSplit/>
        </w:trPr>
        <w:tc>
          <w:tcPr>
            <w:tcW w:w="298" w:type="pct"/>
            <w:shd w:val="clear" w:color="auto" w:fill="E0E0E0"/>
            <w:vAlign w:val="center"/>
          </w:tcPr>
          <w:p w14:paraId="2CE44006" w14:textId="77777777" w:rsidR="00490301" w:rsidRPr="00725219" w:rsidRDefault="00490301" w:rsidP="00015BED">
            <w:pPr>
              <w:jc w:val="center"/>
              <w:rPr>
                <w:rFonts w:cs="Arial"/>
                <w:b/>
                <w:sz w:val="16"/>
                <w:szCs w:val="16"/>
              </w:rPr>
            </w:pPr>
            <w:r>
              <w:rPr>
                <w:rFonts w:cs="Arial"/>
                <w:b/>
                <w:sz w:val="16"/>
                <w:szCs w:val="16"/>
              </w:rPr>
              <w:t>Αρ.</w:t>
            </w:r>
          </w:p>
        </w:tc>
        <w:tc>
          <w:tcPr>
            <w:tcW w:w="4702" w:type="pct"/>
            <w:shd w:val="clear" w:color="auto" w:fill="E0E0E0"/>
            <w:vAlign w:val="center"/>
          </w:tcPr>
          <w:p w14:paraId="4B78E305" w14:textId="77777777" w:rsidR="00490301" w:rsidRPr="00725219" w:rsidRDefault="00490301" w:rsidP="00015BED">
            <w:pPr>
              <w:jc w:val="center"/>
              <w:rPr>
                <w:rFonts w:cs="Arial"/>
                <w:b/>
                <w:sz w:val="16"/>
                <w:szCs w:val="16"/>
              </w:rPr>
            </w:pPr>
            <w:r>
              <w:rPr>
                <w:rFonts w:cs="Arial"/>
                <w:b/>
                <w:sz w:val="16"/>
                <w:szCs w:val="16"/>
              </w:rPr>
              <w:t>Αναφορά</w:t>
            </w:r>
          </w:p>
        </w:tc>
      </w:tr>
      <w:tr w:rsidR="00490301" w:rsidRPr="00BF6590" w14:paraId="631F81B8" w14:textId="77777777" w:rsidTr="00015BED">
        <w:trPr>
          <w:cantSplit/>
        </w:trPr>
        <w:tc>
          <w:tcPr>
            <w:tcW w:w="298" w:type="pct"/>
          </w:tcPr>
          <w:p w14:paraId="55222E1D" w14:textId="77777777" w:rsidR="00490301" w:rsidRDefault="00490301" w:rsidP="00015BED">
            <w:pPr>
              <w:rPr>
                <w:rStyle w:val="TableText"/>
              </w:rPr>
            </w:pPr>
            <w:r>
              <w:rPr>
                <w:rStyle w:val="TableText"/>
              </w:rPr>
              <w:t>1</w:t>
            </w:r>
          </w:p>
        </w:tc>
        <w:tc>
          <w:tcPr>
            <w:tcW w:w="4702" w:type="pct"/>
          </w:tcPr>
          <w:p w14:paraId="1B4FE561" w14:textId="77777777" w:rsidR="00490301" w:rsidRPr="00BF6590" w:rsidRDefault="00490301" w:rsidP="00015BED">
            <w:pPr>
              <w:rPr>
                <w:rStyle w:val="TableText"/>
              </w:rPr>
            </w:pPr>
          </w:p>
        </w:tc>
      </w:tr>
      <w:tr w:rsidR="00490301" w:rsidRPr="00F8163A" w14:paraId="45EDFE50" w14:textId="77777777" w:rsidTr="00015BED">
        <w:trPr>
          <w:cantSplit/>
        </w:trPr>
        <w:tc>
          <w:tcPr>
            <w:tcW w:w="298" w:type="pct"/>
          </w:tcPr>
          <w:p w14:paraId="4AC0549F" w14:textId="77777777" w:rsidR="00490301" w:rsidRDefault="00490301" w:rsidP="00015BED">
            <w:pPr>
              <w:rPr>
                <w:rStyle w:val="TableText"/>
              </w:rPr>
            </w:pPr>
            <w:r>
              <w:rPr>
                <w:rStyle w:val="TableText"/>
              </w:rPr>
              <w:t>2</w:t>
            </w:r>
          </w:p>
        </w:tc>
        <w:tc>
          <w:tcPr>
            <w:tcW w:w="4702" w:type="pct"/>
          </w:tcPr>
          <w:p w14:paraId="4F7B3D5D" w14:textId="77777777" w:rsidR="00490301" w:rsidRPr="00F8163A" w:rsidRDefault="00490301" w:rsidP="00015BED">
            <w:pPr>
              <w:rPr>
                <w:rStyle w:val="TableText"/>
              </w:rPr>
            </w:pPr>
          </w:p>
        </w:tc>
      </w:tr>
      <w:tr w:rsidR="00490301" w:rsidRPr="00F8163A" w14:paraId="15C0D85C" w14:textId="77777777" w:rsidTr="00015BED">
        <w:trPr>
          <w:cantSplit/>
        </w:trPr>
        <w:tc>
          <w:tcPr>
            <w:tcW w:w="298" w:type="pct"/>
            <w:tcBorders>
              <w:top w:val="single" w:sz="4" w:space="0" w:color="auto"/>
              <w:left w:val="single" w:sz="4" w:space="0" w:color="auto"/>
              <w:bottom w:val="single" w:sz="4" w:space="0" w:color="auto"/>
              <w:right w:val="single" w:sz="4" w:space="0" w:color="auto"/>
            </w:tcBorders>
          </w:tcPr>
          <w:p w14:paraId="5642219F" w14:textId="77777777" w:rsidR="00490301" w:rsidRDefault="00490301" w:rsidP="00015BED">
            <w:pPr>
              <w:rPr>
                <w:rStyle w:val="TableText"/>
              </w:rPr>
            </w:pPr>
            <w:r>
              <w:rPr>
                <w:rStyle w:val="TableText"/>
              </w:rPr>
              <w:t>3</w:t>
            </w:r>
          </w:p>
        </w:tc>
        <w:tc>
          <w:tcPr>
            <w:tcW w:w="4702" w:type="pct"/>
            <w:tcBorders>
              <w:top w:val="single" w:sz="4" w:space="0" w:color="auto"/>
              <w:left w:val="single" w:sz="4" w:space="0" w:color="auto"/>
              <w:bottom w:val="single" w:sz="4" w:space="0" w:color="auto"/>
              <w:right w:val="single" w:sz="4" w:space="0" w:color="auto"/>
            </w:tcBorders>
          </w:tcPr>
          <w:p w14:paraId="4210B371" w14:textId="77777777" w:rsidR="00490301" w:rsidRPr="00F8163A" w:rsidRDefault="00490301" w:rsidP="00015BED">
            <w:pPr>
              <w:rPr>
                <w:rStyle w:val="TableText"/>
              </w:rPr>
            </w:pPr>
          </w:p>
        </w:tc>
      </w:tr>
    </w:tbl>
    <w:p w14:paraId="223900E3" w14:textId="77777777" w:rsidR="00490301" w:rsidRPr="00F47ECF" w:rsidRDefault="00490301" w:rsidP="00490301"/>
    <w:p w14:paraId="7FE3D888" w14:textId="77777777" w:rsidR="00490301" w:rsidRPr="00287D26" w:rsidRDefault="00490301" w:rsidP="00490301">
      <w:r w:rsidRPr="002079AB">
        <w:rPr>
          <w:rFonts w:asciiTheme="majorHAnsi" w:hAnsiTheme="majorHAnsi" w:cstheme="majorHAnsi"/>
          <w:color w:val="2F5496" w:themeColor="accent1" w:themeShade="BF"/>
          <w:sz w:val="32"/>
          <w:szCs w:val="32"/>
        </w:rPr>
        <w:t>Ειδικό</w:t>
      </w:r>
      <w:r>
        <w:t xml:space="preserve"> </w:t>
      </w:r>
      <w:r w:rsidRPr="002079AB">
        <w:rPr>
          <w:rFonts w:asciiTheme="majorHAnsi" w:hAnsiTheme="majorHAnsi" w:cstheme="majorHAnsi"/>
          <w:color w:val="2F5496" w:themeColor="accent1" w:themeShade="BF"/>
          <w:sz w:val="32"/>
          <w:szCs w:val="32"/>
        </w:rPr>
        <w:t>Λεξιλόγιο</w:t>
      </w:r>
    </w:p>
    <w:p w14:paraId="62F6D1F7" w14:textId="77777777" w:rsidR="00490301" w:rsidRDefault="00490301" w:rsidP="00490301">
      <w:pPr>
        <w:spacing w:after="0"/>
      </w:pPr>
      <w:r w:rsidRPr="009504DD">
        <w:t>Οι όροι και συντμήσεις ορίζονται πιο κάτω:</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791"/>
        <w:gridCol w:w="6485"/>
      </w:tblGrid>
      <w:tr w:rsidR="00490301" w14:paraId="6873D0DA" w14:textId="77777777" w:rsidTr="00015BED">
        <w:trPr>
          <w:tblHeader/>
        </w:trPr>
        <w:tc>
          <w:tcPr>
            <w:tcW w:w="1082" w:type="pct"/>
            <w:tcBorders>
              <w:top w:val="single" w:sz="12" w:space="0" w:color="auto"/>
              <w:bottom w:val="single" w:sz="4" w:space="0" w:color="auto"/>
            </w:tcBorders>
            <w:shd w:val="clear" w:color="auto" w:fill="E0E0E0"/>
            <w:vAlign w:val="center"/>
          </w:tcPr>
          <w:p w14:paraId="31E1D49C" w14:textId="77777777" w:rsidR="00490301" w:rsidRPr="00725219" w:rsidRDefault="00490301" w:rsidP="00015BED">
            <w:pPr>
              <w:pStyle w:val="TableHeader"/>
              <w:jc w:val="center"/>
              <w:rPr>
                <w:color w:val="auto"/>
                <w:lang w:val="el-GR"/>
              </w:rPr>
            </w:pPr>
            <w:r>
              <w:rPr>
                <w:color w:val="auto"/>
                <w:lang w:val="el-GR"/>
              </w:rPr>
              <w:t>Όροι και συντμήσεις</w:t>
            </w:r>
          </w:p>
        </w:tc>
        <w:tc>
          <w:tcPr>
            <w:tcW w:w="3918" w:type="pct"/>
            <w:tcBorders>
              <w:top w:val="single" w:sz="12" w:space="0" w:color="auto"/>
              <w:bottom w:val="single" w:sz="4" w:space="0" w:color="auto"/>
            </w:tcBorders>
            <w:shd w:val="clear" w:color="auto" w:fill="E0E0E0"/>
            <w:vAlign w:val="center"/>
          </w:tcPr>
          <w:p w14:paraId="3FA64362" w14:textId="77777777" w:rsidR="00490301" w:rsidRPr="00725219" w:rsidRDefault="00490301" w:rsidP="00015BED">
            <w:pPr>
              <w:pStyle w:val="TableHeader"/>
              <w:jc w:val="center"/>
              <w:rPr>
                <w:color w:val="auto"/>
                <w:lang w:val="el-GR"/>
              </w:rPr>
            </w:pPr>
            <w:r>
              <w:rPr>
                <w:color w:val="auto"/>
                <w:lang w:val="el-GR"/>
              </w:rPr>
              <w:t>Περιγραφή</w:t>
            </w:r>
          </w:p>
        </w:tc>
      </w:tr>
      <w:tr w:rsidR="00490301" w14:paraId="02EABBA3" w14:textId="77777777" w:rsidTr="00015BED">
        <w:trPr>
          <w:cantSplit/>
        </w:trPr>
        <w:tc>
          <w:tcPr>
            <w:tcW w:w="1082" w:type="pct"/>
            <w:tcBorders>
              <w:top w:val="single" w:sz="4" w:space="0" w:color="auto"/>
            </w:tcBorders>
            <w:vAlign w:val="bottom"/>
          </w:tcPr>
          <w:p w14:paraId="3E203B9F" w14:textId="77777777" w:rsidR="00490301" w:rsidRPr="00725219" w:rsidRDefault="00490301" w:rsidP="00015BED">
            <w:pPr>
              <w:pStyle w:val="Body"/>
              <w:spacing w:before="0" w:after="0"/>
              <w:ind w:left="0"/>
              <w:rPr>
                <w:rStyle w:val="TableText"/>
                <w:rFonts w:cs="Arial"/>
                <w:lang w:val="el-GR"/>
              </w:rPr>
            </w:pPr>
          </w:p>
        </w:tc>
        <w:tc>
          <w:tcPr>
            <w:tcW w:w="3918" w:type="pct"/>
            <w:tcBorders>
              <w:top w:val="single" w:sz="4" w:space="0" w:color="auto"/>
            </w:tcBorders>
            <w:vAlign w:val="bottom"/>
          </w:tcPr>
          <w:p w14:paraId="759C2956" w14:textId="77777777" w:rsidR="00490301" w:rsidRDefault="00490301" w:rsidP="00015BED">
            <w:pPr>
              <w:pStyle w:val="Body"/>
              <w:spacing w:before="0" w:after="0"/>
              <w:ind w:left="0"/>
              <w:jc w:val="both"/>
              <w:rPr>
                <w:rStyle w:val="TableText"/>
                <w:rFonts w:cs="Arial"/>
              </w:rPr>
            </w:pPr>
          </w:p>
        </w:tc>
      </w:tr>
      <w:tr w:rsidR="00490301" w14:paraId="2B58BA27" w14:textId="77777777" w:rsidTr="00015BED">
        <w:trPr>
          <w:cantSplit/>
        </w:trPr>
        <w:tc>
          <w:tcPr>
            <w:tcW w:w="1082" w:type="pct"/>
            <w:vAlign w:val="bottom"/>
          </w:tcPr>
          <w:p w14:paraId="022D0534" w14:textId="77777777" w:rsidR="00490301" w:rsidRPr="00725219" w:rsidRDefault="00490301" w:rsidP="00015BED">
            <w:pPr>
              <w:pStyle w:val="BalloonText"/>
              <w:spacing w:before="0" w:after="0"/>
              <w:rPr>
                <w:rStyle w:val="TableText"/>
                <w:rFonts w:ascii="Arial" w:hAnsi="Arial" w:cs="Arial"/>
                <w:szCs w:val="20"/>
                <w:lang w:val="el-GR"/>
              </w:rPr>
            </w:pPr>
          </w:p>
        </w:tc>
        <w:tc>
          <w:tcPr>
            <w:tcW w:w="3918" w:type="pct"/>
            <w:vAlign w:val="bottom"/>
          </w:tcPr>
          <w:p w14:paraId="142D5D15" w14:textId="77777777" w:rsidR="00490301" w:rsidRDefault="00490301" w:rsidP="00015BED">
            <w:pPr>
              <w:spacing w:after="0"/>
              <w:jc w:val="both"/>
              <w:rPr>
                <w:rStyle w:val="TableText"/>
                <w:rFonts w:cs="Arial"/>
              </w:rPr>
            </w:pPr>
          </w:p>
        </w:tc>
      </w:tr>
      <w:tr w:rsidR="00490301" w14:paraId="0F2DF8DB" w14:textId="77777777" w:rsidTr="00015BED">
        <w:trPr>
          <w:cantSplit/>
        </w:trPr>
        <w:tc>
          <w:tcPr>
            <w:tcW w:w="1082" w:type="pct"/>
            <w:vAlign w:val="bottom"/>
          </w:tcPr>
          <w:p w14:paraId="05EA3FFC" w14:textId="77777777" w:rsidR="00490301" w:rsidRPr="00725219" w:rsidRDefault="00490301" w:rsidP="00015BED">
            <w:pPr>
              <w:spacing w:after="0"/>
              <w:rPr>
                <w:rStyle w:val="TableText"/>
                <w:rFonts w:cs="Arial"/>
              </w:rPr>
            </w:pPr>
          </w:p>
        </w:tc>
        <w:tc>
          <w:tcPr>
            <w:tcW w:w="3918" w:type="pct"/>
            <w:vAlign w:val="bottom"/>
          </w:tcPr>
          <w:p w14:paraId="06A55156" w14:textId="77777777" w:rsidR="00490301" w:rsidRDefault="00490301" w:rsidP="00015BED">
            <w:pPr>
              <w:spacing w:after="0"/>
              <w:jc w:val="both"/>
              <w:rPr>
                <w:rStyle w:val="TableText"/>
                <w:rFonts w:cs="Arial"/>
              </w:rPr>
            </w:pPr>
          </w:p>
        </w:tc>
      </w:tr>
    </w:tbl>
    <w:p w14:paraId="20445FB9" w14:textId="77777777" w:rsidR="00A2401D" w:rsidRDefault="006926B9">
      <w:r>
        <w:br w:type="page"/>
      </w:r>
    </w:p>
    <w:p w14:paraId="7A18FB85" w14:textId="0B477C1D" w:rsidR="00A2401D" w:rsidRPr="001577A2" w:rsidRDefault="006926B9" w:rsidP="001577A2">
      <w:pPr>
        <w:keepNext/>
        <w:keepLines/>
        <w:pBdr>
          <w:top w:val="nil"/>
          <w:left w:val="nil"/>
          <w:bottom w:val="nil"/>
          <w:right w:val="nil"/>
          <w:between w:val="nil"/>
        </w:pBdr>
        <w:spacing w:before="240" w:after="0"/>
        <w:rPr>
          <w:color w:val="2F5496"/>
          <w:sz w:val="32"/>
        </w:rPr>
      </w:pPr>
      <w:r w:rsidRPr="001577A2">
        <w:rPr>
          <w:color w:val="2F5496"/>
          <w:sz w:val="32"/>
        </w:rPr>
        <w:lastRenderedPageBreak/>
        <w:t>Πίνακας Περιεχομένων</w:t>
      </w:r>
    </w:p>
    <w:sdt>
      <w:sdtPr>
        <w:id w:val="1345510318"/>
        <w:docPartObj>
          <w:docPartGallery w:val="Table of Contents"/>
          <w:docPartUnique/>
        </w:docPartObj>
      </w:sdtPr>
      <w:sdtEndPr/>
      <w:sdtContent>
        <w:bookmarkStart w:id="0" w:name="_GoBack" w:displacedByCustomXml="prev"/>
        <w:bookmarkEnd w:id="0" w:displacedByCustomXml="prev"/>
        <w:p w14:paraId="631D1584" w14:textId="32F07CD3" w:rsidR="009D494E" w:rsidRDefault="006926B9" w:rsidP="009D494E">
          <w:pPr>
            <w:pStyle w:val="TOC1"/>
            <w:tabs>
              <w:tab w:val="left" w:pos="440"/>
              <w:tab w:val="right" w:leader="dot" w:pos="8296"/>
            </w:tabs>
            <w:rPr>
              <w:rFonts w:asciiTheme="minorHAnsi" w:eastAsiaTheme="minorEastAsia" w:hAnsiTheme="minorHAnsi" w:cstheme="minorBidi"/>
              <w:noProof/>
              <w:lang w:val="en-GB"/>
            </w:rPr>
          </w:pPr>
          <w:r>
            <w:fldChar w:fldCharType="begin"/>
          </w:r>
          <w:r>
            <w:instrText xml:space="preserve"> TOC \h \u \z \t "Heading 1,1,Heading 2,2,Heading 3,3,"</w:instrText>
          </w:r>
          <w:r>
            <w:fldChar w:fldCharType="separate"/>
          </w:r>
          <w:hyperlink w:anchor="_Toc188536571" w:history="1">
            <w:r w:rsidR="009D494E" w:rsidRPr="00815C75">
              <w:rPr>
                <w:rStyle w:val="Hyperlink"/>
                <w:noProof/>
              </w:rPr>
              <w:t>1.</w:t>
            </w:r>
            <w:r w:rsidR="009D494E">
              <w:rPr>
                <w:rFonts w:asciiTheme="minorHAnsi" w:eastAsiaTheme="minorEastAsia" w:hAnsiTheme="minorHAnsi" w:cstheme="minorBidi"/>
                <w:noProof/>
                <w:lang w:val="en-GB"/>
              </w:rPr>
              <w:tab/>
            </w:r>
            <w:r w:rsidR="009D494E" w:rsidRPr="00815C75">
              <w:rPr>
                <w:rStyle w:val="Hyperlink"/>
                <w:noProof/>
              </w:rPr>
              <w:t>Εισαγωγή</w:t>
            </w:r>
            <w:r w:rsidR="009D494E">
              <w:rPr>
                <w:noProof/>
                <w:webHidden/>
              </w:rPr>
              <w:tab/>
            </w:r>
            <w:r w:rsidR="009D494E">
              <w:rPr>
                <w:noProof/>
                <w:webHidden/>
              </w:rPr>
              <w:fldChar w:fldCharType="begin"/>
            </w:r>
            <w:r w:rsidR="009D494E">
              <w:rPr>
                <w:noProof/>
                <w:webHidden/>
              </w:rPr>
              <w:instrText xml:space="preserve"> PAGEREF _Toc188536571 \h </w:instrText>
            </w:r>
            <w:r w:rsidR="009D494E">
              <w:rPr>
                <w:noProof/>
                <w:webHidden/>
              </w:rPr>
            </w:r>
            <w:r w:rsidR="009D494E">
              <w:rPr>
                <w:noProof/>
                <w:webHidden/>
              </w:rPr>
              <w:fldChar w:fldCharType="separate"/>
            </w:r>
            <w:r w:rsidR="009D494E">
              <w:rPr>
                <w:noProof/>
                <w:webHidden/>
              </w:rPr>
              <w:t>4</w:t>
            </w:r>
            <w:r w:rsidR="009D494E">
              <w:rPr>
                <w:noProof/>
                <w:webHidden/>
              </w:rPr>
              <w:fldChar w:fldCharType="end"/>
            </w:r>
          </w:hyperlink>
        </w:p>
        <w:p w14:paraId="6DCF4975" w14:textId="112FD63A" w:rsidR="009D494E" w:rsidRDefault="009D494E">
          <w:pPr>
            <w:pStyle w:val="TOC1"/>
            <w:tabs>
              <w:tab w:val="left" w:pos="660"/>
              <w:tab w:val="right" w:leader="dot" w:pos="8296"/>
            </w:tabs>
            <w:rPr>
              <w:rFonts w:asciiTheme="minorHAnsi" w:eastAsiaTheme="minorEastAsia" w:hAnsiTheme="minorHAnsi" w:cstheme="minorBidi"/>
              <w:noProof/>
              <w:lang w:val="en-GB"/>
            </w:rPr>
          </w:pPr>
          <w:hyperlink w:anchor="_Toc188536572" w:history="1">
            <w:r w:rsidRPr="00815C75">
              <w:rPr>
                <w:rStyle w:val="Hyperlink"/>
                <w:noProof/>
              </w:rPr>
              <w:t>1.1.</w:t>
            </w:r>
            <w:r>
              <w:rPr>
                <w:rFonts w:asciiTheme="minorHAnsi" w:eastAsiaTheme="minorEastAsia" w:hAnsiTheme="minorHAnsi" w:cstheme="minorBidi"/>
                <w:noProof/>
                <w:lang w:val="en-GB"/>
              </w:rPr>
              <w:tab/>
            </w:r>
            <w:r w:rsidRPr="00815C75">
              <w:rPr>
                <w:rStyle w:val="Hyperlink"/>
                <w:noProof/>
              </w:rPr>
              <w:t>Σκοπός</w:t>
            </w:r>
            <w:r>
              <w:rPr>
                <w:noProof/>
                <w:webHidden/>
              </w:rPr>
              <w:tab/>
            </w:r>
            <w:r>
              <w:rPr>
                <w:noProof/>
                <w:webHidden/>
              </w:rPr>
              <w:fldChar w:fldCharType="begin"/>
            </w:r>
            <w:r>
              <w:rPr>
                <w:noProof/>
                <w:webHidden/>
              </w:rPr>
              <w:instrText xml:space="preserve"> PAGEREF _Toc188536572 \h </w:instrText>
            </w:r>
            <w:r>
              <w:rPr>
                <w:noProof/>
                <w:webHidden/>
              </w:rPr>
            </w:r>
            <w:r>
              <w:rPr>
                <w:noProof/>
                <w:webHidden/>
              </w:rPr>
              <w:fldChar w:fldCharType="separate"/>
            </w:r>
            <w:r>
              <w:rPr>
                <w:noProof/>
                <w:webHidden/>
              </w:rPr>
              <w:t>4</w:t>
            </w:r>
            <w:r>
              <w:rPr>
                <w:noProof/>
                <w:webHidden/>
              </w:rPr>
              <w:fldChar w:fldCharType="end"/>
            </w:r>
          </w:hyperlink>
        </w:p>
        <w:p w14:paraId="44420BE8" w14:textId="3914DAD7" w:rsidR="009D494E" w:rsidRDefault="009D494E">
          <w:pPr>
            <w:pStyle w:val="TOC1"/>
            <w:tabs>
              <w:tab w:val="left" w:pos="660"/>
              <w:tab w:val="right" w:leader="dot" w:pos="8296"/>
            </w:tabs>
            <w:rPr>
              <w:rFonts w:asciiTheme="minorHAnsi" w:eastAsiaTheme="minorEastAsia" w:hAnsiTheme="minorHAnsi" w:cstheme="minorBidi"/>
              <w:noProof/>
              <w:lang w:val="en-GB"/>
            </w:rPr>
          </w:pPr>
          <w:hyperlink w:anchor="_Toc188536573" w:history="1">
            <w:r w:rsidRPr="00815C75">
              <w:rPr>
                <w:rStyle w:val="Hyperlink"/>
                <w:noProof/>
              </w:rPr>
              <w:t>1.2.</w:t>
            </w:r>
            <w:r>
              <w:rPr>
                <w:rFonts w:asciiTheme="minorHAnsi" w:eastAsiaTheme="minorEastAsia" w:hAnsiTheme="minorHAnsi" w:cstheme="minorBidi"/>
                <w:noProof/>
                <w:lang w:val="en-GB"/>
              </w:rPr>
              <w:tab/>
            </w:r>
            <w:r w:rsidRPr="00815C75">
              <w:rPr>
                <w:rStyle w:val="Hyperlink"/>
                <w:noProof/>
              </w:rPr>
              <w:t>Πεδίο Εφαρμογής</w:t>
            </w:r>
            <w:r>
              <w:rPr>
                <w:noProof/>
                <w:webHidden/>
              </w:rPr>
              <w:tab/>
            </w:r>
            <w:r>
              <w:rPr>
                <w:noProof/>
                <w:webHidden/>
              </w:rPr>
              <w:fldChar w:fldCharType="begin"/>
            </w:r>
            <w:r>
              <w:rPr>
                <w:noProof/>
                <w:webHidden/>
              </w:rPr>
              <w:instrText xml:space="preserve"> PAGEREF _Toc188536573 \h </w:instrText>
            </w:r>
            <w:r>
              <w:rPr>
                <w:noProof/>
                <w:webHidden/>
              </w:rPr>
            </w:r>
            <w:r>
              <w:rPr>
                <w:noProof/>
                <w:webHidden/>
              </w:rPr>
              <w:fldChar w:fldCharType="separate"/>
            </w:r>
            <w:r>
              <w:rPr>
                <w:noProof/>
                <w:webHidden/>
              </w:rPr>
              <w:t>4</w:t>
            </w:r>
            <w:r>
              <w:rPr>
                <w:noProof/>
                <w:webHidden/>
              </w:rPr>
              <w:fldChar w:fldCharType="end"/>
            </w:r>
          </w:hyperlink>
        </w:p>
        <w:p w14:paraId="34CFAD9B" w14:textId="1B1621FA" w:rsidR="009D494E" w:rsidRDefault="009D494E">
          <w:pPr>
            <w:pStyle w:val="TOC1"/>
            <w:tabs>
              <w:tab w:val="left" w:pos="440"/>
              <w:tab w:val="right" w:leader="dot" w:pos="8296"/>
            </w:tabs>
            <w:rPr>
              <w:rFonts w:asciiTheme="minorHAnsi" w:eastAsiaTheme="minorEastAsia" w:hAnsiTheme="minorHAnsi" w:cstheme="minorBidi"/>
              <w:noProof/>
              <w:lang w:val="en-GB"/>
            </w:rPr>
          </w:pPr>
          <w:hyperlink w:anchor="_Toc188536574" w:history="1">
            <w:r w:rsidRPr="00815C75">
              <w:rPr>
                <w:rStyle w:val="Hyperlink"/>
                <w:noProof/>
              </w:rPr>
              <w:t>2.</w:t>
            </w:r>
            <w:r>
              <w:rPr>
                <w:rFonts w:asciiTheme="minorHAnsi" w:eastAsiaTheme="minorEastAsia" w:hAnsiTheme="minorHAnsi" w:cstheme="minorBidi"/>
                <w:noProof/>
                <w:lang w:val="en-GB"/>
              </w:rPr>
              <w:tab/>
            </w:r>
            <w:r w:rsidRPr="00815C75">
              <w:rPr>
                <w:rStyle w:val="Hyperlink"/>
                <w:noProof/>
              </w:rPr>
              <w:t>Πολιτική Επιχειρησιακής Συνέχειας</w:t>
            </w:r>
            <w:r>
              <w:rPr>
                <w:noProof/>
                <w:webHidden/>
              </w:rPr>
              <w:tab/>
            </w:r>
            <w:r>
              <w:rPr>
                <w:noProof/>
                <w:webHidden/>
              </w:rPr>
              <w:fldChar w:fldCharType="begin"/>
            </w:r>
            <w:r>
              <w:rPr>
                <w:noProof/>
                <w:webHidden/>
              </w:rPr>
              <w:instrText xml:space="preserve"> PAGEREF _Toc188536574 \h </w:instrText>
            </w:r>
            <w:r>
              <w:rPr>
                <w:noProof/>
                <w:webHidden/>
              </w:rPr>
            </w:r>
            <w:r>
              <w:rPr>
                <w:noProof/>
                <w:webHidden/>
              </w:rPr>
              <w:fldChar w:fldCharType="separate"/>
            </w:r>
            <w:r>
              <w:rPr>
                <w:noProof/>
                <w:webHidden/>
              </w:rPr>
              <w:t>5</w:t>
            </w:r>
            <w:r>
              <w:rPr>
                <w:noProof/>
                <w:webHidden/>
              </w:rPr>
              <w:fldChar w:fldCharType="end"/>
            </w:r>
          </w:hyperlink>
        </w:p>
        <w:p w14:paraId="1E43E37C" w14:textId="2B21B2F2" w:rsidR="009D494E" w:rsidRDefault="009D494E">
          <w:pPr>
            <w:pStyle w:val="TOC1"/>
            <w:tabs>
              <w:tab w:val="left" w:pos="660"/>
              <w:tab w:val="right" w:leader="dot" w:pos="8296"/>
            </w:tabs>
            <w:rPr>
              <w:rFonts w:asciiTheme="minorHAnsi" w:eastAsiaTheme="minorEastAsia" w:hAnsiTheme="minorHAnsi" w:cstheme="minorBidi"/>
              <w:noProof/>
              <w:lang w:val="en-GB"/>
            </w:rPr>
          </w:pPr>
          <w:hyperlink w:anchor="_Toc188536575" w:history="1">
            <w:r w:rsidRPr="00815C75">
              <w:rPr>
                <w:rStyle w:val="Hyperlink"/>
                <w:noProof/>
              </w:rPr>
              <w:t>2.1.</w:t>
            </w:r>
            <w:r>
              <w:rPr>
                <w:rFonts w:asciiTheme="minorHAnsi" w:eastAsiaTheme="minorEastAsia" w:hAnsiTheme="minorHAnsi" w:cstheme="minorBidi"/>
                <w:noProof/>
                <w:lang w:val="en-GB"/>
              </w:rPr>
              <w:tab/>
            </w:r>
            <w:r w:rsidRPr="00815C75">
              <w:rPr>
                <w:rStyle w:val="Hyperlink"/>
                <w:noProof/>
              </w:rPr>
              <w:t>Ανάλυση επιχειρησιακών επιπτώσεων</w:t>
            </w:r>
            <w:r>
              <w:rPr>
                <w:noProof/>
                <w:webHidden/>
              </w:rPr>
              <w:tab/>
            </w:r>
            <w:r>
              <w:rPr>
                <w:noProof/>
                <w:webHidden/>
              </w:rPr>
              <w:fldChar w:fldCharType="begin"/>
            </w:r>
            <w:r>
              <w:rPr>
                <w:noProof/>
                <w:webHidden/>
              </w:rPr>
              <w:instrText xml:space="preserve"> PAGEREF _Toc188536575 \h </w:instrText>
            </w:r>
            <w:r>
              <w:rPr>
                <w:noProof/>
                <w:webHidden/>
              </w:rPr>
            </w:r>
            <w:r>
              <w:rPr>
                <w:noProof/>
                <w:webHidden/>
              </w:rPr>
              <w:fldChar w:fldCharType="separate"/>
            </w:r>
            <w:r>
              <w:rPr>
                <w:noProof/>
                <w:webHidden/>
              </w:rPr>
              <w:t>5</w:t>
            </w:r>
            <w:r>
              <w:rPr>
                <w:noProof/>
                <w:webHidden/>
              </w:rPr>
              <w:fldChar w:fldCharType="end"/>
            </w:r>
          </w:hyperlink>
        </w:p>
        <w:p w14:paraId="2D7ACD29" w14:textId="5C5A5A8A" w:rsidR="009D494E" w:rsidRDefault="009D494E">
          <w:pPr>
            <w:pStyle w:val="TOC1"/>
            <w:tabs>
              <w:tab w:val="left" w:pos="660"/>
              <w:tab w:val="right" w:leader="dot" w:pos="8296"/>
            </w:tabs>
            <w:rPr>
              <w:rFonts w:asciiTheme="minorHAnsi" w:eastAsiaTheme="minorEastAsia" w:hAnsiTheme="minorHAnsi" w:cstheme="minorBidi"/>
              <w:noProof/>
              <w:lang w:val="en-GB"/>
            </w:rPr>
          </w:pPr>
          <w:hyperlink w:anchor="_Toc188536576" w:history="1">
            <w:r w:rsidRPr="00815C75">
              <w:rPr>
                <w:rStyle w:val="Hyperlink"/>
                <w:noProof/>
              </w:rPr>
              <w:t>2.2.</w:t>
            </w:r>
            <w:r>
              <w:rPr>
                <w:rFonts w:asciiTheme="minorHAnsi" w:eastAsiaTheme="minorEastAsia" w:hAnsiTheme="minorHAnsi" w:cstheme="minorBidi"/>
                <w:noProof/>
                <w:lang w:val="en-GB"/>
              </w:rPr>
              <w:tab/>
            </w:r>
            <w:r w:rsidRPr="00815C75">
              <w:rPr>
                <w:rStyle w:val="Hyperlink"/>
                <w:noProof/>
              </w:rPr>
              <w:t>Σχέδιο επιχειρησιακής συνέχειας (</w:t>
            </w:r>
            <w:r w:rsidRPr="00815C75">
              <w:rPr>
                <w:rStyle w:val="Hyperlink"/>
                <w:noProof/>
                <w:lang w:val="en-GB"/>
              </w:rPr>
              <w:t>Business</w:t>
            </w:r>
            <w:r w:rsidRPr="00815C75">
              <w:rPr>
                <w:rStyle w:val="Hyperlink"/>
                <w:noProof/>
              </w:rPr>
              <w:t xml:space="preserve"> </w:t>
            </w:r>
            <w:r w:rsidRPr="00815C75">
              <w:rPr>
                <w:rStyle w:val="Hyperlink"/>
                <w:noProof/>
                <w:lang w:val="en-GB"/>
              </w:rPr>
              <w:t>Continuity</w:t>
            </w:r>
            <w:r w:rsidRPr="00815C75">
              <w:rPr>
                <w:rStyle w:val="Hyperlink"/>
                <w:noProof/>
              </w:rPr>
              <w:t xml:space="preserve"> </w:t>
            </w:r>
            <w:r w:rsidRPr="00815C75">
              <w:rPr>
                <w:rStyle w:val="Hyperlink"/>
                <w:noProof/>
                <w:lang w:val="en-GB"/>
              </w:rPr>
              <w:t>Plan</w:t>
            </w:r>
            <w:r w:rsidRPr="00815C75">
              <w:rPr>
                <w:rStyle w:val="Hyperlink"/>
                <w:noProof/>
              </w:rPr>
              <w:t>)</w:t>
            </w:r>
            <w:r>
              <w:rPr>
                <w:noProof/>
                <w:webHidden/>
              </w:rPr>
              <w:tab/>
            </w:r>
            <w:r>
              <w:rPr>
                <w:noProof/>
                <w:webHidden/>
              </w:rPr>
              <w:fldChar w:fldCharType="begin"/>
            </w:r>
            <w:r>
              <w:rPr>
                <w:noProof/>
                <w:webHidden/>
              </w:rPr>
              <w:instrText xml:space="preserve"> PAGEREF _Toc188536576 \h </w:instrText>
            </w:r>
            <w:r>
              <w:rPr>
                <w:noProof/>
                <w:webHidden/>
              </w:rPr>
            </w:r>
            <w:r>
              <w:rPr>
                <w:noProof/>
                <w:webHidden/>
              </w:rPr>
              <w:fldChar w:fldCharType="separate"/>
            </w:r>
            <w:r>
              <w:rPr>
                <w:noProof/>
                <w:webHidden/>
              </w:rPr>
              <w:t>6</w:t>
            </w:r>
            <w:r>
              <w:rPr>
                <w:noProof/>
                <w:webHidden/>
              </w:rPr>
              <w:fldChar w:fldCharType="end"/>
            </w:r>
          </w:hyperlink>
        </w:p>
        <w:p w14:paraId="5B1D71D0" w14:textId="7882953B" w:rsidR="009D494E" w:rsidRDefault="009D494E">
          <w:pPr>
            <w:pStyle w:val="TOC1"/>
            <w:tabs>
              <w:tab w:val="left" w:pos="660"/>
              <w:tab w:val="right" w:leader="dot" w:pos="8296"/>
            </w:tabs>
            <w:rPr>
              <w:rFonts w:asciiTheme="minorHAnsi" w:eastAsiaTheme="minorEastAsia" w:hAnsiTheme="minorHAnsi" w:cstheme="minorBidi"/>
              <w:noProof/>
              <w:lang w:val="en-GB"/>
            </w:rPr>
          </w:pPr>
          <w:hyperlink w:anchor="_Toc188536577" w:history="1">
            <w:r w:rsidRPr="00815C75">
              <w:rPr>
                <w:rStyle w:val="Hyperlink"/>
                <w:noProof/>
              </w:rPr>
              <w:t>2.3.</w:t>
            </w:r>
            <w:r>
              <w:rPr>
                <w:rFonts w:asciiTheme="minorHAnsi" w:eastAsiaTheme="minorEastAsia" w:hAnsiTheme="minorHAnsi" w:cstheme="minorBidi"/>
                <w:noProof/>
                <w:lang w:val="en-GB"/>
              </w:rPr>
              <w:tab/>
            </w:r>
            <w:r w:rsidRPr="00815C75">
              <w:rPr>
                <w:rStyle w:val="Hyperlink"/>
                <w:noProof/>
              </w:rPr>
              <w:t>Ασκήσεις και προσομοιώσεις επιχειρησιακής συνέχειας</w:t>
            </w:r>
            <w:r>
              <w:rPr>
                <w:noProof/>
                <w:webHidden/>
              </w:rPr>
              <w:tab/>
            </w:r>
            <w:r>
              <w:rPr>
                <w:noProof/>
                <w:webHidden/>
              </w:rPr>
              <w:fldChar w:fldCharType="begin"/>
            </w:r>
            <w:r>
              <w:rPr>
                <w:noProof/>
                <w:webHidden/>
              </w:rPr>
              <w:instrText xml:space="preserve"> PAGEREF _Toc188536577 \h </w:instrText>
            </w:r>
            <w:r>
              <w:rPr>
                <w:noProof/>
                <w:webHidden/>
              </w:rPr>
            </w:r>
            <w:r>
              <w:rPr>
                <w:noProof/>
                <w:webHidden/>
              </w:rPr>
              <w:fldChar w:fldCharType="separate"/>
            </w:r>
            <w:r>
              <w:rPr>
                <w:noProof/>
                <w:webHidden/>
              </w:rPr>
              <w:t>8</w:t>
            </w:r>
            <w:r>
              <w:rPr>
                <w:noProof/>
                <w:webHidden/>
              </w:rPr>
              <w:fldChar w:fldCharType="end"/>
            </w:r>
          </w:hyperlink>
        </w:p>
        <w:p w14:paraId="13A42330" w14:textId="15E519DB" w:rsidR="009D494E" w:rsidRDefault="009D494E">
          <w:pPr>
            <w:pStyle w:val="TOC1"/>
            <w:tabs>
              <w:tab w:val="left" w:pos="660"/>
              <w:tab w:val="right" w:leader="dot" w:pos="8296"/>
            </w:tabs>
            <w:rPr>
              <w:rFonts w:asciiTheme="minorHAnsi" w:eastAsiaTheme="minorEastAsia" w:hAnsiTheme="minorHAnsi" w:cstheme="minorBidi"/>
              <w:noProof/>
              <w:lang w:val="en-GB"/>
            </w:rPr>
          </w:pPr>
          <w:hyperlink w:anchor="_Toc188536578" w:history="1">
            <w:r w:rsidRPr="00815C75">
              <w:rPr>
                <w:rStyle w:val="Hyperlink"/>
                <w:noProof/>
              </w:rPr>
              <w:t>2.4.</w:t>
            </w:r>
            <w:r>
              <w:rPr>
                <w:rFonts w:asciiTheme="minorHAnsi" w:eastAsiaTheme="minorEastAsia" w:hAnsiTheme="minorHAnsi" w:cstheme="minorBidi"/>
                <w:noProof/>
                <w:lang w:val="en-GB"/>
              </w:rPr>
              <w:tab/>
            </w:r>
            <w:r w:rsidRPr="00815C75">
              <w:rPr>
                <w:rStyle w:val="Hyperlink"/>
                <w:noProof/>
              </w:rPr>
              <w:t>Σχέδιο αποκατάστασης από καταστροφή (</w:t>
            </w:r>
            <w:r w:rsidRPr="00815C75">
              <w:rPr>
                <w:rStyle w:val="Hyperlink"/>
                <w:noProof/>
                <w:lang w:val="en-GB"/>
              </w:rPr>
              <w:t>Disaster</w:t>
            </w:r>
            <w:r w:rsidRPr="00815C75">
              <w:rPr>
                <w:rStyle w:val="Hyperlink"/>
                <w:noProof/>
              </w:rPr>
              <w:t xml:space="preserve"> </w:t>
            </w:r>
            <w:r w:rsidRPr="00815C75">
              <w:rPr>
                <w:rStyle w:val="Hyperlink"/>
                <w:noProof/>
                <w:lang w:val="en-GB"/>
              </w:rPr>
              <w:t>Recovery</w:t>
            </w:r>
            <w:r w:rsidRPr="00815C75">
              <w:rPr>
                <w:rStyle w:val="Hyperlink"/>
                <w:noProof/>
              </w:rPr>
              <w:t xml:space="preserve"> </w:t>
            </w:r>
            <w:r w:rsidRPr="00815C75">
              <w:rPr>
                <w:rStyle w:val="Hyperlink"/>
                <w:noProof/>
                <w:lang w:val="en-GB"/>
              </w:rPr>
              <w:t>Plan</w:t>
            </w:r>
            <w:r w:rsidRPr="00815C75">
              <w:rPr>
                <w:rStyle w:val="Hyperlink"/>
                <w:noProof/>
              </w:rPr>
              <w:t>)</w:t>
            </w:r>
            <w:r>
              <w:rPr>
                <w:noProof/>
                <w:webHidden/>
              </w:rPr>
              <w:tab/>
            </w:r>
            <w:r>
              <w:rPr>
                <w:noProof/>
                <w:webHidden/>
              </w:rPr>
              <w:fldChar w:fldCharType="begin"/>
            </w:r>
            <w:r>
              <w:rPr>
                <w:noProof/>
                <w:webHidden/>
              </w:rPr>
              <w:instrText xml:space="preserve"> PAGEREF _Toc188536578 \h </w:instrText>
            </w:r>
            <w:r>
              <w:rPr>
                <w:noProof/>
                <w:webHidden/>
              </w:rPr>
            </w:r>
            <w:r>
              <w:rPr>
                <w:noProof/>
                <w:webHidden/>
              </w:rPr>
              <w:fldChar w:fldCharType="separate"/>
            </w:r>
            <w:r>
              <w:rPr>
                <w:noProof/>
                <w:webHidden/>
              </w:rPr>
              <w:t>8</w:t>
            </w:r>
            <w:r>
              <w:rPr>
                <w:noProof/>
                <w:webHidden/>
              </w:rPr>
              <w:fldChar w:fldCharType="end"/>
            </w:r>
          </w:hyperlink>
        </w:p>
        <w:p w14:paraId="1AE6AE20" w14:textId="5F22A78F" w:rsidR="009D494E" w:rsidRDefault="009D494E">
          <w:pPr>
            <w:pStyle w:val="TOC1"/>
            <w:tabs>
              <w:tab w:val="left" w:pos="660"/>
              <w:tab w:val="right" w:leader="dot" w:pos="8296"/>
            </w:tabs>
            <w:rPr>
              <w:rFonts w:asciiTheme="minorHAnsi" w:eastAsiaTheme="minorEastAsia" w:hAnsiTheme="minorHAnsi" w:cstheme="minorBidi"/>
              <w:noProof/>
              <w:lang w:val="en-GB"/>
            </w:rPr>
          </w:pPr>
          <w:hyperlink w:anchor="_Toc188536579" w:history="1">
            <w:r w:rsidRPr="00815C75">
              <w:rPr>
                <w:rStyle w:val="Hyperlink"/>
                <w:noProof/>
              </w:rPr>
              <w:t>2.5.</w:t>
            </w:r>
            <w:r>
              <w:rPr>
                <w:rFonts w:asciiTheme="minorHAnsi" w:eastAsiaTheme="minorEastAsia" w:hAnsiTheme="minorHAnsi" w:cstheme="minorBidi"/>
                <w:noProof/>
                <w:lang w:val="en-GB"/>
              </w:rPr>
              <w:tab/>
            </w:r>
            <w:r w:rsidRPr="00815C75">
              <w:rPr>
                <w:rStyle w:val="Hyperlink"/>
                <w:noProof/>
              </w:rPr>
              <w:t>Εφεδρικά αντίγραφα και ανάκτηση δεδομένων</w:t>
            </w:r>
            <w:r>
              <w:rPr>
                <w:noProof/>
                <w:webHidden/>
              </w:rPr>
              <w:tab/>
            </w:r>
            <w:r>
              <w:rPr>
                <w:noProof/>
                <w:webHidden/>
              </w:rPr>
              <w:fldChar w:fldCharType="begin"/>
            </w:r>
            <w:r>
              <w:rPr>
                <w:noProof/>
                <w:webHidden/>
              </w:rPr>
              <w:instrText xml:space="preserve"> PAGEREF _Toc188536579 \h </w:instrText>
            </w:r>
            <w:r>
              <w:rPr>
                <w:noProof/>
                <w:webHidden/>
              </w:rPr>
            </w:r>
            <w:r>
              <w:rPr>
                <w:noProof/>
                <w:webHidden/>
              </w:rPr>
              <w:fldChar w:fldCharType="separate"/>
            </w:r>
            <w:r>
              <w:rPr>
                <w:noProof/>
                <w:webHidden/>
              </w:rPr>
              <w:t>10</w:t>
            </w:r>
            <w:r>
              <w:rPr>
                <w:noProof/>
                <w:webHidden/>
              </w:rPr>
              <w:fldChar w:fldCharType="end"/>
            </w:r>
          </w:hyperlink>
        </w:p>
        <w:p w14:paraId="1EB2B241" w14:textId="3BF9E11D" w:rsidR="009D494E" w:rsidRDefault="009D494E">
          <w:pPr>
            <w:pStyle w:val="TOC1"/>
            <w:tabs>
              <w:tab w:val="left" w:pos="660"/>
              <w:tab w:val="right" w:leader="dot" w:pos="8296"/>
            </w:tabs>
            <w:rPr>
              <w:rFonts w:asciiTheme="minorHAnsi" w:eastAsiaTheme="minorEastAsia" w:hAnsiTheme="minorHAnsi" w:cstheme="minorBidi"/>
              <w:noProof/>
              <w:lang w:val="en-GB"/>
            </w:rPr>
          </w:pPr>
          <w:hyperlink w:anchor="_Toc188536580" w:history="1">
            <w:r w:rsidRPr="00815C75">
              <w:rPr>
                <w:rStyle w:val="Hyperlink"/>
                <w:noProof/>
              </w:rPr>
              <w:t>2.6.</w:t>
            </w:r>
            <w:r>
              <w:rPr>
                <w:rFonts w:asciiTheme="minorHAnsi" w:eastAsiaTheme="minorEastAsia" w:hAnsiTheme="minorHAnsi" w:cstheme="minorBidi"/>
                <w:noProof/>
                <w:lang w:val="en-GB"/>
              </w:rPr>
              <w:tab/>
            </w:r>
            <w:r w:rsidRPr="00815C75">
              <w:rPr>
                <w:rStyle w:val="Hyperlink"/>
                <w:noProof/>
              </w:rPr>
              <w:t>Διδάγματα και συνεχής βελτίωση</w:t>
            </w:r>
            <w:r>
              <w:rPr>
                <w:noProof/>
                <w:webHidden/>
              </w:rPr>
              <w:tab/>
            </w:r>
            <w:r>
              <w:rPr>
                <w:noProof/>
                <w:webHidden/>
              </w:rPr>
              <w:fldChar w:fldCharType="begin"/>
            </w:r>
            <w:r>
              <w:rPr>
                <w:noProof/>
                <w:webHidden/>
              </w:rPr>
              <w:instrText xml:space="preserve"> PAGEREF _Toc188536580 \h </w:instrText>
            </w:r>
            <w:r>
              <w:rPr>
                <w:noProof/>
                <w:webHidden/>
              </w:rPr>
            </w:r>
            <w:r>
              <w:rPr>
                <w:noProof/>
                <w:webHidden/>
              </w:rPr>
              <w:fldChar w:fldCharType="separate"/>
            </w:r>
            <w:r>
              <w:rPr>
                <w:noProof/>
                <w:webHidden/>
              </w:rPr>
              <w:t>10</w:t>
            </w:r>
            <w:r>
              <w:rPr>
                <w:noProof/>
                <w:webHidden/>
              </w:rPr>
              <w:fldChar w:fldCharType="end"/>
            </w:r>
          </w:hyperlink>
        </w:p>
        <w:p w14:paraId="486D3D08" w14:textId="10F6A9DB" w:rsidR="009D494E" w:rsidRDefault="009D494E">
          <w:pPr>
            <w:pStyle w:val="TOC1"/>
            <w:tabs>
              <w:tab w:val="left" w:pos="660"/>
              <w:tab w:val="right" w:leader="dot" w:pos="8296"/>
            </w:tabs>
            <w:rPr>
              <w:rFonts w:asciiTheme="minorHAnsi" w:eastAsiaTheme="minorEastAsia" w:hAnsiTheme="minorHAnsi" w:cstheme="minorBidi"/>
              <w:noProof/>
              <w:lang w:val="en-GB"/>
            </w:rPr>
          </w:pPr>
          <w:hyperlink w:anchor="_Toc188536581" w:history="1">
            <w:r w:rsidRPr="00815C75">
              <w:rPr>
                <w:rStyle w:val="Hyperlink"/>
                <w:noProof/>
              </w:rPr>
              <w:t>2.7.</w:t>
            </w:r>
            <w:r>
              <w:rPr>
                <w:rFonts w:asciiTheme="minorHAnsi" w:eastAsiaTheme="minorEastAsia" w:hAnsiTheme="minorHAnsi" w:cstheme="minorBidi"/>
                <w:noProof/>
                <w:lang w:val="en-GB"/>
              </w:rPr>
              <w:tab/>
            </w:r>
            <w:r w:rsidRPr="00815C75">
              <w:rPr>
                <w:rStyle w:val="Hyperlink"/>
                <w:noProof/>
              </w:rPr>
              <w:t>Διαχείριση διαθεσιμότητας</w:t>
            </w:r>
            <w:r w:rsidRPr="00815C75">
              <w:rPr>
                <w:rStyle w:val="Hyperlink"/>
                <w:noProof/>
                <w:lang w:val="en-GB"/>
              </w:rPr>
              <w:t>(Availability)</w:t>
            </w:r>
            <w:r>
              <w:rPr>
                <w:noProof/>
                <w:webHidden/>
              </w:rPr>
              <w:tab/>
            </w:r>
            <w:r>
              <w:rPr>
                <w:noProof/>
                <w:webHidden/>
              </w:rPr>
              <w:fldChar w:fldCharType="begin"/>
            </w:r>
            <w:r>
              <w:rPr>
                <w:noProof/>
                <w:webHidden/>
              </w:rPr>
              <w:instrText xml:space="preserve"> PAGEREF _Toc188536581 \h </w:instrText>
            </w:r>
            <w:r>
              <w:rPr>
                <w:noProof/>
                <w:webHidden/>
              </w:rPr>
            </w:r>
            <w:r>
              <w:rPr>
                <w:noProof/>
                <w:webHidden/>
              </w:rPr>
              <w:fldChar w:fldCharType="separate"/>
            </w:r>
            <w:r>
              <w:rPr>
                <w:noProof/>
                <w:webHidden/>
              </w:rPr>
              <w:t>10</w:t>
            </w:r>
            <w:r>
              <w:rPr>
                <w:noProof/>
                <w:webHidden/>
              </w:rPr>
              <w:fldChar w:fldCharType="end"/>
            </w:r>
          </w:hyperlink>
        </w:p>
        <w:p w14:paraId="21CB3872" w14:textId="463A17B8" w:rsidR="009D494E" w:rsidRDefault="009D494E">
          <w:pPr>
            <w:pStyle w:val="TOC1"/>
            <w:tabs>
              <w:tab w:val="left" w:pos="660"/>
              <w:tab w:val="right" w:leader="dot" w:pos="8296"/>
            </w:tabs>
            <w:rPr>
              <w:rFonts w:asciiTheme="minorHAnsi" w:eastAsiaTheme="minorEastAsia" w:hAnsiTheme="minorHAnsi" w:cstheme="minorBidi"/>
              <w:noProof/>
              <w:lang w:val="en-GB"/>
            </w:rPr>
          </w:pPr>
          <w:hyperlink w:anchor="_Toc188536582" w:history="1">
            <w:r w:rsidRPr="00815C75">
              <w:rPr>
                <w:rStyle w:val="Hyperlink"/>
                <w:noProof/>
                <w:lang w:val="en-GB"/>
              </w:rPr>
              <w:t>2.8.</w:t>
            </w:r>
            <w:r>
              <w:rPr>
                <w:rFonts w:asciiTheme="minorHAnsi" w:eastAsiaTheme="minorEastAsia" w:hAnsiTheme="minorHAnsi" w:cstheme="minorBidi"/>
                <w:noProof/>
                <w:lang w:val="en-GB"/>
              </w:rPr>
              <w:tab/>
            </w:r>
            <w:r w:rsidRPr="00815C75">
              <w:rPr>
                <w:rStyle w:val="Hyperlink"/>
                <w:noProof/>
              </w:rPr>
              <w:t>Διαχείριση χωρητικότητας</w:t>
            </w:r>
            <w:r w:rsidRPr="00815C75">
              <w:rPr>
                <w:rStyle w:val="Hyperlink"/>
                <w:noProof/>
                <w:lang w:val="en-GB"/>
              </w:rPr>
              <w:t>(Capacity)</w:t>
            </w:r>
            <w:r>
              <w:rPr>
                <w:noProof/>
                <w:webHidden/>
              </w:rPr>
              <w:tab/>
            </w:r>
            <w:r>
              <w:rPr>
                <w:noProof/>
                <w:webHidden/>
              </w:rPr>
              <w:fldChar w:fldCharType="begin"/>
            </w:r>
            <w:r>
              <w:rPr>
                <w:noProof/>
                <w:webHidden/>
              </w:rPr>
              <w:instrText xml:space="preserve"> PAGEREF _Toc188536582 \h </w:instrText>
            </w:r>
            <w:r>
              <w:rPr>
                <w:noProof/>
                <w:webHidden/>
              </w:rPr>
            </w:r>
            <w:r>
              <w:rPr>
                <w:noProof/>
                <w:webHidden/>
              </w:rPr>
              <w:fldChar w:fldCharType="separate"/>
            </w:r>
            <w:r>
              <w:rPr>
                <w:noProof/>
                <w:webHidden/>
              </w:rPr>
              <w:t>11</w:t>
            </w:r>
            <w:r>
              <w:rPr>
                <w:noProof/>
                <w:webHidden/>
              </w:rPr>
              <w:fldChar w:fldCharType="end"/>
            </w:r>
          </w:hyperlink>
        </w:p>
        <w:p w14:paraId="0C412D68" w14:textId="6A73DAB9" w:rsidR="009D494E" w:rsidRDefault="009D494E">
          <w:pPr>
            <w:pStyle w:val="TOC1"/>
            <w:tabs>
              <w:tab w:val="left" w:pos="440"/>
              <w:tab w:val="right" w:leader="dot" w:pos="8296"/>
            </w:tabs>
            <w:rPr>
              <w:rFonts w:asciiTheme="minorHAnsi" w:eastAsiaTheme="minorEastAsia" w:hAnsiTheme="minorHAnsi" w:cstheme="minorBidi"/>
              <w:noProof/>
              <w:lang w:val="en-GB"/>
            </w:rPr>
          </w:pPr>
          <w:hyperlink w:anchor="_Toc188536583" w:history="1">
            <w:r w:rsidRPr="00815C75">
              <w:rPr>
                <w:rStyle w:val="Hyperlink"/>
                <w:noProof/>
              </w:rPr>
              <w:t>3.</w:t>
            </w:r>
            <w:r>
              <w:rPr>
                <w:rFonts w:asciiTheme="minorHAnsi" w:eastAsiaTheme="minorEastAsia" w:hAnsiTheme="minorHAnsi" w:cstheme="minorBidi"/>
                <w:noProof/>
                <w:lang w:val="en-GB"/>
              </w:rPr>
              <w:tab/>
            </w:r>
            <w:r w:rsidRPr="00815C75">
              <w:rPr>
                <w:rStyle w:val="Hyperlink"/>
                <w:noProof/>
              </w:rPr>
              <w:t>Αναθεώρηση</w:t>
            </w:r>
            <w:r>
              <w:rPr>
                <w:noProof/>
                <w:webHidden/>
              </w:rPr>
              <w:tab/>
            </w:r>
            <w:r>
              <w:rPr>
                <w:noProof/>
                <w:webHidden/>
              </w:rPr>
              <w:fldChar w:fldCharType="begin"/>
            </w:r>
            <w:r>
              <w:rPr>
                <w:noProof/>
                <w:webHidden/>
              </w:rPr>
              <w:instrText xml:space="preserve"> PAGEREF _Toc188536583 \h </w:instrText>
            </w:r>
            <w:r>
              <w:rPr>
                <w:noProof/>
                <w:webHidden/>
              </w:rPr>
            </w:r>
            <w:r>
              <w:rPr>
                <w:noProof/>
                <w:webHidden/>
              </w:rPr>
              <w:fldChar w:fldCharType="separate"/>
            </w:r>
            <w:r>
              <w:rPr>
                <w:noProof/>
                <w:webHidden/>
              </w:rPr>
              <w:t>13</w:t>
            </w:r>
            <w:r>
              <w:rPr>
                <w:noProof/>
                <w:webHidden/>
              </w:rPr>
              <w:fldChar w:fldCharType="end"/>
            </w:r>
          </w:hyperlink>
        </w:p>
        <w:p w14:paraId="3B77A6E7" w14:textId="1D5A85B1" w:rsidR="009D494E" w:rsidRDefault="009D494E">
          <w:pPr>
            <w:pStyle w:val="TOC1"/>
            <w:tabs>
              <w:tab w:val="left" w:pos="440"/>
              <w:tab w:val="right" w:leader="dot" w:pos="8296"/>
            </w:tabs>
            <w:rPr>
              <w:rFonts w:asciiTheme="minorHAnsi" w:eastAsiaTheme="minorEastAsia" w:hAnsiTheme="minorHAnsi" w:cstheme="minorBidi"/>
              <w:noProof/>
              <w:lang w:val="en-GB"/>
            </w:rPr>
          </w:pPr>
          <w:hyperlink w:anchor="_Toc188536584" w:history="1">
            <w:r w:rsidRPr="00815C75">
              <w:rPr>
                <w:rStyle w:val="Hyperlink"/>
                <w:noProof/>
              </w:rPr>
              <w:t>4.</w:t>
            </w:r>
            <w:r>
              <w:rPr>
                <w:rFonts w:asciiTheme="minorHAnsi" w:eastAsiaTheme="minorEastAsia" w:hAnsiTheme="minorHAnsi" w:cstheme="minorBidi"/>
                <w:noProof/>
                <w:lang w:val="en-GB"/>
              </w:rPr>
              <w:tab/>
            </w:r>
            <w:r w:rsidRPr="00815C75">
              <w:rPr>
                <w:rStyle w:val="Hyperlink"/>
                <w:noProof/>
              </w:rPr>
              <w:t>Αναφορές</w:t>
            </w:r>
            <w:r>
              <w:rPr>
                <w:noProof/>
                <w:webHidden/>
              </w:rPr>
              <w:tab/>
            </w:r>
            <w:r>
              <w:rPr>
                <w:noProof/>
                <w:webHidden/>
              </w:rPr>
              <w:fldChar w:fldCharType="begin"/>
            </w:r>
            <w:r>
              <w:rPr>
                <w:noProof/>
                <w:webHidden/>
              </w:rPr>
              <w:instrText xml:space="preserve"> PAGEREF _Toc188536584 \h </w:instrText>
            </w:r>
            <w:r>
              <w:rPr>
                <w:noProof/>
                <w:webHidden/>
              </w:rPr>
            </w:r>
            <w:r>
              <w:rPr>
                <w:noProof/>
                <w:webHidden/>
              </w:rPr>
              <w:fldChar w:fldCharType="separate"/>
            </w:r>
            <w:r>
              <w:rPr>
                <w:noProof/>
                <w:webHidden/>
              </w:rPr>
              <w:t>14</w:t>
            </w:r>
            <w:r>
              <w:rPr>
                <w:noProof/>
                <w:webHidden/>
              </w:rPr>
              <w:fldChar w:fldCharType="end"/>
            </w:r>
          </w:hyperlink>
        </w:p>
        <w:p w14:paraId="3BB64BDF" w14:textId="378ACE67" w:rsidR="00A2401D" w:rsidRDefault="006926B9" w:rsidP="00267E92">
          <w:pPr>
            <w:rPr>
              <w:b/>
            </w:rPr>
          </w:pPr>
          <w:r>
            <w:fldChar w:fldCharType="end"/>
          </w:r>
        </w:p>
      </w:sdtContent>
    </w:sdt>
    <w:p w14:paraId="5B8989C5" w14:textId="77777777" w:rsidR="00A2401D" w:rsidRPr="001577A2" w:rsidRDefault="006926B9">
      <w:r w:rsidRPr="001577A2">
        <w:br w:type="page"/>
      </w:r>
    </w:p>
    <w:p w14:paraId="56693DF5" w14:textId="6C489393" w:rsidR="00C45AFA" w:rsidRPr="00C45AFA" w:rsidRDefault="00C45AFA" w:rsidP="00803F44">
      <w:pPr>
        <w:pStyle w:val="Heading1"/>
        <w:numPr>
          <w:ilvl w:val="0"/>
          <w:numId w:val="10"/>
        </w:numPr>
        <w:rPr>
          <w:szCs w:val="28"/>
        </w:rPr>
      </w:pPr>
      <w:bookmarkStart w:id="1" w:name="_Toc188536571"/>
      <w:r>
        <w:rPr>
          <w:szCs w:val="28"/>
        </w:rPr>
        <w:lastRenderedPageBreak/>
        <w:t>Εισαγωγή</w:t>
      </w:r>
      <w:bookmarkEnd w:id="1"/>
    </w:p>
    <w:p w14:paraId="6485B266" w14:textId="0B6268F6" w:rsidR="00A2401D" w:rsidRDefault="006926B9" w:rsidP="00C45AFA">
      <w:pPr>
        <w:pStyle w:val="Heading1"/>
        <w:rPr>
          <w:szCs w:val="28"/>
        </w:rPr>
      </w:pPr>
      <w:bookmarkStart w:id="2" w:name="_Toc188536572"/>
      <w:r>
        <w:t>Σ</w:t>
      </w:r>
      <w:r w:rsidR="00C45AFA">
        <w:t>κοπός</w:t>
      </w:r>
      <w:bookmarkEnd w:id="2"/>
    </w:p>
    <w:p w14:paraId="676E1707" w14:textId="0DDFF5E3" w:rsidR="00C45AFA" w:rsidRDefault="00C45AFA" w:rsidP="00490301">
      <w:pPr>
        <w:jc w:val="both"/>
      </w:pPr>
      <w:r>
        <w:t>Η Π</w:t>
      </w:r>
      <w:r w:rsidR="006926B9">
        <w:t xml:space="preserve">ολιτική </w:t>
      </w:r>
      <w:r>
        <w:t>Ε</w:t>
      </w:r>
      <w:r w:rsidR="006926B9">
        <w:t xml:space="preserve">πιχειρησιακής </w:t>
      </w:r>
      <w:r>
        <w:t>Σ</w:t>
      </w:r>
      <w:r w:rsidR="006926B9">
        <w:t xml:space="preserve">υνέχειας </w:t>
      </w:r>
      <w:r w:rsidRPr="00C45AFA">
        <w:t xml:space="preserve">θεσπίζει </w:t>
      </w:r>
      <w:r>
        <w:t>το πλαίσιο</w:t>
      </w:r>
      <w:r w:rsidRPr="00C45AFA">
        <w:t xml:space="preserve"> για να διασφαλίσει ότι ο </w:t>
      </w:r>
      <w:r w:rsidRPr="00867AAD">
        <w:rPr>
          <w:color w:val="FF0000"/>
        </w:rPr>
        <w:t xml:space="preserve">[Όνομα Οργανισμού] </w:t>
      </w:r>
      <w:r w:rsidRPr="00C45AFA">
        <w:t xml:space="preserve">μπορεί να διατηρήσει ή να </w:t>
      </w:r>
      <w:r>
        <w:t>επαναφέρει</w:t>
      </w:r>
      <w:r w:rsidRPr="00C45AFA">
        <w:t xml:space="preserve"> γρήγορα κρίσιμες λειτουργίες κατά τη διάρκεια και μετά από ένα γεγονός</w:t>
      </w:r>
      <w:r>
        <w:t xml:space="preserve"> που οδήγησε σε διακοπή εργασιών</w:t>
      </w:r>
      <w:r w:rsidRPr="00C45AFA">
        <w:t xml:space="preserve">, όπως μια κυβερνοεπίθεση, μια φυσική καταστροφή ή μια βλάβη συστήματος. Αποσκοπεί στην ελαχιστοποίηση των επιπτώσεων των διαταραχών στις λειτουργίες, στη διασφάλιση των βασικών πόρων και στη διασφάλιση της συνέχειας των υπηρεσιών προς τους ενδιαφερόμενους, τους πελάτες και τους πελάτες. Η πολιτική καταδεικνύει τη δέσμευση του </w:t>
      </w:r>
      <w:r w:rsidR="00585416" w:rsidRPr="00867AAD">
        <w:rPr>
          <w:color w:val="FF0000"/>
        </w:rPr>
        <w:t xml:space="preserve">[Όνομα Οργανισμού] </w:t>
      </w:r>
      <w:r w:rsidRPr="00C45AFA">
        <w:t>για ανθεκτικότητα και λειτουργική αξιοπιστία.</w:t>
      </w:r>
    </w:p>
    <w:p w14:paraId="7697DB69" w14:textId="35C594C1" w:rsidR="00DF601A" w:rsidRDefault="00B13595" w:rsidP="00DF601A">
      <w:pPr>
        <w:jc w:val="both"/>
      </w:pPr>
      <w:r>
        <w:t xml:space="preserve">Πιο συγκεκριμένα οι </w:t>
      </w:r>
      <w:r w:rsidR="00DF601A">
        <w:t>στόχοι της Πολιτικής Επιχειρησιακής Συνέχειας είναι:</w:t>
      </w:r>
    </w:p>
    <w:p w14:paraId="533D7677" w14:textId="2BFEC1BC" w:rsidR="00DF601A" w:rsidRDefault="00146F89" w:rsidP="00803F44">
      <w:pPr>
        <w:pStyle w:val="ListParagraph"/>
        <w:numPr>
          <w:ilvl w:val="0"/>
          <w:numId w:val="13"/>
        </w:numPr>
        <w:jc w:val="both"/>
      </w:pPr>
      <w:r>
        <w:t>Ο π</w:t>
      </w:r>
      <w:r w:rsidR="00DF601A">
        <w:t xml:space="preserve">ροσδιορισμός και ιεράρχηση των κρίσιμων επιχειρηματικών διαδικασιών, πόρων και συστημάτων που απαιτούνται </w:t>
      </w:r>
      <w:r w:rsidR="00B13595">
        <w:t xml:space="preserve">για τη συνέχιση της λειτουργίας του </w:t>
      </w:r>
      <w:r w:rsidR="00585C28" w:rsidRPr="00585C28">
        <w:rPr>
          <w:color w:val="FF0000"/>
        </w:rPr>
        <w:t>[Όνομα Οργανισμού]</w:t>
      </w:r>
      <w:r w:rsidR="00B13595">
        <w:rPr>
          <w:color w:val="C00000"/>
        </w:rPr>
        <w:t>.</w:t>
      </w:r>
    </w:p>
    <w:p w14:paraId="77F69CE0" w14:textId="3A128AFE" w:rsidR="00DF601A" w:rsidRDefault="00146F89" w:rsidP="00803F44">
      <w:pPr>
        <w:pStyle w:val="ListParagraph"/>
        <w:numPr>
          <w:ilvl w:val="0"/>
          <w:numId w:val="13"/>
        </w:numPr>
        <w:jc w:val="both"/>
      </w:pPr>
      <w:r>
        <w:t>Η α</w:t>
      </w:r>
      <w:r w:rsidR="00DF601A">
        <w:t xml:space="preserve">νάπτυξη και διατήρηση ενός σχεδίου επιχειρησιακής συνέχειας (BCP) που περιγράφει τις διαδικασίες </w:t>
      </w:r>
      <w:r>
        <w:t>σε λεπτομέρεια της</w:t>
      </w:r>
      <w:r w:rsidR="00DF601A">
        <w:t xml:space="preserve"> αντιμετώπιση</w:t>
      </w:r>
      <w:r>
        <w:t>ς</w:t>
      </w:r>
      <w:r w:rsidR="00DF601A">
        <w:t xml:space="preserve"> των διαταραχών.</w:t>
      </w:r>
    </w:p>
    <w:p w14:paraId="526BC849" w14:textId="7F2B0B42" w:rsidR="00A247E6" w:rsidRDefault="00A247E6" w:rsidP="00CC45EF">
      <w:pPr>
        <w:pStyle w:val="ListParagraph"/>
        <w:numPr>
          <w:ilvl w:val="0"/>
          <w:numId w:val="13"/>
        </w:numPr>
      </w:pPr>
      <w:r>
        <w:t xml:space="preserve">Η ανάπτυξη και διατήρηση ενός σχεδίου </w:t>
      </w:r>
      <w:r w:rsidRPr="00A247E6">
        <w:t xml:space="preserve">Σχέδιο </w:t>
      </w:r>
      <w:r>
        <w:t>αποκατάστασης από καταστροφή (D</w:t>
      </w:r>
      <w:r w:rsidRPr="00A247E6">
        <w:t>RP)</w:t>
      </w:r>
      <w:r>
        <w:t xml:space="preserve"> που</w:t>
      </w:r>
      <w:r>
        <w:t xml:space="preserve"> περιγράφει τις διαδικασίες σε λεπτομέρεια της αντιμετώπισης</w:t>
      </w:r>
      <w:r w:rsidR="00CC45EF">
        <w:t xml:space="preserve"> των διαταραχών στα συστήματα </w:t>
      </w:r>
      <w:r w:rsidR="00CC45EF">
        <w:t>πληροφορικής</w:t>
      </w:r>
      <w:r w:rsidR="00CC45EF">
        <w:t>.</w:t>
      </w:r>
      <w:r w:rsidR="00CC45EF">
        <w:t xml:space="preserve"> </w:t>
      </w:r>
    </w:p>
    <w:p w14:paraId="4AED41EC" w14:textId="38BD7DFC" w:rsidR="00DF601A" w:rsidRDefault="00C9149E" w:rsidP="00803F44">
      <w:pPr>
        <w:pStyle w:val="ListParagraph"/>
        <w:numPr>
          <w:ilvl w:val="0"/>
          <w:numId w:val="13"/>
        </w:numPr>
        <w:jc w:val="both"/>
      </w:pPr>
      <w:r>
        <w:t>Ο κ</w:t>
      </w:r>
      <w:r w:rsidR="00DF601A">
        <w:t>αθορισμός ρόλων και αρμοδιοτήτων για τη διαχείριση της επιχειρησιακής συνέχειας σε ολόκληρο τον οργανισμό.</w:t>
      </w:r>
    </w:p>
    <w:p w14:paraId="0B06E104" w14:textId="4EFE350F" w:rsidR="00DF601A" w:rsidRDefault="00C9149E" w:rsidP="00803F44">
      <w:pPr>
        <w:pStyle w:val="ListParagraph"/>
        <w:numPr>
          <w:ilvl w:val="0"/>
          <w:numId w:val="13"/>
        </w:numPr>
        <w:jc w:val="both"/>
      </w:pPr>
      <w:r>
        <w:t>Η δ</w:t>
      </w:r>
      <w:r w:rsidR="00DF601A">
        <w:t xml:space="preserve">ιασφάλιση της ανθεκτικότητας των κρίσιμων υποδομών και πόρων μέσω </w:t>
      </w:r>
      <w:r w:rsidR="00146F89">
        <w:t xml:space="preserve">μεθοδολογίας εκτίμησης </w:t>
      </w:r>
      <w:r w:rsidR="00DF601A">
        <w:t xml:space="preserve">κινδύνου, </w:t>
      </w:r>
      <w:r w:rsidR="00146F89">
        <w:t>στρατηγικών</w:t>
      </w:r>
      <w:r w:rsidR="00DF601A">
        <w:t xml:space="preserve"> μετριασμού και </w:t>
      </w:r>
      <w:r w:rsidR="00146F89">
        <w:t>διασφάλιση εφεδρείας.</w:t>
      </w:r>
    </w:p>
    <w:p w14:paraId="7EF1DE3C" w14:textId="03BBAB25" w:rsidR="00146F89" w:rsidRDefault="00C9149E" w:rsidP="00803F44">
      <w:pPr>
        <w:pStyle w:val="ListParagraph"/>
        <w:numPr>
          <w:ilvl w:val="0"/>
          <w:numId w:val="13"/>
        </w:numPr>
        <w:jc w:val="both"/>
      </w:pPr>
      <w:r>
        <w:t>Η δ</w:t>
      </w:r>
      <w:r w:rsidR="00DF601A">
        <w:t xml:space="preserve">ιεξαγωγή τακτικών δοκιμών, εκπαίδευσης και επικαιροποίησης </w:t>
      </w:r>
      <w:r w:rsidR="00146F89">
        <w:t>του σχεδίου</w:t>
      </w:r>
      <w:r w:rsidR="00146F89" w:rsidRPr="00146F89">
        <w:t xml:space="preserve"> </w:t>
      </w:r>
      <w:r w:rsidR="00146F89">
        <w:t xml:space="preserve">επιχειρησιακής συνέχειας (BCP) </w:t>
      </w:r>
      <w:r w:rsidR="00DF601A">
        <w:t xml:space="preserve"> </w:t>
      </w:r>
      <w:r w:rsidR="00146F89">
        <w:t>ώστε να διασφαλίζεται</w:t>
      </w:r>
      <w:r w:rsidR="00DF601A">
        <w:t xml:space="preserve"> η αποτελεσματικότητ</w:t>
      </w:r>
      <w:r w:rsidR="00146F89">
        <w:t>α του</w:t>
      </w:r>
      <w:r w:rsidR="00DF601A">
        <w:t xml:space="preserve"> της και η ευθυγράμμισή </w:t>
      </w:r>
      <w:r w:rsidR="00146F89">
        <w:t>του</w:t>
      </w:r>
      <w:r w:rsidR="00DF601A">
        <w:t xml:space="preserve"> με τις </w:t>
      </w:r>
      <w:r w:rsidR="00146F89">
        <w:t xml:space="preserve">εκάστοτε </w:t>
      </w:r>
      <w:r w:rsidR="00DF601A">
        <w:t xml:space="preserve">ανάγκες του </w:t>
      </w:r>
      <w:r w:rsidR="00585C28" w:rsidRPr="00585C28">
        <w:rPr>
          <w:color w:val="FF0000"/>
        </w:rPr>
        <w:t>[Όνομα Οργανισμού]</w:t>
      </w:r>
      <w:r w:rsidR="00146F89">
        <w:rPr>
          <w:color w:val="C00000"/>
        </w:rPr>
        <w:t>.</w:t>
      </w:r>
    </w:p>
    <w:p w14:paraId="084E183F" w14:textId="4B824127" w:rsidR="00146F89" w:rsidRDefault="00C9149E" w:rsidP="00C9149E">
      <w:pPr>
        <w:pStyle w:val="ListParagraph"/>
        <w:numPr>
          <w:ilvl w:val="0"/>
          <w:numId w:val="13"/>
        </w:numPr>
        <w:jc w:val="both"/>
      </w:pPr>
      <w:r>
        <w:t>Η σ</w:t>
      </w:r>
      <w:r w:rsidR="00DF601A">
        <w:t xml:space="preserve">υμμόρφωση με τους σχετικούς νόμους, κανονισμούς και πρότυπα για την επίδειξη </w:t>
      </w:r>
      <w:r w:rsidR="00146F89">
        <w:t>της απαραίτητες</w:t>
      </w:r>
      <w:r w:rsidR="00DF601A">
        <w:t xml:space="preserve"> αξιοπιστίας</w:t>
      </w:r>
      <w:r w:rsidR="00146F89">
        <w:t xml:space="preserve"> και επαγγελματικότητας εκ μέρους του </w:t>
      </w:r>
      <w:r w:rsidR="00585C28" w:rsidRPr="00585C28">
        <w:rPr>
          <w:color w:val="FF0000"/>
        </w:rPr>
        <w:t>[Όνομα Οργανισμού]</w:t>
      </w:r>
      <w:r w:rsidR="00146F89">
        <w:rPr>
          <w:color w:val="C00000"/>
        </w:rPr>
        <w:t>.</w:t>
      </w:r>
    </w:p>
    <w:p w14:paraId="4BAA4A62" w14:textId="698FF0D3" w:rsidR="000A29D8" w:rsidRDefault="000A29D8" w:rsidP="000A29D8">
      <w:pPr>
        <w:pStyle w:val="Heading1"/>
        <w:rPr>
          <w:szCs w:val="28"/>
        </w:rPr>
      </w:pPr>
      <w:bookmarkStart w:id="3" w:name="_Toc188536573"/>
      <w:r>
        <w:t>Πεδίο Εφαρμογής</w:t>
      </w:r>
      <w:bookmarkEnd w:id="3"/>
    </w:p>
    <w:p w14:paraId="3D244A7C" w14:textId="0B891AB2" w:rsidR="0092674D" w:rsidRDefault="0092674D" w:rsidP="00E072D8">
      <w:pPr>
        <w:jc w:val="both"/>
      </w:pPr>
      <w:r>
        <w:t>Η Πολιτική Επιχειρησιακής Συνέχεια</w:t>
      </w:r>
      <w:r w:rsidR="00190C26">
        <w:t xml:space="preserve">ς εφαρμόζεται σε όλα τα τμήματα, </w:t>
      </w:r>
      <w:r w:rsidR="00190C26" w:rsidRPr="006A299F">
        <w:t>τους υπαλλήλους και τους τρίτους παρόχους υπηρεσιών που εμπλέκονται στην υποστήριξη ή την παροχή κρίσιμων επιχειρηματικών λειτουργιών</w:t>
      </w:r>
      <w:r w:rsidR="00190C26">
        <w:t xml:space="preserve"> </w:t>
      </w:r>
      <w:r>
        <w:t xml:space="preserve">του </w:t>
      </w:r>
      <w:r w:rsidR="00585C28" w:rsidRPr="00585C28">
        <w:rPr>
          <w:color w:val="FF0000"/>
        </w:rPr>
        <w:t>[Όνομα Οργανισμού]</w:t>
      </w:r>
      <w:r>
        <w:rPr>
          <w:color w:val="C00000"/>
        </w:rPr>
        <w:t xml:space="preserve">, </w:t>
      </w:r>
      <w:r>
        <w:t>ανε</w:t>
      </w:r>
      <w:r w:rsidR="00190C26">
        <w:t>ξαρτήτως γεωγραφικής τοποθεσίας</w:t>
      </w:r>
      <w:r>
        <w:t xml:space="preserve"> που είναι απαραίτητα για την αδιάλειπτη λειτουργία του </w:t>
      </w:r>
      <w:r w:rsidR="00585C28" w:rsidRPr="00585C28">
        <w:rPr>
          <w:color w:val="FF0000"/>
        </w:rPr>
        <w:t>[Όνομα Οργανισμού]</w:t>
      </w:r>
      <w:r>
        <w:t>.</w:t>
      </w:r>
      <w:r w:rsidR="00190C26" w:rsidRPr="00190C26">
        <w:t xml:space="preserve"> </w:t>
      </w:r>
      <w:r w:rsidR="00190C26" w:rsidRPr="006A299F">
        <w:t xml:space="preserve">Καλύπτει τους φυσικούς, τεχνικούς και διοικητικούς πόρους που είναι απαραίτητοι για τη συνέχεια, συμπεριλαμβανομένων των συστημάτων </w:t>
      </w:r>
      <w:r w:rsidR="00047D15">
        <w:t>Πληροφορικής</w:t>
      </w:r>
      <w:r w:rsidR="00190C26" w:rsidRPr="006A299F">
        <w:t>, των εγκαταστάσεων, του προσωπικού και των αλυσίδων εφοδιασμού</w:t>
      </w:r>
      <w:r w:rsidR="00723DB6" w:rsidRPr="00867AAD">
        <w:t xml:space="preserve"> </w:t>
      </w:r>
      <w:r w:rsidR="00047D15" w:rsidRPr="00047D15">
        <w:t>(</w:t>
      </w:r>
      <w:r w:rsidR="00047D15">
        <w:rPr>
          <w:lang w:val="en-GB"/>
        </w:rPr>
        <w:t>supply</w:t>
      </w:r>
      <w:r w:rsidR="00047D15" w:rsidRPr="00047D15">
        <w:t xml:space="preserve"> </w:t>
      </w:r>
      <w:r w:rsidR="00047D15">
        <w:rPr>
          <w:lang w:val="en-GB"/>
        </w:rPr>
        <w:t>chain</w:t>
      </w:r>
      <w:r w:rsidR="00047D15" w:rsidRPr="00047D15">
        <w:t>)</w:t>
      </w:r>
      <w:r w:rsidR="00FF0BE6" w:rsidRPr="00FF0BE6">
        <w:t>.</w:t>
      </w:r>
    </w:p>
    <w:p w14:paraId="49B05E0F" w14:textId="646CB4EF" w:rsidR="0028609F" w:rsidRDefault="0028609F" w:rsidP="00E072D8">
      <w:pPr>
        <w:jc w:val="both"/>
      </w:pPr>
    </w:p>
    <w:p w14:paraId="1AEE2088" w14:textId="77777777" w:rsidR="00617C64" w:rsidRDefault="00617C64" w:rsidP="0028609F">
      <w:pPr>
        <w:jc w:val="both"/>
        <w:sectPr w:rsidR="00617C64" w:rsidSect="001577A2">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708" w:footer="708" w:gutter="0"/>
          <w:pgNumType w:start="1"/>
          <w:cols w:space="720"/>
        </w:sectPr>
      </w:pPr>
    </w:p>
    <w:p w14:paraId="2F059706" w14:textId="77777777" w:rsidR="0028609F" w:rsidRPr="0028609F" w:rsidRDefault="0028609F" w:rsidP="00803F44">
      <w:pPr>
        <w:pStyle w:val="Heading1"/>
        <w:numPr>
          <w:ilvl w:val="0"/>
          <w:numId w:val="10"/>
        </w:numPr>
        <w:rPr>
          <w:szCs w:val="28"/>
        </w:rPr>
      </w:pPr>
      <w:bookmarkStart w:id="4" w:name="_Toc176942892"/>
      <w:bookmarkStart w:id="5" w:name="_Toc188536574"/>
      <w:r>
        <w:lastRenderedPageBreak/>
        <w:t>Πολιτική Επιχειρησιακής Συνέχειας</w:t>
      </w:r>
      <w:bookmarkEnd w:id="4"/>
      <w:bookmarkEnd w:id="5"/>
    </w:p>
    <w:p w14:paraId="6DC284ED" w14:textId="60DCB880" w:rsidR="00617C64" w:rsidRDefault="00617C64" w:rsidP="00617C64">
      <w:pPr>
        <w:pStyle w:val="Heading1"/>
      </w:pPr>
      <w:bookmarkStart w:id="6" w:name="_Toc176942893"/>
      <w:bookmarkStart w:id="7" w:name="_Toc188536575"/>
      <w:r>
        <w:t>Ανάλυση επιχειρησιακών επιπτώσεων</w:t>
      </w:r>
      <w:bookmarkEnd w:id="6"/>
      <w:bookmarkEnd w:id="7"/>
    </w:p>
    <w:p w14:paraId="42B8A11B" w14:textId="6AA1B2E0" w:rsidR="00095722" w:rsidRDefault="00095722" w:rsidP="00D51342">
      <w:pPr>
        <w:jc w:val="both"/>
      </w:pPr>
      <w:r w:rsidRPr="00095722">
        <w:t xml:space="preserve">Ο </w:t>
      </w:r>
      <w:r w:rsidRPr="00047A80">
        <w:rPr>
          <w:color w:val="FF0000"/>
        </w:rPr>
        <w:t xml:space="preserve">[Όνομα Οργανισμού] </w:t>
      </w:r>
      <w:r w:rsidRPr="00095722">
        <w:t xml:space="preserve">διαθέτει μια διαδικασία ανάλυσης επιχειρησιακών επιπτώσεων για τον προσδιορισμό όλων των κρίσιμων πόρων εντός του </w:t>
      </w:r>
      <w:r w:rsidR="00047A80" w:rsidRPr="00047A80">
        <w:rPr>
          <w:color w:val="FF0000"/>
        </w:rPr>
        <w:t>[Όνομα Οργανισμού]</w:t>
      </w:r>
      <w:r w:rsidR="00047A80" w:rsidRPr="00047A80">
        <w:rPr>
          <w:color w:val="C00000"/>
        </w:rPr>
        <w:t xml:space="preserve"> </w:t>
      </w:r>
      <w:r w:rsidRPr="00095722">
        <w:t>και την εξαγωγή αποτελεσμάτων σε σχετική αναφορά η οποία παρουσιάζεται στην διοίκηση από την οποία και εγκρίνεται</w:t>
      </w:r>
      <w:r w:rsidR="00D51342">
        <w:t xml:space="preserve"> σύμφωνα και με το [</w:t>
      </w:r>
      <w:r w:rsidR="00D51342">
        <w:rPr>
          <w:lang w:val="en-GB"/>
        </w:rPr>
        <w:t>BCR</w:t>
      </w:r>
      <w:r w:rsidR="00D51342" w:rsidRPr="00867AAD">
        <w:t xml:space="preserve">1] </w:t>
      </w:r>
      <w:r w:rsidR="00D51342">
        <w:t>της Απόφασης Κ.ΔΠ 389/2020</w:t>
      </w:r>
      <w:r w:rsidRPr="00095722">
        <w:t>. Η διαδικασία αυτή πρέπει να διενεργείται ετησίως και να περιλαμβάνει τα ακόλουθα:</w:t>
      </w:r>
    </w:p>
    <w:p w14:paraId="74C38293" w14:textId="4CFA58BF" w:rsidR="00047A80" w:rsidRDefault="00047A80" w:rsidP="00803F44">
      <w:pPr>
        <w:keepNext/>
        <w:keepLines/>
        <w:numPr>
          <w:ilvl w:val="0"/>
          <w:numId w:val="14"/>
        </w:numPr>
        <w:pBdr>
          <w:top w:val="nil"/>
          <w:left w:val="nil"/>
          <w:bottom w:val="nil"/>
          <w:right w:val="nil"/>
          <w:between w:val="nil"/>
        </w:pBdr>
        <w:spacing w:after="0"/>
        <w:jc w:val="both"/>
      </w:pPr>
      <w:r>
        <w:rPr>
          <w:color w:val="000000"/>
        </w:rPr>
        <w:t xml:space="preserve">Τον καθορισμό κριτηρίων αξιολόγησης που σχετίζονται με το πλαίσιο του </w:t>
      </w:r>
      <w:r w:rsidRPr="00047A80">
        <w:rPr>
          <w:color w:val="FF0000"/>
        </w:rPr>
        <w:t>[Όνομα Οργανισμού]</w:t>
      </w:r>
      <w:r>
        <w:rPr>
          <w:color w:val="000000"/>
        </w:rPr>
        <w:t>, συμπεριλαμβανομένων των τύπων επιπτώσεων και χρονικών πλαισίων.</w:t>
      </w:r>
    </w:p>
    <w:p w14:paraId="0B752835" w14:textId="0E331DC5" w:rsidR="00047A80" w:rsidRDefault="00047A80" w:rsidP="00803F44">
      <w:pPr>
        <w:keepNext/>
        <w:keepLines/>
        <w:numPr>
          <w:ilvl w:val="0"/>
          <w:numId w:val="14"/>
        </w:numPr>
        <w:pBdr>
          <w:top w:val="nil"/>
          <w:left w:val="nil"/>
          <w:bottom w:val="nil"/>
          <w:right w:val="nil"/>
          <w:between w:val="nil"/>
        </w:pBdr>
        <w:spacing w:after="0"/>
        <w:jc w:val="both"/>
      </w:pPr>
      <w:r>
        <w:rPr>
          <w:color w:val="000000"/>
        </w:rPr>
        <w:t xml:space="preserve">Τον εντοπισμό δραστηριοτήτων που υποστηρίζουν την παροχή των προϊόντων και υπηρεσιών του </w:t>
      </w:r>
      <w:r w:rsidRPr="00047A80">
        <w:rPr>
          <w:color w:val="FF0000"/>
        </w:rPr>
        <w:t>[Όνομα Οργανισμού]</w:t>
      </w:r>
      <w:r>
        <w:rPr>
          <w:color w:val="000000"/>
        </w:rPr>
        <w:t>.</w:t>
      </w:r>
    </w:p>
    <w:p w14:paraId="289434D3" w14:textId="77777777" w:rsidR="00047A80" w:rsidRDefault="00047A80" w:rsidP="00803F44">
      <w:pPr>
        <w:keepNext/>
        <w:keepLines/>
        <w:numPr>
          <w:ilvl w:val="0"/>
          <w:numId w:val="14"/>
        </w:numPr>
        <w:pBdr>
          <w:top w:val="nil"/>
          <w:left w:val="nil"/>
          <w:bottom w:val="nil"/>
          <w:right w:val="nil"/>
          <w:between w:val="nil"/>
        </w:pBdr>
        <w:spacing w:after="0"/>
        <w:jc w:val="both"/>
      </w:pPr>
      <w:r>
        <w:rPr>
          <w:color w:val="000000"/>
        </w:rPr>
        <w:t>Την εφαρμογή των κριτηρίων αξιολόγησης για την εκτίμηση των αναμενόμενων επιπτώσεων με την πάροδο του χρόνου από τη διακοπή αυτών των δραστηριοτήτων.</w:t>
      </w:r>
    </w:p>
    <w:p w14:paraId="58BB45A3" w14:textId="77777777" w:rsidR="00047A80" w:rsidRDefault="00047A80" w:rsidP="00803F44">
      <w:pPr>
        <w:keepNext/>
        <w:keepLines/>
        <w:numPr>
          <w:ilvl w:val="0"/>
          <w:numId w:val="14"/>
        </w:numPr>
        <w:pBdr>
          <w:top w:val="nil"/>
          <w:left w:val="nil"/>
          <w:bottom w:val="nil"/>
          <w:right w:val="nil"/>
          <w:between w:val="nil"/>
        </w:pBdr>
        <w:spacing w:after="0"/>
        <w:jc w:val="both"/>
      </w:pPr>
      <w:r>
        <w:rPr>
          <w:color w:val="000000"/>
        </w:rPr>
        <w:t>Την εκτίμηση του χρόνου εντός του οποίου οι επιπτώσεις από τη μη επανέναρξη των δραστηριοτήτων θα γίνουν μη αποδεκτές.</w:t>
      </w:r>
    </w:p>
    <w:p w14:paraId="236B66E4" w14:textId="77777777" w:rsidR="00047A80" w:rsidRDefault="00047A80" w:rsidP="00803F44">
      <w:pPr>
        <w:keepNext/>
        <w:keepLines/>
        <w:numPr>
          <w:ilvl w:val="0"/>
          <w:numId w:val="14"/>
        </w:numPr>
        <w:pBdr>
          <w:top w:val="nil"/>
          <w:left w:val="nil"/>
          <w:bottom w:val="nil"/>
          <w:right w:val="nil"/>
          <w:between w:val="nil"/>
        </w:pBdr>
        <w:spacing w:after="0"/>
        <w:jc w:val="both"/>
      </w:pPr>
      <w:r>
        <w:rPr>
          <w:color w:val="000000"/>
        </w:rPr>
        <w:t>Τον καθορισμό χρονικών πλαισίων για την επανέναρξη των δραστηριοτήτων σε ελάχιστα αποδεκτά επίπεδα λειτουργικότητας εντός του προαναφερόμενου χρόνου.</w:t>
      </w:r>
    </w:p>
    <w:p w14:paraId="6A570926" w14:textId="77777777" w:rsidR="00047A80" w:rsidRDefault="00047A80" w:rsidP="00803F44">
      <w:pPr>
        <w:keepNext/>
        <w:keepLines/>
        <w:numPr>
          <w:ilvl w:val="0"/>
          <w:numId w:val="14"/>
        </w:numPr>
        <w:pBdr>
          <w:top w:val="nil"/>
          <w:left w:val="nil"/>
          <w:bottom w:val="nil"/>
          <w:right w:val="nil"/>
          <w:between w:val="nil"/>
        </w:pBdr>
        <w:spacing w:after="0"/>
        <w:jc w:val="both"/>
      </w:pPr>
      <w:r>
        <w:rPr>
          <w:color w:val="000000"/>
        </w:rPr>
        <w:t>Τον προσδιορισμό των δραστηριοτήτων με προτεραιότητα.</w:t>
      </w:r>
    </w:p>
    <w:p w14:paraId="2806EC38" w14:textId="43EA1B21" w:rsidR="00047A80" w:rsidRDefault="00047A80" w:rsidP="00585416">
      <w:pPr>
        <w:keepNext/>
        <w:keepLines/>
        <w:numPr>
          <w:ilvl w:val="0"/>
          <w:numId w:val="14"/>
        </w:numPr>
        <w:pBdr>
          <w:top w:val="nil"/>
          <w:left w:val="nil"/>
          <w:bottom w:val="nil"/>
          <w:right w:val="nil"/>
          <w:between w:val="nil"/>
        </w:pBdr>
        <w:jc w:val="both"/>
      </w:pPr>
      <w:r>
        <w:rPr>
          <w:color w:val="000000"/>
        </w:rPr>
        <w:t xml:space="preserve">Τον εντοπισμό των εξαρτήσεων των δραστηριοτήτων με προτεραιότητα, συμπεριλαμβανομένων των ανθρώπινων πόρων, των πληροφοριών και δεδομένων, των κτιρίων, των χώρων εργασίας και των σχετικών υπηρεσιών κοινής ωφέλειας, του εξοπλισμού και των αναλώσιμων, των συστημάτων ICT, των μεταφορών και logistics, της χρηματοδότησης και των συνεργατών </w:t>
      </w:r>
      <w:r w:rsidR="00585416">
        <w:rPr>
          <w:color w:val="000000"/>
        </w:rPr>
        <w:t>εντός</w:t>
      </w:r>
      <w:r>
        <w:rPr>
          <w:color w:val="000000"/>
        </w:rPr>
        <w:t xml:space="preserve"> της εφοδιαστικής αλυσίδας</w:t>
      </w:r>
      <w:r w:rsidR="00585416">
        <w:rPr>
          <w:color w:val="000000"/>
        </w:rPr>
        <w:t xml:space="preserve"> του </w:t>
      </w:r>
      <w:r w:rsidR="00585416" w:rsidRPr="00047A80">
        <w:rPr>
          <w:color w:val="FF0000"/>
        </w:rPr>
        <w:t>[Όνομα Οργανισμού]</w:t>
      </w:r>
      <w:r w:rsidR="00585416">
        <w:rPr>
          <w:color w:val="000000"/>
        </w:rPr>
        <w:t>.</w:t>
      </w:r>
    </w:p>
    <w:p w14:paraId="3BEC1E3B" w14:textId="28DB0CA6" w:rsidR="00047A80" w:rsidRDefault="00047A80" w:rsidP="00095722">
      <w:pPr>
        <w:jc w:val="both"/>
      </w:pPr>
      <w:r w:rsidRPr="00421FEA">
        <w:t xml:space="preserve">Τα αποτελέσματα της </w:t>
      </w:r>
      <w:r>
        <w:t xml:space="preserve">ανάλυσης επιχειρησιακών επιπτώσεων πρέπει να </w:t>
      </w:r>
      <w:r w:rsidRPr="00421FEA">
        <w:t xml:space="preserve">καταγράφονται στα πλαίσια του ενιαίου καταλόγου στοιχείων ενεργητικού, συστημάτων και διαδικασιών εντός του </w:t>
      </w:r>
      <w:r w:rsidRPr="00047A80">
        <w:rPr>
          <w:color w:val="FF0000"/>
        </w:rPr>
        <w:t>[Όνομα Οργανισμού]</w:t>
      </w:r>
      <w:r>
        <w:t>.</w:t>
      </w:r>
    </w:p>
    <w:p w14:paraId="55201703" w14:textId="33D57781" w:rsidR="00047A80" w:rsidRDefault="00047A80" w:rsidP="00047A80">
      <w:pPr>
        <w:jc w:val="both"/>
      </w:pPr>
      <w:r>
        <w:t xml:space="preserve">Ο </w:t>
      </w:r>
      <w:r w:rsidRPr="00047A80">
        <w:rPr>
          <w:color w:val="FF0000"/>
        </w:rPr>
        <w:t>[Όνομα Οργανισμού]</w:t>
      </w:r>
      <w:r w:rsidRPr="00047A80">
        <w:rPr>
          <w:color w:val="C00000"/>
        </w:rPr>
        <w:t xml:space="preserve"> </w:t>
      </w:r>
      <w:r>
        <w:t>οφείλει να ορίσει κατάλληλους ρόλους με αρμοδιότητες για την ανάλυση των επιχειρησιακών επιπτώσεων.</w:t>
      </w:r>
    </w:p>
    <w:p w14:paraId="4B1FA4DB" w14:textId="35E292DB" w:rsidR="00047A80" w:rsidRDefault="00047A80" w:rsidP="00047A80">
      <w:pPr>
        <w:jc w:val="both"/>
      </w:pPr>
      <w:r>
        <w:t xml:space="preserve">Ο </w:t>
      </w:r>
      <w:r w:rsidRPr="00047A80">
        <w:rPr>
          <w:color w:val="FF0000"/>
        </w:rPr>
        <w:t>[Όνομα Οργανισμού]</w:t>
      </w:r>
      <w:r w:rsidRPr="00047A80">
        <w:rPr>
          <w:color w:val="C00000"/>
        </w:rPr>
        <w:t xml:space="preserve"> </w:t>
      </w:r>
      <w:r>
        <w:t xml:space="preserve">πρέπει να ιεραρχεί τις λειτουργίες και τα συστήματα με βάση την αναγκαιότητα παροχής επιχειρησιακών υπηρεσιών. </w:t>
      </w:r>
    </w:p>
    <w:p w14:paraId="18B13D46" w14:textId="4384C6F0" w:rsidR="00B0649A" w:rsidRPr="00FF43CB" w:rsidRDefault="00047A80" w:rsidP="00B0649A">
      <w:pPr>
        <w:jc w:val="both"/>
        <w:rPr>
          <w:highlight w:val="yellow"/>
        </w:rPr>
      </w:pPr>
      <w:r>
        <w:t xml:space="preserve">Η ανάλυση των επιχειρησιακών επιπτώσεων πρέπει να πραγματοποιείται βάσει ενός συστήματος ταξινόμησης που λαμβάνει υπόψη καθορισμένα επίπεδα κρισιμότητας και εξετάζει αν οι κρίσιμες λειτουργίες ή συστήματα λειτουργούν αυτόνομα ή συνδέονται με άλλες λειτουργίες ή συστήματα του </w:t>
      </w:r>
      <w:r w:rsidR="00760EC4" w:rsidRPr="00047A80">
        <w:rPr>
          <w:color w:val="FF0000"/>
        </w:rPr>
        <w:t>[Όνομα Οργανισμού]</w:t>
      </w:r>
      <w:r>
        <w:t>.</w:t>
      </w:r>
      <w:r w:rsidR="00B0649A">
        <w:t xml:space="preserve"> Προς αυτή τη κατεύθυνση και ό</w:t>
      </w:r>
      <w:r w:rsidR="00B0649A" w:rsidRPr="00867AAD">
        <w:t>που είναι δυνατό θα πρέπει να διενεργούνται συναντήσεις με αντιπροσωπευτικό μέρος του προσωπικού από κάθε εμπλεκόμενο τμήμα για τη συλλογή στοιχείων για την ανάλυση επιχειρησιακών επιπτώσεων.</w:t>
      </w:r>
    </w:p>
    <w:p w14:paraId="77F52739" w14:textId="57D0BF8D" w:rsidR="00047A80" w:rsidRDefault="00966D6E" w:rsidP="00B0649A">
      <w:pPr>
        <w:jc w:val="both"/>
      </w:pPr>
      <w:r>
        <w:t xml:space="preserve">Οι πιθανές στρατηγικές επιχειρησιακής συνέχειας και ανάκαμψης από καταστροφή πρέπει να αναλύονται και να καταγράφονται, ανά διεργασία, ανά είδος επίπτωσης και στην </w:t>
      </w:r>
      <w:r w:rsidR="00047A80">
        <w:t xml:space="preserve">αναφορά προς τη διοίκηση πρέπει να περιλαμβάνει τουλάχιστον τα στοιχεία για τα Recovery Time Objective </w:t>
      </w:r>
      <w:r w:rsidR="00047A80">
        <w:lastRenderedPageBreak/>
        <w:t xml:space="preserve">(RTO), Maximum Allowable Outage (MAO)/ Maximum Tolerable Period of Disruption (MTPD), Recovery Point Objective (RPO) και Minimum Business Continuity Objective (MBCO) που έχει προσδιορίσει ο </w:t>
      </w:r>
      <w:r w:rsidR="004A77AF" w:rsidRPr="00047A80">
        <w:rPr>
          <w:color w:val="FF0000"/>
        </w:rPr>
        <w:t>[Όνομα Οργανισμού]</w:t>
      </w:r>
      <w:r w:rsidR="004A77AF" w:rsidRPr="00047A80">
        <w:rPr>
          <w:color w:val="C00000"/>
        </w:rPr>
        <w:t xml:space="preserve"> </w:t>
      </w:r>
      <w:r w:rsidR="00047A80">
        <w:t>για κάθε διαδικασία ή δραστηριότητα.</w:t>
      </w:r>
    </w:p>
    <w:p w14:paraId="78BA2F9F" w14:textId="06EB933C" w:rsidR="00966D6E" w:rsidRDefault="00966D6E" w:rsidP="00966D6E">
      <w:pPr>
        <w:jc w:val="both"/>
      </w:pPr>
      <w:r>
        <w:t>Όπου είναι δυνατό, οι στρατηγικές επιχειρησιακής συνέχειας πρέπει να καταγράφονται και να παρουσιάζονται στη διοίκηση, συνοδευόμενες από ανάλυση κόστους-οφέλους (Cost Benefit Analysis). Η διοίκηση αξιολογεί αυτές τις στρατηγικές και τις εγκρίνει ανά περίπτωση. Ακολούθως, τα σχέδια επιχειρησιακής συνέχειας και ανάκαμψης από καταστροφή καταρτίζονται σύμφωνα με τις στρατηγικές που έχουν εγκριθεί από τη διοίκηση.</w:t>
      </w:r>
    </w:p>
    <w:p w14:paraId="24DF1109" w14:textId="5A61E20F" w:rsidR="00193DDC" w:rsidRPr="00867AAD" w:rsidRDefault="00193DDC" w:rsidP="00193DDC">
      <w:pPr>
        <w:jc w:val="both"/>
      </w:pPr>
      <w:r w:rsidRPr="00867AAD">
        <w:t>Οι κλίμακες που χρησιμοποιούνται για την αξιολόγηση των αναμενόμενων επιπτώσεων, καθώς και για την ανάλυση και αξιολόγηση κινδύνων, θα πρέπει να είναι εγκεκριμένες από τη διοίκηση</w:t>
      </w:r>
      <w:r>
        <w:t xml:space="preserve"> του </w:t>
      </w:r>
      <w:r w:rsidRPr="00047A80">
        <w:rPr>
          <w:color w:val="FF0000"/>
        </w:rPr>
        <w:t>[Όνομα Οργανισμού]</w:t>
      </w:r>
      <w:r w:rsidRPr="00047A80">
        <w:rPr>
          <w:color w:val="C00000"/>
        </w:rPr>
        <w:t xml:space="preserve"> </w:t>
      </w:r>
      <w:r w:rsidRPr="00867AAD">
        <w:t xml:space="preserve"> και διατυπωμένες με τέτοιο τρόπο ώστε να είναι κατανοητές από όλο το εμπλεκόμενο προσωπικό.</w:t>
      </w:r>
    </w:p>
    <w:p w14:paraId="5816168A" w14:textId="77777777" w:rsidR="00193DDC" w:rsidRPr="00867AAD" w:rsidRDefault="00193DDC" w:rsidP="00193DDC">
      <w:pPr>
        <w:jc w:val="both"/>
      </w:pPr>
      <w:r w:rsidRPr="00867AAD">
        <w:t xml:space="preserve">Η ανάλυση των επιχειρησιακών επιπτώσεων πρέπει να πραγματοποιείται τουλάχιστον σε επίπεδο: </w:t>
      </w:r>
    </w:p>
    <w:p w14:paraId="626B89B7" w14:textId="77777777" w:rsidR="00193DDC" w:rsidRPr="00867AAD" w:rsidRDefault="00193DDC" w:rsidP="00867AAD">
      <w:pPr>
        <w:pStyle w:val="ListParagraph"/>
        <w:numPr>
          <w:ilvl w:val="0"/>
          <w:numId w:val="27"/>
        </w:numPr>
        <w:jc w:val="both"/>
      </w:pPr>
      <w:r w:rsidRPr="00867AAD">
        <w:t xml:space="preserve">συμμόρφωσης του </w:t>
      </w:r>
      <w:r w:rsidRPr="00867AAD">
        <w:rPr>
          <w:color w:val="FF0000"/>
        </w:rPr>
        <w:t>[Όνομα Οργανισμού]</w:t>
      </w:r>
      <w:r w:rsidRPr="00867AAD">
        <w:t xml:space="preserve">, </w:t>
      </w:r>
    </w:p>
    <w:p w14:paraId="528F2CA9" w14:textId="77777777" w:rsidR="00193DDC" w:rsidRPr="00867AAD" w:rsidRDefault="00193DDC" w:rsidP="00867AAD">
      <w:pPr>
        <w:pStyle w:val="ListParagraph"/>
        <w:numPr>
          <w:ilvl w:val="0"/>
          <w:numId w:val="27"/>
        </w:numPr>
        <w:jc w:val="both"/>
      </w:pPr>
      <w:r w:rsidRPr="00867AAD">
        <w:t xml:space="preserve">επίτευξης των στόχων του </w:t>
      </w:r>
      <w:r w:rsidRPr="00867AAD">
        <w:rPr>
          <w:color w:val="FF0000"/>
        </w:rPr>
        <w:t>[Όνομα Οργανισμού]</w:t>
      </w:r>
      <w:r w:rsidRPr="00867AAD">
        <w:t>,</w:t>
      </w:r>
    </w:p>
    <w:p w14:paraId="59B140E9" w14:textId="2EF4DFE6" w:rsidR="00193DDC" w:rsidRPr="00867AAD" w:rsidRDefault="00193DDC" w:rsidP="00867AAD">
      <w:pPr>
        <w:pStyle w:val="ListParagraph"/>
        <w:numPr>
          <w:ilvl w:val="0"/>
          <w:numId w:val="27"/>
        </w:numPr>
        <w:jc w:val="both"/>
      </w:pPr>
      <w:r w:rsidRPr="00867AAD">
        <w:t xml:space="preserve">οικονομικών </w:t>
      </w:r>
      <w:r w:rsidRPr="00B47D71">
        <w:t>επιπτώσεων, επίπτωσης στη φήμη</w:t>
      </w:r>
      <w:r>
        <w:t xml:space="preserve"> </w:t>
      </w:r>
      <w:r w:rsidRPr="00FF43CB">
        <w:t xml:space="preserve">του </w:t>
      </w:r>
      <w:r w:rsidRPr="00867AAD">
        <w:rPr>
          <w:color w:val="FF0000"/>
        </w:rPr>
        <w:t>[Όνομα Οργανισμού]</w:t>
      </w:r>
      <w:r w:rsidRPr="00FF43CB">
        <w:t>,</w:t>
      </w:r>
    </w:p>
    <w:p w14:paraId="00140B9B" w14:textId="77777777" w:rsidR="00193DDC" w:rsidRPr="00867AAD" w:rsidRDefault="00193DDC" w:rsidP="00867AAD">
      <w:pPr>
        <w:pStyle w:val="ListParagraph"/>
        <w:numPr>
          <w:ilvl w:val="0"/>
          <w:numId w:val="27"/>
        </w:numPr>
        <w:jc w:val="both"/>
      </w:pPr>
      <w:r w:rsidRPr="00867AAD">
        <w:t>επίπτωσης στην υγεία, ασφάλεια και ευημερία του προσωπικού,</w:t>
      </w:r>
    </w:p>
    <w:p w14:paraId="1C0DEE6F" w14:textId="210E746B" w:rsidR="00193DDC" w:rsidRDefault="00193DDC" w:rsidP="00867AAD">
      <w:pPr>
        <w:pStyle w:val="ListParagraph"/>
        <w:numPr>
          <w:ilvl w:val="0"/>
          <w:numId w:val="27"/>
        </w:numPr>
        <w:jc w:val="both"/>
      </w:pPr>
      <w:r w:rsidRPr="00867AAD">
        <w:t>καθώς και επίπτωσης στην υγεία, ασφάλεια και ευημερία των χρηστών των υπηρεσιών.</w:t>
      </w:r>
    </w:p>
    <w:p w14:paraId="4294E392" w14:textId="34B71AA3" w:rsidR="00193DDC" w:rsidRPr="00867AAD" w:rsidRDefault="00193DDC" w:rsidP="00867AAD">
      <w:pPr>
        <w:jc w:val="both"/>
      </w:pPr>
    </w:p>
    <w:p w14:paraId="325B28D7" w14:textId="3EF594C6" w:rsidR="007B2A50" w:rsidRDefault="00725A22" w:rsidP="00867AAD">
      <w:pPr>
        <w:pStyle w:val="Heading1"/>
        <w:spacing w:after="0" w:line="240" w:lineRule="auto"/>
      </w:pPr>
      <w:bookmarkStart w:id="8" w:name="_Toc188363670"/>
      <w:bookmarkStart w:id="9" w:name="_Toc188440908"/>
      <w:bookmarkStart w:id="10" w:name="_Toc188445044"/>
      <w:bookmarkStart w:id="11" w:name="_Toc188449602"/>
      <w:bookmarkStart w:id="12" w:name="_Toc188363671"/>
      <w:bookmarkStart w:id="13" w:name="_Toc188440909"/>
      <w:bookmarkStart w:id="14" w:name="_Toc188445045"/>
      <w:bookmarkStart w:id="15" w:name="_Toc188449603"/>
      <w:bookmarkStart w:id="16" w:name="_Toc188363672"/>
      <w:bookmarkStart w:id="17" w:name="_Toc188440910"/>
      <w:bookmarkStart w:id="18" w:name="_Toc188445046"/>
      <w:bookmarkStart w:id="19" w:name="_Toc188449604"/>
      <w:bookmarkStart w:id="20" w:name="_Toc188363674"/>
      <w:bookmarkStart w:id="21" w:name="_Toc188440912"/>
      <w:bookmarkStart w:id="22" w:name="_Toc188445048"/>
      <w:bookmarkStart w:id="23" w:name="_Toc188449606"/>
      <w:bookmarkStart w:id="24" w:name="_Toc188363675"/>
      <w:bookmarkStart w:id="25" w:name="_Toc188440913"/>
      <w:bookmarkStart w:id="26" w:name="_Toc188445049"/>
      <w:bookmarkStart w:id="27" w:name="_Toc188449607"/>
      <w:bookmarkStart w:id="28" w:name="_Toc188363676"/>
      <w:bookmarkStart w:id="29" w:name="_Toc188440914"/>
      <w:bookmarkStart w:id="30" w:name="_Toc188445050"/>
      <w:bookmarkStart w:id="31" w:name="_Toc188449608"/>
      <w:bookmarkStart w:id="32" w:name="_Toc188363677"/>
      <w:bookmarkStart w:id="33" w:name="_Toc188440915"/>
      <w:bookmarkStart w:id="34" w:name="_Toc188445051"/>
      <w:bookmarkStart w:id="35" w:name="_Toc188449609"/>
      <w:bookmarkStart w:id="36" w:name="_Toc188363678"/>
      <w:bookmarkStart w:id="37" w:name="_Toc188440916"/>
      <w:bookmarkStart w:id="38" w:name="_Toc188445052"/>
      <w:bookmarkStart w:id="39" w:name="_Toc188449610"/>
      <w:bookmarkStart w:id="40" w:name="_Toc188363679"/>
      <w:bookmarkStart w:id="41" w:name="_Toc188440917"/>
      <w:bookmarkStart w:id="42" w:name="_Toc188445053"/>
      <w:bookmarkStart w:id="43" w:name="_Toc188449611"/>
      <w:bookmarkStart w:id="44" w:name="_Toc188363680"/>
      <w:bookmarkStart w:id="45" w:name="_Toc188440918"/>
      <w:bookmarkStart w:id="46" w:name="_Toc188445054"/>
      <w:bookmarkStart w:id="47" w:name="_Toc188449612"/>
      <w:bookmarkStart w:id="48" w:name="_Toc188363681"/>
      <w:bookmarkStart w:id="49" w:name="_Toc188440919"/>
      <w:bookmarkStart w:id="50" w:name="_Toc188445055"/>
      <w:bookmarkStart w:id="51" w:name="_Toc188449613"/>
      <w:bookmarkStart w:id="52" w:name="_Toc188363682"/>
      <w:bookmarkStart w:id="53" w:name="_Toc188440920"/>
      <w:bookmarkStart w:id="54" w:name="_Toc188445056"/>
      <w:bookmarkStart w:id="55" w:name="_Toc188449614"/>
      <w:bookmarkStart w:id="56" w:name="_Toc188363683"/>
      <w:bookmarkStart w:id="57" w:name="_Toc188440921"/>
      <w:bookmarkStart w:id="58" w:name="_Toc188445057"/>
      <w:bookmarkStart w:id="59" w:name="_Toc188449615"/>
      <w:bookmarkStart w:id="60" w:name="_Toc188536576"/>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t>Σχέδιο επιχειρησιακής συνέχειας</w:t>
      </w:r>
      <w:r w:rsidRPr="00867AAD">
        <w:t xml:space="preserve"> (</w:t>
      </w:r>
      <w:r>
        <w:rPr>
          <w:lang w:val="en-GB"/>
        </w:rPr>
        <w:t>Business</w:t>
      </w:r>
      <w:r w:rsidRPr="00867AAD">
        <w:t xml:space="preserve"> </w:t>
      </w:r>
      <w:r>
        <w:rPr>
          <w:lang w:val="en-GB"/>
        </w:rPr>
        <w:t>Continuity</w:t>
      </w:r>
      <w:r w:rsidRPr="00867AAD">
        <w:t xml:space="preserve"> </w:t>
      </w:r>
      <w:r>
        <w:rPr>
          <w:lang w:val="en-GB"/>
        </w:rPr>
        <w:t>Plan</w:t>
      </w:r>
      <w:r w:rsidR="005C70A3">
        <w:t>)</w:t>
      </w:r>
      <w:bookmarkEnd w:id="60"/>
    </w:p>
    <w:p w14:paraId="6E59456C" w14:textId="2B5C515B" w:rsidR="005C70A3" w:rsidRDefault="005C70A3" w:rsidP="00867AAD">
      <w:pPr>
        <w:rPr>
          <w:lang w:eastAsia="en-US"/>
        </w:rPr>
      </w:pPr>
    </w:p>
    <w:p w14:paraId="27E1AE25" w14:textId="1CA10C44" w:rsidR="00F8542B" w:rsidRPr="00867AAD" w:rsidRDefault="00C541C1" w:rsidP="003E2427">
      <w:pPr>
        <w:jc w:val="both"/>
      </w:pPr>
      <w:r>
        <w:t xml:space="preserve">Το σχέδιο </w:t>
      </w:r>
      <w:r w:rsidR="00F8542B">
        <w:t>Ε</w:t>
      </w:r>
      <w:r w:rsidR="00F8542B" w:rsidRPr="00F8542B">
        <w:t xml:space="preserve">πιχειρησιακής </w:t>
      </w:r>
      <w:r w:rsidR="00F8542B">
        <w:t>Συ</w:t>
      </w:r>
      <w:r w:rsidR="00F8542B" w:rsidRPr="00F8542B">
        <w:t>νέχειας</w:t>
      </w:r>
      <w:r w:rsidR="00F8542B">
        <w:t xml:space="preserve"> αφορά την</w:t>
      </w:r>
      <w:r w:rsidR="00F8542B" w:rsidRPr="00F8542B">
        <w:t xml:space="preserve"> </w:t>
      </w:r>
      <w:r w:rsidR="00F8542B" w:rsidRPr="00867AAD">
        <w:t xml:space="preserve">ολιστική διοικητική διαδικασία που αναγνωρίζει πιθανές απειλές για διακοπή των εργασιών του </w:t>
      </w:r>
      <w:r w:rsidR="00F8542B" w:rsidRPr="00867AAD">
        <w:rPr>
          <w:color w:val="FF0000"/>
        </w:rPr>
        <w:t>[Όνομα Οργανισμού]</w:t>
      </w:r>
      <w:r w:rsidR="00F8542B" w:rsidRPr="00867AAD">
        <w:t xml:space="preserve">, είτε αυτές οφείλονται σε εσωτερικούς ή εξωτερικούς παράγοντες. Για παράδειγμα: πανδημία, φυσικές καταστροφές (όπως οι καταιγίδες και οι πλημμύρες), ανθρωπογενείς καταστροφές (όπως η τρομοκρατία ή φωτιά), ή μεγαλύτερου εύρου αποτυχίες των συστημάτων πληροφορικής. Η διαχείριση της επιχειρησιακής συνέχειας των εργασιών παρέχει πλαίσιο για την οικοδόμηση οργανωτικής ανθεκτικότητας με δυνατότητα για αποτελεσματική αντίδραση, που διαφυλάσσει τα συμφέροντα των βασικών εξωτερικών συνεργατών, τη φήμη, και τις δραστηριότητες που δημιουργούν αξία. </w:t>
      </w:r>
    </w:p>
    <w:p w14:paraId="1B1710F6" w14:textId="3302C5A8" w:rsidR="0087038F" w:rsidRDefault="0087038F" w:rsidP="00867AAD">
      <w:pPr>
        <w:jc w:val="both"/>
      </w:pPr>
      <w:r w:rsidRPr="0087038F">
        <w:t>Σύμφωνα</w:t>
      </w:r>
      <w:r w:rsidRPr="00867AAD">
        <w:t xml:space="preserve"> με το [BCR2] της Απόφασης Κ.Δ.Π 389/2020</w:t>
      </w:r>
      <w:r w:rsidR="00F8542B">
        <w:t xml:space="preserve"> ο </w:t>
      </w:r>
      <w:r w:rsidR="00F8542B" w:rsidRPr="00867AAD">
        <w:rPr>
          <w:color w:val="FF0000"/>
        </w:rPr>
        <w:t>[Όνομα Οργανισμού]</w:t>
      </w:r>
      <w:r w:rsidR="00F8542B" w:rsidRPr="00867AAD">
        <w:t xml:space="preserve">, </w:t>
      </w:r>
      <w:r w:rsidR="00725A22" w:rsidRPr="00867AAD">
        <w:t xml:space="preserve">εφαρμόζεται και διατηρείται ένα σχέδιο επιχειρησιακής συνέχειας, προκειμένου να διασφαλιστεί ότι ο </w:t>
      </w:r>
      <w:r w:rsidR="00725A22" w:rsidRPr="00867AAD">
        <w:rPr>
          <w:color w:val="FF0000"/>
        </w:rPr>
        <w:t>[</w:t>
      </w:r>
      <w:r w:rsidRPr="00867AAD">
        <w:rPr>
          <w:color w:val="FF0000"/>
        </w:rPr>
        <w:t xml:space="preserve">Όνομα </w:t>
      </w:r>
      <w:r w:rsidR="00725A22" w:rsidRPr="00867AAD">
        <w:rPr>
          <w:color w:val="FF0000"/>
        </w:rPr>
        <w:t>Οργανισμ</w:t>
      </w:r>
      <w:r w:rsidRPr="00867AAD">
        <w:rPr>
          <w:color w:val="FF0000"/>
        </w:rPr>
        <w:t>ού</w:t>
      </w:r>
      <w:r w:rsidR="00725A22" w:rsidRPr="00867AAD">
        <w:rPr>
          <w:color w:val="FF0000"/>
        </w:rPr>
        <w:t>]</w:t>
      </w:r>
      <w:r w:rsidR="00725A22" w:rsidRPr="00867AAD">
        <w:t xml:space="preserve"> μπορεί να ανταποκρίνεται σε καταστάσεις έκτακτης ανάγκης με άμεσο και κατάλληλο τρόπο, και να είναι σε θέση να διατηρεί τις επιχειρησιακές λειτουργίες και τις κρίσιμες δραστηριότητες, ελαχιστοποιώντας τις συνέπειες και τις ζημίες που προκύπτουν από ένα περιστατικό. </w:t>
      </w:r>
    </w:p>
    <w:p w14:paraId="05890925" w14:textId="4C1ED9FA" w:rsidR="0087038F" w:rsidRDefault="0087038F" w:rsidP="0087038F">
      <w:pPr>
        <w:jc w:val="both"/>
      </w:pPr>
      <w:r w:rsidRPr="00867AAD">
        <w:lastRenderedPageBreak/>
        <w:t xml:space="preserve">Το σχέδιο επιχειρησιακής συνέχειας επικεντρώνεται στις επιπτώσεις που μπορεί να αντιμετωπίσει ο </w:t>
      </w:r>
      <w:r w:rsidRPr="00867AAD">
        <w:rPr>
          <w:color w:val="FF0000"/>
        </w:rPr>
        <w:t>[Όνομα Οργανισμού]</w:t>
      </w:r>
      <w:r w:rsidRPr="00FF43CB">
        <w:t xml:space="preserve"> </w:t>
      </w:r>
      <w:r w:rsidRPr="00867AAD">
        <w:t xml:space="preserve">λόγω μιας διακοπής της ομαλής λειτουργίας της, ανεξαρτήτως των αιτίων που την προκάλεσαν. </w:t>
      </w:r>
    </w:p>
    <w:p w14:paraId="569D23CA" w14:textId="15E383A3" w:rsidR="005C70A3" w:rsidRDefault="005C70A3" w:rsidP="0087038F">
      <w:pPr>
        <w:jc w:val="both"/>
      </w:pPr>
      <w:r>
        <w:t>Κάθε σχέδιο επιχειρησιακής συνέχειας πρέπει να είναι γνωστό στο εμπλεκόμενο προσωπικό και να είναι διαθέσιμο όταν το χρειάζονται.</w:t>
      </w:r>
    </w:p>
    <w:p w14:paraId="6E5143E2" w14:textId="1F5305C6" w:rsidR="0087038F" w:rsidRPr="00867AAD" w:rsidRDefault="0087038F" w:rsidP="00867AAD">
      <w:pPr>
        <w:jc w:val="both"/>
      </w:pPr>
      <w:r>
        <w:t>Επιπρόσθετα το σχέδιο περιλαμβάνει και τα ακόλουθα</w:t>
      </w:r>
      <w:r w:rsidRPr="00FF43CB">
        <w:t>:</w:t>
      </w:r>
    </w:p>
    <w:p w14:paraId="3EA62BB7" w14:textId="77777777" w:rsidR="0087038F" w:rsidRPr="00867AAD" w:rsidRDefault="0087038F" w:rsidP="00867AAD">
      <w:pPr>
        <w:pStyle w:val="ListParagraph"/>
        <w:numPr>
          <w:ilvl w:val="0"/>
          <w:numId w:val="25"/>
        </w:numPr>
        <w:jc w:val="both"/>
      </w:pPr>
      <w:r w:rsidRPr="00867AAD">
        <w:t>Τον σκοπό, το πεδίο εφαρμογής και τους στόχους του κάθε σχεδίου.</w:t>
      </w:r>
    </w:p>
    <w:p w14:paraId="07E7D3A4" w14:textId="77777777" w:rsidR="0087038F" w:rsidRPr="00867AAD" w:rsidRDefault="0087038F" w:rsidP="00867AAD">
      <w:pPr>
        <w:pStyle w:val="ListParagraph"/>
        <w:numPr>
          <w:ilvl w:val="0"/>
          <w:numId w:val="25"/>
        </w:numPr>
        <w:jc w:val="both"/>
      </w:pPr>
      <w:r w:rsidRPr="00867AAD">
        <w:t>Τις παραδοχές και εξαιρέσεις του σχεδίου.</w:t>
      </w:r>
    </w:p>
    <w:p w14:paraId="63AEEAFB" w14:textId="77777777" w:rsidR="0087038F" w:rsidRPr="00867AAD" w:rsidRDefault="0087038F" w:rsidP="00867AAD">
      <w:pPr>
        <w:pStyle w:val="ListParagraph"/>
        <w:numPr>
          <w:ilvl w:val="0"/>
          <w:numId w:val="25"/>
        </w:numPr>
        <w:jc w:val="both"/>
      </w:pPr>
      <w:r w:rsidRPr="00867AAD">
        <w:t>Τους ρόλους και τις αρμοδιότητες της ομάδας που θα εφαρμόσει το σχέδιο.</w:t>
      </w:r>
    </w:p>
    <w:p w14:paraId="4879860F" w14:textId="77777777" w:rsidR="0087038F" w:rsidRDefault="0087038F" w:rsidP="00867AAD">
      <w:pPr>
        <w:pStyle w:val="ListParagraph"/>
        <w:numPr>
          <w:ilvl w:val="0"/>
          <w:numId w:val="25"/>
        </w:numPr>
        <w:jc w:val="both"/>
      </w:pPr>
      <w:r>
        <w:t>Τα βήματα και λεπτομέρειες για να συνεχίσουν ή να ανακτήσουν τις επιχειρησιακές δραστηριότητες σε προκαθορισμένο επίπεδο και εντός αποδεκτού χρονικού διαστήματος. Επίσης, περιλαμβάνει την παρακολούθηση των επιπτώσεων του περιστατικού και την ανταπόκριση για τη μείωση της έκτασής του, λαμβάνοντας υπόψη την υγεία και ασφάλεια των ατόμων, τον περιορισμό της επέκτασης της διαταραχής, και τις επιπτώσεις στο περιβάλλον και την κοινωνία.</w:t>
      </w:r>
    </w:p>
    <w:p w14:paraId="22A8B0B5" w14:textId="6625A11F" w:rsidR="005C70A3" w:rsidRDefault="005C70A3" w:rsidP="005C70A3">
      <w:pPr>
        <w:pStyle w:val="ListParagraph"/>
        <w:numPr>
          <w:ilvl w:val="0"/>
          <w:numId w:val="25"/>
        </w:numPr>
        <w:jc w:val="both"/>
      </w:pPr>
      <w:r>
        <w:t xml:space="preserve">Καθορισμός του στόχου του σημείου ανάκτησης (RPO) και του στόχου του χρόνου αποκατάστασης (RTO), ώστε να αποφεύγονται μη αποδεκτές συνέπειες για τον </w:t>
      </w:r>
      <w:r w:rsidRPr="00867AAD">
        <w:rPr>
          <w:color w:val="FF0000"/>
        </w:rPr>
        <w:t>[Όνομα Οργανισμ</w:t>
      </w:r>
      <w:r w:rsidR="00B47D71" w:rsidRPr="00867AAD">
        <w:rPr>
          <w:color w:val="FF0000"/>
        </w:rPr>
        <w:t>ού</w:t>
      </w:r>
      <w:r w:rsidRPr="00867AAD">
        <w:rPr>
          <w:color w:val="FF0000"/>
        </w:rPr>
        <w:t>]</w:t>
      </w:r>
      <w:r>
        <w:t>.</w:t>
      </w:r>
      <w:r w:rsidRPr="00442AE2">
        <w:t xml:space="preserve"> </w:t>
      </w:r>
      <w:r>
        <w:t>Τα RTO, RPO θα πρέπει να καθορίζονται για κάθε διαδικασία, υπηρεσία και, αν είναι εφικτό, για κάθε σημαντική δραστηριότητα.</w:t>
      </w:r>
    </w:p>
    <w:p w14:paraId="6EEBC22E" w14:textId="77777777" w:rsidR="000513EF" w:rsidRDefault="005C70A3" w:rsidP="000513EF">
      <w:pPr>
        <w:pStyle w:val="ListParagraph"/>
        <w:numPr>
          <w:ilvl w:val="0"/>
          <w:numId w:val="25"/>
        </w:numPr>
        <w:jc w:val="both"/>
      </w:pPr>
      <w:r>
        <w:t>Τις απαιτήσεις πόρων</w:t>
      </w:r>
      <w:r w:rsidRPr="00B97133">
        <w:t xml:space="preserve"> </w:t>
      </w:r>
      <w:r>
        <w:t>όπως αναγνωρίστηκαν στην ανάλυση επιχειρησιακών επιπτώσεων, για την ορθή λειτουργία των κρίσιμων διεργασιών εντός προκαθορισμένου χρονικού διαστήματος</w:t>
      </w:r>
      <w:r w:rsidRPr="00B97133">
        <w:t>.</w:t>
      </w:r>
      <w:r w:rsidR="000513EF" w:rsidRPr="000513EF">
        <w:t xml:space="preserve"> </w:t>
      </w:r>
    </w:p>
    <w:p w14:paraId="2F566D1B" w14:textId="77777777" w:rsidR="000513EF" w:rsidRDefault="000513EF" w:rsidP="000513EF">
      <w:pPr>
        <w:pStyle w:val="ListParagraph"/>
        <w:numPr>
          <w:ilvl w:val="0"/>
          <w:numId w:val="25"/>
        </w:numPr>
        <w:jc w:val="both"/>
      </w:pPr>
      <w:r>
        <w:t>Την ανάλυση των απαιτούμενων ανθρώπινων πόρων ανάλογα με τον χρόνο.</w:t>
      </w:r>
    </w:p>
    <w:p w14:paraId="17761818" w14:textId="317AB520" w:rsidR="000513EF" w:rsidRPr="00FF43CB" w:rsidRDefault="000513EF" w:rsidP="000513EF">
      <w:pPr>
        <w:pStyle w:val="ListParagraph"/>
        <w:numPr>
          <w:ilvl w:val="0"/>
          <w:numId w:val="25"/>
        </w:numPr>
        <w:jc w:val="both"/>
      </w:pPr>
      <w:r w:rsidRPr="00FF43CB">
        <w:t>Κάθε σχέδιο επιχειρησιακής συνέχειας πρέπει να είναι γνωστό στο εμπλεκόμενο προσωπικό και να είναι διαθέσιμο όταν το χρειάζονται.</w:t>
      </w:r>
    </w:p>
    <w:p w14:paraId="75CAF75D" w14:textId="77777777" w:rsidR="005C70A3" w:rsidRDefault="005C70A3" w:rsidP="005C70A3">
      <w:pPr>
        <w:pStyle w:val="ListParagraph"/>
        <w:numPr>
          <w:ilvl w:val="0"/>
          <w:numId w:val="25"/>
        </w:numPr>
        <w:jc w:val="both"/>
      </w:pPr>
      <w:r>
        <w:t>Τη διαδικασία και τις αρμοδιότητες για την ενημέρωση, διάγνωση, απόφαση για ενεργοποίηση και υλοποίηση του σχεδίου.</w:t>
      </w:r>
    </w:p>
    <w:p w14:paraId="7DD81C00" w14:textId="77777777" w:rsidR="005C70A3" w:rsidRDefault="00725A22" w:rsidP="00867AAD">
      <w:pPr>
        <w:pStyle w:val="ListParagraph"/>
        <w:numPr>
          <w:ilvl w:val="0"/>
          <w:numId w:val="25"/>
        </w:numPr>
        <w:jc w:val="both"/>
      </w:pPr>
      <w:r>
        <w:t>Τις εσωτερικές και εξωτερικές αλληλεξαρτήσεις και τις προβλέψεις για τη συνέχει</w:t>
      </w:r>
      <w:r w:rsidR="005C70A3">
        <w:t>α του.</w:t>
      </w:r>
    </w:p>
    <w:p w14:paraId="36200DDE" w14:textId="7805B42B" w:rsidR="00725A22" w:rsidRDefault="00725A22" w:rsidP="00867AAD">
      <w:pPr>
        <w:pStyle w:val="ListParagraph"/>
        <w:numPr>
          <w:ilvl w:val="0"/>
          <w:numId w:val="25"/>
        </w:numPr>
        <w:jc w:val="both"/>
      </w:pPr>
      <w:r>
        <w:t>Τους τρόπους και τα στοιχεία επικοινωνίας μεταξύ των ενδιαφερόμενων μερών.</w:t>
      </w:r>
    </w:p>
    <w:p w14:paraId="2BD60D97" w14:textId="77777777" w:rsidR="00725A22" w:rsidRDefault="00725A22" w:rsidP="00867AAD">
      <w:pPr>
        <w:pStyle w:val="ListParagraph"/>
        <w:numPr>
          <w:ilvl w:val="0"/>
          <w:numId w:val="25"/>
        </w:numPr>
        <w:jc w:val="both"/>
      </w:pPr>
      <w:r>
        <w:t>Τη σχετική τεκμηρίωση που θα τηρείται σε περίπτωση ενεργοποίησης.</w:t>
      </w:r>
    </w:p>
    <w:p w14:paraId="4DD412BA" w14:textId="77777777" w:rsidR="00725A22" w:rsidRDefault="00725A22" w:rsidP="00867AAD">
      <w:pPr>
        <w:pStyle w:val="ListParagraph"/>
        <w:numPr>
          <w:ilvl w:val="0"/>
          <w:numId w:val="25"/>
        </w:numPr>
        <w:jc w:val="both"/>
      </w:pPr>
      <w:r>
        <w:t>Τη διαδικασία υπαναχώρησης (standing down).</w:t>
      </w:r>
    </w:p>
    <w:p w14:paraId="1E638DBE" w14:textId="4FF37251" w:rsidR="00725A22" w:rsidRPr="00867AAD" w:rsidRDefault="005C70A3" w:rsidP="00867AAD">
      <w:pPr>
        <w:pStyle w:val="ListParagraph"/>
        <w:numPr>
          <w:ilvl w:val="0"/>
          <w:numId w:val="25"/>
        </w:numPr>
        <w:jc w:val="both"/>
      </w:pPr>
      <w:r w:rsidRPr="005C70A3">
        <w:t xml:space="preserve"> </w:t>
      </w:r>
      <w:r w:rsidR="000513EF">
        <w:t>Όπου είναι δυνατό, οι</w:t>
      </w:r>
      <w:r w:rsidR="00725A22" w:rsidRPr="00867AAD">
        <w:t xml:space="preserve"> πιθανές στρατηγικές επιχειρησιακής συνέχειας και ανάκαμψης από καταστροφή πρέπει να αναλύονται και να καταγράφονται εκείνες που, ανά διεργασία, ανά είδος επίπτωσης, ανά RTO (Recovery Time Objective) και MAO (Maximum Acceptable Outage), έχουν τη δυνατότητα να επιτρέψουν στον </w:t>
      </w:r>
      <w:r w:rsidR="008C6882" w:rsidRPr="008C6882">
        <w:rPr>
          <w:color w:val="FF0000"/>
        </w:rPr>
        <w:t>[Όνομα Οργανισμού]</w:t>
      </w:r>
      <w:r w:rsidR="00725A22" w:rsidRPr="00867AAD">
        <w:t xml:space="preserve"> να ανακάμψει τις επιχειρησιακές του δραστηριότητες εντός του προδιαγεγραμμένου αποδεκτού χρόνου.</w:t>
      </w:r>
    </w:p>
    <w:p w14:paraId="6C4174DB" w14:textId="64CE3D27" w:rsidR="00725A22" w:rsidRPr="00867AAD" w:rsidRDefault="00725A22" w:rsidP="00867AAD">
      <w:pPr>
        <w:pStyle w:val="ListParagraph"/>
        <w:numPr>
          <w:ilvl w:val="0"/>
          <w:numId w:val="25"/>
        </w:numPr>
        <w:jc w:val="both"/>
      </w:pPr>
      <w:r w:rsidRPr="00867AAD">
        <w:t>Οι στρατηγικές επιχειρησιακής συνέχειας πρέπει να καταγράφονται και να παρουσιάζονται στη διοίκηση, συνοδευόμενες από ανάλυση κόστους-οφέλους (Cost Benefit Analysis). Η διοίκηση πρέπει να αξιολογεί αυτές τις σ</w:t>
      </w:r>
      <w:r w:rsidR="000513EF" w:rsidRPr="000513EF">
        <w:t>τρατηγικές και να τις εγκρίνει.</w:t>
      </w:r>
    </w:p>
    <w:p w14:paraId="4462EEF0" w14:textId="3D90C79E" w:rsidR="00725A22" w:rsidRDefault="00725A22" w:rsidP="00867AAD">
      <w:pPr>
        <w:pStyle w:val="ListParagraph"/>
        <w:numPr>
          <w:ilvl w:val="0"/>
          <w:numId w:val="25"/>
        </w:numPr>
        <w:jc w:val="both"/>
      </w:pPr>
      <w:r w:rsidRPr="00867AAD">
        <w:t>Τα σχέδια επιχειρησιακής συνέχειας και ανάκαμψης από καταστροφή πρέπει να καταρτίζονται σύμφωνα με τις στρατηγικές που έχουν γίνει αποδεκτές και εγκριθεί από τη διοίκηση.</w:t>
      </w:r>
    </w:p>
    <w:p w14:paraId="16F5C534" w14:textId="77777777" w:rsidR="005C70A3" w:rsidRPr="005C70A3" w:rsidRDefault="005C70A3" w:rsidP="00867AAD">
      <w:pPr>
        <w:pStyle w:val="ListParagraph"/>
        <w:jc w:val="both"/>
      </w:pPr>
    </w:p>
    <w:p w14:paraId="2D5E0864" w14:textId="307FDAB2" w:rsidR="00EC13F4" w:rsidRDefault="00EC13F4" w:rsidP="00732D38">
      <w:pPr>
        <w:pStyle w:val="Heading1"/>
        <w:spacing w:after="0" w:line="240" w:lineRule="auto"/>
      </w:pPr>
      <w:bookmarkStart w:id="61" w:name="_Toc176942895"/>
      <w:bookmarkStart w:id="62" w:name="_Toc188536577"/>
      <w:r>
        <w:t>Ασκήσεις και προσομοιώσεις επιχειρησιακής συνέχειας</w:t>
      </w:r>
      <w:bookmarkEnd w:id="61"/>
      <w:bookmarkEnd w:id="62"/>
    </w:p>
    <w:p w14:paraId="2BB7F4F5" w14:textId="77777777" w:rsidR="00732D38" w:rsidRDefault="00732D38" w:rsidP="008F51DC">
      <w:pPr>
        <w:jc w:val="both"/>
      </w:pPr>
    </w:p>
    <w:p w14:paraId="1328C4C4" w14:textId="17592B4F" w:rsidR="007B2A50" w:rsidRPr="008F51DC" w:rsidRDefault="007B2A50" w:rsidP="0011303C">
      <w:pPr>
        <w:jc w:val="both"/>
      </w:pPr>
      <w:r w:rsidRPr="008F51DC">
        <w:t xml:space="preserve">Ο </w:t>
      </w:r>
      <w:r w:rsidR="008F51DC" w:rsidRPr="008F51DC">
        <w:rPr>
          <w:color w:val="FF0000"/>
        </w:rPr>
        <w:t>[Όνομα Οργανισμού]</w:t>
      </w:r>
      <w:r w:rsidRPr="008F51DC">
        <w:t xml:space="preserve"> πρέπει να εφαρμόζει και να διατηρεί μέτρα για τον έλεγχο, την αναθεώρηση και τη βελτίωση του σχεδίου επιχειρησιακής συνέχειας μέσω ασκήσεων προσομοίωσης συμβάντων</w:t>
      </w:r>
      <w:r w:rsidR="0011303C">
        <w:t xml:space="preserve"> σύμφωνα με το </w:t>
      </w:r>
      <w:r w:rsidR="008C6882" w:rsidRPr="00867AAD">
        <w:t>[</w:t>
      </w:r>
      <w:r w:rsidR="0011303C">
        <w:rPr>
          <w:lang w:val="en-GB"/>
        </w:rPr>
        <w:t>BCR</w:t>
      </w:r>
      <w:r w:rsidR="0011303C" w:rsidRPr="00867AAD">
        <w:t>3</w:t>
      </w:r>
      <w:r w:rsidR="008C6882" w:rsidRPr="00867AAD">
        <w:t>]</w:t>
      </w:r>
      <w:r w:rsidR="0011303C" w:rsidRPr="00867AAD">
        <w:t xml:space="preserve"> </w:t>
      </w:r>
      <w:r w:rsidR="0011303C">
        <w:t>της Απόφασης Κ.Δ.Π 389/2020</w:t>
      </w:r>
    </w:p>
    <w:p w14:paraId="1E1152E5" w14:textId="737691C5" w:rsidR="007B2A50" w:rsidRPr="008F51DC" w:rsidRDefault="007B2A50" w:rsidP="008F51DC">
      <w:pPr>
        <w:jc w:val="both"/>
      </w:pPr>
      <w:r w:rsidRPr="008F51DC">
        <w:t>Οι ασκήσεις και οι προσομοιώσεις επιχειρησιακής συνέχειας</w:t>
      </w:r>
      <w:r w:rsidRPr="008F51DC" w:rsidDel="00676DBA">
        <w:t xml:space="preserve"> </w:t>
      </w:r>
      <w:r w:rsidRPr="008F51DC">
        <w:t xml:space="preserve"> πρέπει να ελέγχουν την ανταπόκριση του </w:t>
      </w:r>
      <w:r w:rsidR="008F51DC" w:rsidRPr="00A22FBE">
        <w:rPr>
          <w:color w:val="FF0000"/>
        </w:rPr>
        <w:t>[Όνομα Οργανισμού]</w:t>
      </w:r>
      <w:r w:rsidRPr="008F51DC">
        <w:t xml:space="preserve"> σε περιστατικά και να εντοπίζουν ευκαιρίες βελτίωσης, επιτυγχάνοντας καλύτερα αποτελέσματα με την πάροδο του χρόνου.</w:t>
      </w:r>
    </w:p>
    <w:p w14:paraId="19A5DDCE" w14:textId="6401C0BA" w:rsidR="007B2A50" w:rsidRDefault="007B2A50" w:rsidP="008F51DC">
      <w:pPr>
        <w:jc w:val="both"/>
        <w:rPr>
          <w:b/>
        </w:rPr>
      </w:pPr>
      <w:r w:rsidRPr="008F51DC">
        <w:t>Ο</w:t>
      </w:r>
      <w:r w:rsidRPr="008F51DC">
        <w:rPr>
          <w:b/>
        </w:rPr>
        <w:t xml:space="preserve"> </w:t>
      </w:r>
      <w:r w:rsidR="008F51DC" w:rsidRPr="00047A80">
        <w:rPr>
          <w:color w:val="FF0000"/>
        </w:rPr>
        <w:t>[Όνομα Οργανισμού]</w:t>
      </w:r>
      <w:r w:rsidR="008F51DC" w:rsidRPr="008F51DC">
        <w:rPr>
          <w:color w:val="FF0000"/>
        </w:rPr>
        <w:t xml:space="preserve"> </w:t>
      </w:r>
      <w:r w:rsidRPr="008F51DC">
        <w:t>πρέπει να πραγματοποιεί ασκήσεις και προσομοιώσεις επιχειρησιακής συνέχειας ετησίως. Κατά την κατάρτιση του σχεδίου επιχειρησιακής συνέχειας, εξετάζεται και η αποκατάσταση από καταστροφή.</w:t>
      </w:r>
    </w:p>
    <w:p w14:paraId="5A17084B" w14:textId="42BE0A69" w:rsidR="008F51DC" w:rsidRPr="00A22FBE" w:rsidRDefault="007B2A50" w:rsidP="00A22FBE">
      <w:pPr>
        <w:jc w:val="both"/>
      </w:pPr>
      <w:r w:rsidRPr="00A22FBE">
        <w:t xml:space="preserve">Ο </w:t>
      </w:r>
      <w:r w:rsidR="008F51DC" w:rsidRPr="00A22FBE">
        <w:rPr>
          <w:color w:val="FF0000"/>
        </w:rPr>
        <w:t>[Όνομα Οργανισμού]</w:t>
      </w:r>
      <w:r w:rsidR="008F51DC" w:rsidRPr="00A22FBE">
        <w:t xml:space="preserve"> </w:t>
      </w:r>
      <w:r w:rsidRPr="00A22FBE">
        <w:t xml:space="preserve">τηρεί σχέδιο/πρόγραμμα ασκήσεων και δοκιμών το οποίο εξασφαλίζει ότι διενεργούνται ασκήσεις και δοκιμές που είναι συμβατές με τους στόχους του </w:t>
      </w:r>
      <w:r w:rsidR="008F51DC" w:rsidRPr="00A22FBE">
        <w:rPr>
          <w:color w:val="FF0000"/>
        </w:rPr>
        <w:t>[Όνομα Οργανισμού]</w:t>
      </w:r>
      <w:r w:rsidR="00A22FBE" w:rsidRPr="007953A4">
        <w:rPr>
          <w:color w:val="FF0000"/>
        </w:rPr>
        <w:t xml:space="preserve"> </w:t>
      </w:r>
      <w:r w:rsidRPr="00A22FBE">
        <w:t>για επιχειρησιακή συνέχεια, στηρίζονται σε κατάλληλα σενάρια και στοχεύουν σε συγκεκριμένες πτυχές των σχεδίων.</w:t>
      </w:r>
    </w:p>
    <w:p w14:paraId="6EBC9E0C" w14:textId="42DA5987" w:rsidR="007B2A50" w:rsidRPr="008F51DC" w:rsidRDefault="007B2A50" w:rsidP="008F51DC">
      <w:pPr>
        <w:jc w:val="both"/>
      </w:pPr>
      <w:r w:rsidRPr="008F51DC">
        <w:t xml:space="preserve">Για τις ασκήσεις και τις δοκιμές τηρούνται καταγεγραμμένα πρακτικά τα οποία </w:t>
      </w:r>
      <w:r w:rsidRPr="008F51DC">
        <w:rPr>
          <w:b/>
        </w:rPr>
        <w:t>αναφέρουν</w:t>
      </w:r>
      <w:r w:rsidRPr="008F51DC">
        <w:t xml:space="preserve"> το ιστορικό της δοκιμής, τους χρόνους ανά βήμα σύμφωνα με το εφαρμόσιμο σχέδιο ή μέρος του σχεδίου, και πιθανές παρατηρήσεις.</w:t>
      </w:r>
    </w:p>
    <w:p w14:paraId="550825E6" w14:textId="0B0EFCB3" w:rsidR="007B2A50" w:rsidRDefault="007B2A50" w:rsidP="007953A4">
      <w:pPr>
        <w:jc w:val="both"/>
      </w:pPr>
      <w:r w:rsidRPr="008F51DC">
        <w:t xml:space="preserve">Το σχέδιο επιχειρησιακής συνέχειας πρέπει να συνδέεται με τις διαδικασίες διαχείρισης αλλαγών για να λαμβάνονται υπόψη οι συνέπειες από όποιες αλλαγές εντός του </w:t>
      </w:r>
      <w:r w:rsidRPr="00867AAD">
        <w:rPr>
          <w:color w:val="FF0000"/>
        </w:rPr>
        <w:t>[</w:t>
      </w:r>
      <w:r w:rsidR="007953A4" w:rsidRPr="008C6882">
        <w:rPr>
          <w:color w:val="FF0000"/>
        </w:rPr>
        <w:t xml:space="preserve">Όνομα </w:t>
      </w:r>
      <w:r w:rsidRPr="008C6882">
        <w:rPr>
          <w:color w:val="FF0000"/>
        </w:rPr>
        <w:t>Οργανισμού</w:t>
      </w:r>
      <w:r w:rsidRPr="00867AAD">
        <w:rPr>
          <w:color w:val="FF0000"/>
        </w:rPr>
        <w:t>]</w:t>
      </w:r>
      <w:r w:rsidRPr="008F51DC">
        <w:t>.</w:t>
      </w:r>
    </w:p>
    <w:p w14:paraId="59011533" w14:textId="77777777" w:rsidR="002558BB" w:rsidRPr="008F51DC" w:rsidRDefault="002558BB" w:rsidP="007953A4">
      <w:pPr>
        <w:jc w:val="both"/>
      </w:pPr>
    </w:p>
    <w:p w14:paraId="6D870AAA" w14:textId="31CF737B" w:rsidR="00BA1DB1" w:rsidRDefault="00BA1DB1" w:rsidP="00DA0D34">
      <w:pPr>
        <w:pStyle w:val="Heading1"/>
        <w:spacing w:after="0" w:line="240" w:lineRule="auto"/>
      </w:pPr>
      <w:bookmarkStart w:id="63" w:name="_Toc176942896"/>
      <w:bookmarkStart w:id="64" w:name="_Toc176942894"/>
      <w:bookmarkStart w:id="65" w:name="_Toc188536578"/>
      <w:r>
        <w:t>Σχέδιο αποκατάστασης από καταστροφή</w:t>
      </w:r>
      <w:bookmarkEnd w:id="63"/>
      <w:r w:rsidR="00DA0D34" w:rsidRPr="00867AAD">
        <w:t xml:space="preserve"> (</w:t>
      </w:r>
      <w:r w:rsidR="00DA0D34">
        <w:rPr>
          <w:lang w:val="en-GB"/>
        </w:rPr>
        <w:t>Disaster</w:t>
      </w:r>
      <w:r w:rsidR="00DA0D34" w:rsidRPr="00867AAD">
        <w:t xml:space="preserve"> </w:t>
      </w:r>
      <w:r w:rsidR="00DA0D34">
        <w:rPr>
          <w:lang w:val="en-GB"/>
        </w:rPr>
        <w:t>Recovery</w:t>
      </w:r>
      <w:r w:rsidR="00DA0D34" w:rsidRPr="00867AAD">
        <w:t xml:space="preserve"> </w:t>
      </w:r>
      <w:r w:rsidR="00DA0D34">
        <w:rPr>
          <w:lang w:val="en-GB"/>
        </w:rPr>
        <w:t>Plan</w:t>
      </w:r>
      <w:r w:rsidR="00DA0D34" w:rsidRPr="00867AAD">
        <w:t>)</w:t>
      </w:r>
      <w:bookmarkEnd w:id="65"/>
    </w:p>
    <w:p w14:paraId="71F99C35" w14:textId="5BA80729" w:rsidR="00803F44" w:rsidRDefault="00803F44" w:rsidP="00803F44">
      <w:pPr>
        <w:jc w:val="both"/>
      </w:pPr>
    </w:p>
    <w:p w14:paraId="4CFE4886" w14:textId="3B19DA1F" w:rsidR="0067777A" w:rsidRDefault="0067777A" w:rsidP="00351CF2">
      <w:pPr>
        <w:jc w:val="both"/>
      </w:pPr>
      <w:r>
        <w:t>Βάσει των πιο πάνω</w:t>
      </w:r>
      <w:r w:rsidR="00351CF2">
        <w:t xml:space="preserve"> και του [</w:t>
      </w:r>
      <w:r w:rsidR="00351CF2">
        <w:rPr>
          <w:lang w:val="en-GB"/>
        </w:rPr>
        <w:t>BCR</w:t>
      </w:r>
      <w:r w:rsidR="00351CF2" w:rsidRPr="00867AAD">
        <w:t xml:space="preserve">4] </w:t>
      </w:r>
      <w:r w:rsidR="00351CF2">
        <w:t>της Απόφασης Κ.Δ.Π 389/2020</w:t>
      </w:r>
      <w:r>
        <w:t xml:space="preserve">, </w:t>
      </w:r>
      <w:r w:rsidRPr="004E59FF">
        <w:t xml:space="preserve">εφαρμόζεται και διατηρείται ένα </w:t>
      </w:r>
      <w:r>
        <w:t>σχέδιο αποκατάστασης από καταστροφή για την αποκατάσταση και ανάκτηση κρίσιμων διαδικασιών και δραστηριοτήτων</w:t>
      </w:r>
      <w:r w:rsidRPr="00867AAD">
        <w:t xml:space="preserve">, </w:t>
      </w:r>
      <w:r>
        <w:t>των συστημάτων πληροφορικής και των υποστηρικτικών πόρων, όπως η παροχή ηλεκτρικής ενέργειας, μετά από ένα περιστατικό</w:t>
      </w:r>
      <w:r w:rsidRPr="00867AAD">
        <w:t>,</w:t>
      </w:r>
      <w:r>
        <w:t xml:space="preserve"> </w:t>
      </w:r>
      <w:r w:rsidRPr="004E59FF">
        <w:t xml:space="preserve">προκειμένου να διασφαλιστεί ότι ο </w:t>
      </w:r>
      <w:r w:rsidRPr="0067777A">
        <w:rPr>
          <w:color w:val="FF0000"/>
        </w:rPr>
        <w:t>[Όνομα Οργανισμού]</w:t>
      </w:r>
      <w:r w:rsidRPr="00867AAD">
        <w:rPr>
          <w:color w:val="FF0000"/>
        </w:rPr>
        <w:t xml:space="preserve"> </w:t>
      </w:r>
      <w:r w:rsidRPr="004E59FF">
        <w:t>ανταποκρίνεται σε καταστάσεις έκτακτης ανάγκης με άμεσο και κατάλληλο τρόπο, και να είναι σε θέση να διατηρεί τις επιχειρησιακές λειτουργίες και τις κρίσιμες δραστηριότητες, ελαχιστοποιώντας τις συνέπειες και τις ζημίες που προκύπτουν από ένα περιστατικό.</w:t>
      </w:r>
    </w:p>
    <w:p w14:paraId="66233A85" w14:textId="7836B6E9" w:rsidR="004203F8" w:rsidRDefault="00966D6E" w:rsidP="00867AAD">
      <w:pPr>
        <w:jc w:val="both"/>
      </w:pPr>
      <w:r>
        <w:t xml:space="preserve">Το σχέδιο θα πρέπει να επικεντρώνεται στις επιπτώσεις που μπορεί να αντιμετωπίσει ο </w:t>
      </w:r>
      <w:r w:rsidRPr="004E59FF">
        <w:rPr>
          <w:color w:val="FF0000"/>
        </w:rPr>
        <w:t>[</w:t>
      </w:r>
      <w:r w:rsidRPr="00047A80">
        <w:rPr>
          <w:color w:val="FF0000"/>
        </w:rPr>
        <w:t xml:space="preserve">Όνομα </w:t>
      </w:r>
      <w:r w:rsidRPr="004E59FF">
        <w:rPr>
          <w:color w:val="FF0000"/>
        </w:rPr>
        <w:t>Οργανισμ</w:t>
      </w:r>
      <w:r>
        <w:rPr>
          <w:color w:val="FF0000"/>
        </w:rPr>
        <w:t>ού</w:t>
      </w:r>
      <w:r w:rsidRPr="004E59FF">
        <w:rPr>
          <w:color w:val="FF0000"/>
        </w:rPr>
        <w:t>]</w:t>
      </w:r>
      <w:r>
        <w:t xml:space="preserve"> λόγω μιας διακοπής</w:t>
      </w:r>
      <w:r w:rsidR="00AB2FB4">
        <w:t xml:space="preserve"> της ομαλής λειτουργίας των συστημάτων πληροφορικής</w:t>
      </w:r>
      <w:r>
        <w:t xml:space="preserve">, ανεξαρτήτως των αιτίων που την </w:t>
      </w:r>
      <w:r w:rsidR="005C70A3">
        <w:t xml:space="preserve">προκάλεσαν. </w:t>
      </w:r>
    </w:p>
    <w:p w14:paraId="675C1A56" w14:textId="77777777" w:rsidR="004C585D" w:rsidRDefault="004C585D" w:rsidP="00867AAD">
      <w:pPr>
        <w:jc w:val="both"/>
      </w:pPr>
    </w:p>
    <w:p w14:paraId="5659ED04" w14:textId="66140ACB" w:rsidR="004203F8" w:rsidRDefault="005C70A3" w:rsidP="00867AAD">
      <w:pPr>
        <w:jc w:val="both"/>
      </w:pPr>
      <w:r>
        <w:lastRenderedPageBreak/>
        <w:t>Περιλαμβάνει</w:t>
      </w:r>
      <w:r w:rsidR="004203F8">
        <w:t xml:space="preserve"> μεταξύ άλλων τα ακόλουθα</w:t>
      </w:r>
      <w:r w:rsidR="004203F8" w:rsidRPr="00867AAD">
        <w:t>:</w:t>
      </w:r>
    </w:p>
    <w:p w14:paraId="4DFAE4A1" w14:textId="0F82B5F2" w:rsidR="0056329E" w:rsidRDefault="0056329E" w:rsidP="00867AAD">
      <w:pPr>
        <w:pStyle w:val="ListParagraph"/>
        <w:numPr>
          <w:ilvl w:val="0"/>
          <w:numId w:val="26"/>
        </w:numPr>
        <w:jc w:val="both"/>
      </w:pPr>
      <w:r w:rsidRPr="00FF43CB">
        <w:t>Τον σκοπό, το πεδίο εφαρμογής και τους στόχους του σχεδί</w:t>
      </w:r>
      <w:r w:rsidRPr="0056329E">
        <w:t>ου.</w:t>
      </w:r>
    </w:p>
    <w:p w14:paraId="5A55D10E" w14:textId="158106A8" w:rsidR="004203F8" w:rsidRDefault="004C585D" w:rsidP="00867AAD">
      <w:pPr>
        <w:pStyle w:val="ListParagraph"/>
        <w:numPr>
          <w:ilvl w:val="0"/>
          <w:numId w:val="26"/>
        </w:numPr>
        <w:jc w:val="both"/>
      </w:pPr>
      <w:r>
        <w:t>Σ</w:t>
      </w:r>
      <w:r w:rsidR="003A156B" w:rsidRPr="003A156B">
        <w:t xml:space="preserve">αφείς οδηγίες για το προσωπικό πληροφορικής για έγκαιρη και αποτελεσματική αντίδραση σε περιστατικά που επηρεάζουν το περιβάλλον </w:t>
      </w:r>
      <w:r w:rsidR="00966D6E">
        <w:t xml:space="preserve">των συστημάτων </w:t>
      </w:r>
      <w:r w:rsidR="003A156B" w:rsidRPr="003A156B">
        <w:t xml:space="preserve">πληροφορικής του </w:t>
      </w:r>
      <w:r w:rsidR="008C6882" w:rsidRPr="008C6882">
        <w:rPr>
          <w:color w:val="FF0000"/>
        </w:rPr>
        <w:t>[Όνομα Οργανισμού]</w:t>
      </w:r>
      <w:r w:rsidR="003A156B" w:rsidRPr="003A156B">
        <w:t>.</w:t>
      </w:r>
    </w:p>
    <w:p w14:paraId="2F196B02" w14:textId="77777777" w:rsidR="00E27F91" w:rsidRDefault="00E27F91" w:rsidP="00E27F91">
      <w:pPr>
        <w:pStyle w:val="ListParagraph"/>
        <w:numPr>
          <w:ilvl w:val="0"/>
          <w:numId w:val="26"/>
        </w:numPr>
        <w:jc w:val="both"/>
      </w:pPr>
      <w:r w:rsidRPr="007168D8">
        <w:t>Τους ρόλους και τις αρμοδιότητες της ομάδας που θα εφαρμόσει το σχέδιο. Το προσωπικό που εμπλέκεται στη λειτουργία του σχεδίου αποκατάστασης από καταστροφή πρέπει να είναι πλήρως ενημερωμένο σχετικά με τις αρμοδιότητες και τις υπευθυνότητες του.</w:t>
      </w:r>
    </w:p>
    <w:p w14:paraId="1CAF42EF" w14:textId="7CEA28CA" w:rsidR="006E7DEE" w:rsidRDefault="004C585D" w:rsidP="00867AAD">
      <w:pPr>
        <w:pStyle w:val="ListParagraph"/>
        <w:numPr>
          <w:ilvl w:val="0"/>
          <w:numId w:val="26"/>
        </w:numPr>
        <w:jc w:val="both"/>
      </w:pPr>
      <w:r>
        <w:t>Κ</w:t>
      </w:r>
      <w:r w:rsidR="004203F8">
        <w:t>αθορισμός</w:t>
      </w:r>
      <w:r w:rsidR="00AB2FB4" w:rsidRPr="00867AAD">
        <w:t xml:space="preserve"> </w:t>
      </w:r>
      <w:r w:rsidR="004203F8">
        <w:t>των</w:t>
      </w:r>
      <w:r w:rsidR="00AB2FB4" w:rsidRPr="00867AAD">
        <w:t xml:space="preserve"> στόχ</w:t>
      </w:r>
      <w:r w:rsidR="004203F8">
        <w:t>ων</w:t>
      </w:r>
      <w:r w:rsidR="00AB2FB4" w:rsidRPr="00867AAD">
        <w:t xml:space="preserve"> σημείου ανάκτησης (RPO) και ο </w:t>
      </w:r>
      <w:r w:rsidR="004203F8">
        <w:t>στόχων</w:t>
      </w:r>
      <w:r w:rsidR="00AB2FB4" w:rsidRPr="00867AAD">
        <w:t xml:space="preserve"> χρόνου αποκατάστασης (RTO), ώστε να αποφεύγονται μη αποδεκτές συνέπειες για τον </w:t>
      </w:r>
      <w:r w:rsidR="008C6882" w:rsidRPr="008C6882">
        <w:rPr>
          <w:color w:val="FF0000"/>
        </w:rPr>
        <w:t>[Όνομα Οργανισμού]</w:t>
      </w:r>
      <w:r w:rsidR="00AB2FB4" w:rsidRPr="00867AAD">
        <w:t>.</w:t>
      </w:r>
      <w:r w:rsidR="00A86722" w:rsidRPr="00A86722">
        <w:t xml:space="preserve"> Το </w:t>
      </w:r>
      <w:r w:rsidR="00A86722">
        <w:t>σχέδιο</w:t>
      </w:r>
      <w:r w:rsidR="00A86722" w:rsidRPr="00A86722">
        <w:t xml:space="preserve"> καθορίζει με σαφήνεια τον στόχο σε σχέση με τον χρόνο επαναφοράς, τη μέγιστη αποδεκτή περίοδο μη λειτουργίας των συστημάτων και πόρους που απαιτούνται για την ανάκτηση.</w:t>
      </w:r>
      <w:r w:rsidR="00AB2FB4" w:rsidRPr="00867AAD">
        <w:t xml:space="preserve"> </w:t>
      </w:r>
    </w:p>
    <w:p w14:paraId="10BEA7E5" w14:textId="77777777" w:rsidR="00076939" w:rsidRDefault="008943F6" w:rsidP="00076939">
      <w:pPr>
        <w:pStyle w:val="ListParagraph"/>
        <w:numPr>
          <w:ilvl w:val="0"/>
          <w:numId w:val="26"/>
        </w:numPr>
        <w:jc w:val="both"/>
      </w:pPr>
      <w:r w:rsidRPr="008943F6">
        <w:t>Το σχέδιο αποκατάστασης από καταστροφή πρέπει να περιλαμβάνει όλους τους πόρους που απαιτούνται, όπως αναγνωρίστηκαν στην ανάλυση επιχειρησιακών επιπτώσεων, για την ορθή λειτουργία των κρίσιμων διεργασιών εντός προκαθορισμένου χρονικού διαστήματος.</w:t>
      </w:r>
    </w:p>
    <w:p w14:paraId="55A5BDA5" w14:textId="77777777" w:rsidR="006E7DEE" w:rsidRDefault="008943F6" w:rsidP="00867AAD">
      <w:pPr>
        <w:pStyle w:val="ListParagraph"/>
        <w:numPr>
          <w:ilvl w:val="0"/>
          <w:numId w:val="26"/>
        </w:numPr>
        <w:jc w:val="both"/>
      </w:pPr>
      <w:r w:rsidRPr="0070309B">
        <w:t>Το σχέδιο αποκατάστασης από καταστροφή προβλέπει την ύπαρξη κατάλληλου αδειοδοτημένου λογισμικού για την ανάκτηση των στοιχείων από τα σχετικά αντίγραφα ασφαλείας.</w:t>
      </w:r>
    </w:p>
    <w:p w14:paraId="6724AE79" w14:textId="00551A33" w:rsidR="006E7DEE" w:rsidRDefault="004203F8" w:rsidP="00867AAD">
      <w:pPr>
        <w:pStyle w:val="ListParagraph"/>
        <w:numPr>
          <w:ilvl w:val="0"/>
          <w:numId w:val="26"/>
        </w:numPr>
        <w:jc w:val="both"/>
      </w:pPr>
      <w:r>
        <w:t>Τις παραδοχές και τυχόν εξαιρέσεις του σχεδίου.</w:t>
      </w:r>
    </w:p>
    <w:p w14:paraId="066EE8BD" w14:textId="667B6FC7" w:rsidR="00076939" w:rsidRDefault="00E27F91" w:rsidP="00867AAD">
      <w:pPr>
        <w:pStyle w:val="ListParagraph"/>
        <w:numPr>
          <w:ilvl w:val="0"/>
          <w:numId w:val="26"/>
        </w:numPr>
        <w:jc w:val="both"/>
      </w:pPr>
      <w:r>
        <w:t>Πίνακα με τα</w:t>
      </w:r>
      <w:r w:rsidR="004203F8">
        <w:t xml:space="preserve"> στοιχεία επικοινωνίας μεταξύ των ενδιαφερόμενων μερών.</w:t>
      </w:r>
    </w:p>
    <w:p w14:paraId="02914BCA" w14:textId="6E54BEAB" w:rsidR="00076939" w:rsidRDefault="004203F8" w:rsidP="00867AAD">
      <w:pPr>
        <w:pStyle w:val="ListParagraph"/>
        <w:numPr>
          <w:ilvl w:val="0"/>
          <w:numId w:val="26"/>
        </w:numPr>
        <w:jc w:val="both"/>
      </w:pPr>
      <w:r>
        <w:t>Τη σχετική τεκμηρίωση που θα τηρε</w:t>
      </w:r>
      <w:r w:rsidR="00E27F91">
        <w:t>ίται σε περίπτωση ενεργοποίησης του σχεδίου</w:t>
      </w:r>
      <w:r w:rsidR="004C585D">
        <w:t>.</w:t>
      </w:r>
    </w:p>
    <w:p w14:paraId="651C5A50" w14:textId="77777777" w:rsidR="00076939" w:rsidRDefault="00076939" w:rsidP="00867AAD">
      <w:pPr>
        <w:pStyle w:val="ListParagraph"/>
        <w:rPr>
          <w:highlight w:val="yellow"/>
        </w:rPr>
      </w:pPr>
    </w:p>
    <w:p w14:paraId="5F8D4BD7" w14:textId="10EF4D58" w:rsidR="00A86722" w:rsidRDefault="00A86722" w:rsidP="00867AAD">
      <w:pPr>
        <w:jc w:val="both"/>
      </w:pPr>
      <w:r w:rsidRPr="00A86722">
        <w:t>Όπου είναι εφικτό, τα αρχεία εφεδρικών αντιγράφων πρέπει να κρυπτογραφούνται με την χρήση αλγορίθμων.</w:t>
      </w:r>
    </w:p>
    <w:p w14:paraId="424A442B" w14:textId="532B6BEF" w:rsidR="00C16901" w:rsidRDefault="00E27F91" w:rsidP="00867AAD">
      <w:pPr>
        <w:jc w:val="both"/>
      </w:pPr>
      <w:r w:rsidRPr="00867AAD">
        <w:t>Οι ε</w:t>
      </w:r>
      <w:r w:rsidR="003660C0" w:rsidRPr="003660C0">
        <w:t xml:space="preserve">νημερώσεις και αλλαγές στο σχέδιο αποκατάστασης από καταστροφή πρέπει να διενεργούνται σύμφωνα με την διαδικασία διαχείρισης αλλαγών του </w:t>
      </w:r>
      <w:r w:rsidR="003660C0" w:rsidRPr="00867AAD">
        <w:rPr>
          <w:color w:val="FF0000"/>
        </w:rPr>
        <w:t>[Όνομα Οργανισμού]</w:t>
      </w:r>
      <w:r w:rsidR="003660C0" w:rsidRPr="003660C0">
        <w:t>.</w:t>
      </w:r>
    </w:p>
    <w:p w14:paraId="3965E8B8" w14:textId="26AC6E95" w:rsidR="00C16901" w:rsidRDefault="00C16901" w:rsidP="00867AAD">
      <w:pPr>
        <w:jc w:val="both"/>
      </w:pPr>
      <w:r w:rsidRPr="0070309B">
        <w:t xml:space="preserve">Τα σχέδια αποκατάστασης από καταστροφή </w:t>
      </w:r>
      <w:r>
        <w:t xml:space="preserve">πρέπει να </w:t>
      </w:r>
      <w:r w:rsidRPr="0070309B">
        <w:t>αποθηκεύονται σε ασφαλή τοποθεσία, προστατεύονται με τα κατάλληλα μέτρα ως πληροφορία του υψηλότερου επιπέδου διαβάθμισης και εξασφαλίζεται ότι είναι διαθέσιμα σε περίπτωση καταστροφής της κύριας εγκατάστασης.</w:t>
      </w:r>
    </w:p>
    <w:p w14:paraId="58279725" w14:textId="2CC638CE" w:rsidR="0067777A" w:rsidRDefault="00C16901" w:rsidP="00D33BB9">
      <w:pPr>
        <w:jc w:val="both"/>
      </w:pPr>
      <w:r>
        <w:t>Για τις ασκήσεις και τις δοκιμές πρέπει να τηρούνται καταγεγραμμένα πρακτικά τα οποία αναφέρουν το ιστορικό της δοκιμής, τους χρόνους ανά βήμα σύμφωνα με το εφαρμόσιμο σχέδιο ή μέρος του σχεδίου, και πιθανές παρατηρήσεις.</w:t>
      </w:r>
    </w:p>
    <w:p w14:paraId="32DB4BC3" w14:textId="3A3C7F10" w:rsidR="00BA1DB1" w:rsidRDefault="00BA1DB1" w:rsidP="00803F44">
      <w:pPr>
        <w:jc w:val="both"/>
      </w:pPr>
    </w:p>
    <w:p w14:paraId="02158CF9" w14:textId="05ADB54F" w:rsidR="00BA1DB1" w:rsidRDefault="00BA1DB1" w:rsidP="00D923A4">
      <w:pPr>
        <w:jc w:val="both"/>
      </w:pPr>
    </w:p>
    <w:p w14:paraId="2F66C93A" w14:textId="398FC56F" w:rsidR="00495D6C" w:rsidRDefault="00966D6E" w:rsidP="00803F44">
      <w:pPr>
        <w:jc w:val="both"/>
      </w:pPr>
      <w:r w:rsidDel="00966D6E">
        <w:t xml:space="preserve"> </w:t>
      </w:r>
      <w:r w:rsidR="007B65C3" w:rsidDel="007B65C3">
        <w:t xml:space="preserve"> </w:t>
      </w:r>
    </w:p>
    <w:p w14:paraId="04C5CAA7" w14:textId="32A0CE07" w:rsidR="00495D6C" w:rsidRDefault="00495D6C" w:rsidP="00803F44">
      <w:pPr>
        <w:jc w:val="both"/>
      </w:pPr>
    </w:p>
    <w:p w14:paraId="5E0CC0A7" w14:textId="77777777" w:rsidR="00B47D71" w:rsidRDefault="00B47D71" w:rsidP="00803F44">
      <w:pPr>
        <w:jc w:val="both"/>
      </w:pPr>
    </w:p>
    <w:p w14:paraId="50AE174B" w14:textId="76B38E56" w:rsidR="007B65C3" w:rsidRDefault="00D923A4" w:rsidP="00867AAD">
      <w:pPr>
        <w:pStyle w:val="Heading1"/>
        <w:spacing w:after="0" w:line="240" w:lineRule="auto"/>
      </w:pPr>
      <w:bookmarkStart w:id="66" w:name="_Toc188536579"/>
      <w:r>
        <w:lastRenderedPageBreak/>
        <w:t>Εφεδρικά αντίγραφα και ανάκτηση δεδομένων</w:t>
      </w:r>
      <w:bookmarkEnd w:id="66"/>
    </w:p>
    <w:p w14:paraId="616871A6" w14:textId="0A084CFB" w:rsidR="007B65C3" w:rsidRDefault="007B65C3" w:rsidP="00867AAD"/>
    <w:p w14:paraId="4D3F14C4" w14:textId="26C8D2D4" w:rsidR="007B65C3" w:rsidRDefault="007B65C3" w:rsidP="00867AAD">
      <w:pPr>
        <w:jc w:val="both"/>
      </w:pPr>
      <w:r>
        <w:t xml:space="preserve">Ο </w:t>
      </w:r>
      <w:r w:rsidR="00233AC7" w:rsidRPr="00233AC7">
        <w:rPr>
          <w:color w:val="FF0000"/>
        </w:rPr>
        <w:t>[Όνομα Οργανισμός]</w:t>
      </w:r>
      <w:r>
        <w:t xml:space="preserve"> εφαρμόζει και διατηρεί διαδικασία εφεδρικών αντιγράφων και ανάκτησης δεδομένων, προκειμένου να διασφαλίζεται η έγκαιρη και αποτελεσματική αποκατάσταση δεδομένων μετά την ύπαρξη ενός συμβάντος ή περιστατικού, ή κατόπιν αιτήματος. Ο </w:t>
      </w:r>
      <w:r w:rsidR="00233AC7" w:rsidRPr="00233AC7">
        <w:rPr>
          <w:color w:val="FF0000"/>
        </w:rPr>
        <w:t>[Όνομα Οργανισμός]</w:t>
      </w:r>
      <w:r>
        <w:t xml:space="preserve"> </w:t>
      </w:r>
      <w:r w:rsidRPr="002B4BC9">
        <w:t>έχει αναγνωρίσει έναν υπεύθυνο για την λειτουργία και την τήρηση των αντιγράφων ασφαλείας.</w:t>
      </w:r>
      <w:r>
        <w:t xml:space="preserve"> </w:t>
      </w:r>
    </w:p>
    <w:p w14:paraId="44CE4E3C" w14:textId="77777777" w:rsidR="007B65C3" w:rsidRDefault="007B65C3" w:rsidP="00867AAD">
      <w:pPr>
        <w:jc w:val="both"/>
      </w:pPr>
      <w:r>
        <w:t xml:space="preserve">Οι διαδικασίες εφεδρικών αντιγράφων και ανάκτησης δεδομένων πρέπει να δοκιμάζονται επαρκώς και περιοδικά, </w:t>
      </w:r>
      <w:r w:rsidRPr="002B4BC9">
        <w:t>προκειμένου να διασφαλίζεται η ορθή και αξιόπιστη λειτουργία όλων των υποστηρικτικών διαδικασιών και συστημάτων</w:t>
      </w:r>
      <w:r>
        <w:t>.</w:t>
      </w:r>
    </w:p>
    <w:p w14:paraId="3AF8C010" w14:textId="77777777" w:rsidR="007B65C3" w:rsidRDefault="007B65C3" w:rsidP="00867AAD">
      <w:pPr>
        <w:jc w:val="both"/>
      </w:pPr>
      <w:r w:rsidRPr="002B4BC9">
        <w:t>Τα παραγωγικά συστήματα και οι υποδομές υποστήριξης που επιτρέπουν την εφεδρεία και την αποκατάσταση δεδομένων, πρέπει να είναι γεωγραφικά διαχωρισμένες.</w:t>
      </w:r>
    </w:p>
    <w:p w14:paraId="08FBFDA8" w14:textId="77777777" w:rsidR="007B65C3" w:rsidRDefault="007B65C3" w:rsidP="00867AAD">
      <w:pPr>
        <w:jc w:val="both"/>
      </w:pPr>
      <w:r w:rsidRPr="002B4BC9">
        <w:t>Τα αντίγραφα ασφαλείας πρέπει να λαμβάνουν το σύνολο της πληροφορίας ή τις αλλαγές της σε ημερήσια βάση τουλάχιστον.</w:t>
      </w:r>
      <w:bookmarkStart w:id="67" w:name="_Toc176332523"/>
      <w:bookmarkEnd w:id="67"/>
    </w:p>
    <w:p w14:paraId="2C85EEDC" w14:textId="1FA1F8A8" w:rsidR="007B65C3" w:rsidRDefault="007B65C3" w:rsidP="00867AAD">
      <w:pPr>
        <w:jc w:val="both"/>
      </w:pPr>
      <w:r w:rsidRPr="002B4BC9">
        <w:t xml:space="preserve">Η συχνότητα λήψης αντιγράφων ασφαλείας τουλάχιστον για τα κρίσιμα συστήματα πρέπει να πραγματοποιείται ανά </w:t>
      </w:r>
      <w:r w:rsidR="00A0492A" w:rsidRPr="00A0492A">
        <w:rPr>
          <w:color w:val="FF0000"/>
        </w:rPr>
        <w:t>[ΧΧ]</w:t>
      </w:r>
      <w:r w:rsidRPr="002B4BC9">
        <w:t xml:space="preserve"> ώρες.</w:t>
      </w:r>
      <w:r>
        <w:t xml:space="preserve"> </w:t>
      </w:r>
      <w:r w:rsidRPr="002B4BC9">
        <w:t>Έχει δημιουργηθεί ένα σχήμα διατήρησης εφεδρικών αντιγράφων σε επίπεδο ημέρα</w:t>
      </w:r>
      <w:r>
        <w:t>ς / εβδομάδας / μήνα και έτους.</w:t>
      </w:r>
    </w:p>
    <w:p w14:paraId="7D6DDCC8" w14:textId="4FF4C3D1" w:rsidR="001156A5" w:rsidRDefault="001156A5" w:rsidP="001156A5">
      <w:pPr>
        <w:rPr>
          <w:lang w:eastAsia="en-US"/>
        </w:rPr>
      </w:pPr>
      <w:bookmarkStart w:id="68" w:name="_Toc176942898"/>
    </w:p>
    <w:p w14:paraId="68834C0D" w14:textId="7C09156B" w:rsidR="001156A5" w:rsidRDefault="001156A5" w:rsidP="007B65C3">
      <w:pPr>
        <w:pStyle w:val="Heading1"/>
      </w:pPr>
      <w:bookmarkStart w:id="69" w:name="_Toc188536580"/>
      <w:r>
        <w:t>Διδάγματα και συνεχής βελτίωση</w:t>
      </w:r>
      <w:bookmarkEnd w:id="69"/>
    </w:p>
    <w:p w14:paraId="697F353C" w14:textId="2B97A3CC" w:rsidR="00D111E9" w:rsidRDefault="001156A5" w:rsidP="00A0492A">
      <w:pPr>
        <w:jc w:val="both"/>
        <w:rPr>
          <w:lang w:eastAsia="el-GR"/>
        </w:rPr>
      </w:pPr>
      <w:r>
        <w:rPr>
          <w:lang w:eastAsia="en-US"/>
        </w:rPr>
        <w:t xml:space="preserve">Ο </w:t>
      </w:r>
      <w:r w:rsidRPr="008C6882">
        <w:rPr>
          <w:color w:val="FF0000"/>
        </w:rPr>
        <w:t>[Όνομα Οργανισμού]</w:t>
      </w:r>
      <w:r w:rsidRPr="00460E1E" w:rsidDel="00896A00">
        <w:t xml:space="preserve"> </w:t>
      </w:r>
      <w:r>
        <w:rPr>
          <w:lang w:eastAsia="en-US"/>
        </w:rPr>
        <w:t xml:space="preserve">έχει δεσμευτεί να καλλιεργήσει μια κουλτούρα συνεχούς βελτίωσης του σχεδιασμού και της εκτέλεσης της επιχειρησιακής συνέχειας. Μετά από κάθε επιχειρηματική διαταραχή, περιστατικό ή άσκηση </w:t>
      </w:r>
      <w:r w:rsidR="00A0492A">
        <w:rPr>
          <w:lang w:eastAsia="en-US"/>
        </w:rPr>
        <w:t xml:space="preserve">επιχειρησιακής </w:t>
      </w:r>
      <w:r>
        <w:rPr>
          <w:lang w:eastAsia="en-US"/>
        </w:rPr>
        <w:t xml:space="preserve">συνέχειας, ο αρχηγός </w:t>
      </w:r>
      <w:r w:rsidR="00D43785">
        <w:rPr>
          <w:lang w:eastAsia="en-US"/>
        </w:rPr>
        <w:t>μαζί με τα μέλη της Ομάδας Εκτέλεσης του</w:t>
      </w:r>
      <w:r>
        <w:rPr>
          <w:lang w:eastAsia="en-US"/>
        </w:rPr>
        <w:t xml:space="preserve"> </w:t>
      </w:r>
      <w:r w:rsidR="00D111E9">
        <w:rPr>
          <w:lang w:eastAsia="en-US"/>
        </w:rPr>
        <w:t>σ</w:t>
      </w:r>
      <w:r>
        <w:rPr>
          <w:lang w:eastAsia="en-US"/>
        </w:rPr>
        <w:t xml:space="preserve">χεδίου </w:t>
      </w:r>
      <w:r w:rsidR="00D111E9">
        <w:rPr>
          <w:lang w:eastAsia="en-US"/>
        </w:rPr>
        <w:t>ε</w:t>
      </w:r>
      <w:r w:rsidR="00D43785">
        <w:rPr>
          <w:lang w:eastAsia="en-US"/>
        </w:rPr>
        <w:t>πιχειρησιακής</w:t>
      </w:r>
      <w:r>
        <w:rPr>
          <w:lang w:eastAsia="en-US"/>
        </w:rPr>
        <w:t xml:space="preserve"> </w:t>
      </w:r>
      <w:r w:rsidR="00D111E9">
        <w:rPr>
          <w:lang w:eastAsia="en-US"/>
        </w:rPr>
        <w:t>σ</w:t>
      </w:r>
      <w:r>
        <w:rPr>
          <w:lang w:eastAsia="en-US"/>
        </w:rPr>
        <w:t xml:space="preserve">υνέχειας ή/και του </w:t>
      </w:r>
      <w:r w:rsidR="00D111E9">
        <w:rPr>
          <w:lang w:eastAsia="en-US"/>
        </w:rPr>
        <w:t>σ</w:t>
      </w:r>
      <w:r>
        <w:rPr>
          <w:lang w:eastAsia="en-US"/>
        </w:rPr>
        <w:t xml:space="preserve">χεδίου </w:t>
      </w:r>
      <w:r w:rsidR="00D111E9">
        <w:rPr>
          <w:lang w:eastAsia="en-US"/>
        </w:rPr>
        <w:t>α</w:t>
      </w:r>
      <w:r>
        <w:rPr>
          <w:lang w:eastAsia="en-US"/>
        </w:rPr>
        <w:t xml:space="preserve">ποκατάστασης από καταστροφές </w:t>
      </w:r>
      <w:r w:rsidR="00D43785">
        <w:rPr>
          <w:lang w:eastAsia="en-US"/>
        </w:rPr>
        <w:t xml:space="preserve">αναλαμβάνει της διεξαγωγή μίας </w:t>
      </w:r>
      <w:r>
        <w:rPr>
          <w:lang w:eastAsia="en-US"/>
        </w:rPr>
        <w:t>δομημένη</w:t>
      </w:r>
      <w:r w:rsidR="00D43785">
        <w:rPr>
          <w:lang w:eastAsia="en-US"/>
        </w:rPr>
        <w:t xml:space="preserve">ς συνάντησης για απολογισμό της διαδικασίας και </w:t>
      </w:r>
      <w:r>
        <w:rPr>
          <w:lang w:eastAsia="en-US"/>
        </w:rPr>
        <w:t xml:space="preserve">καταγραφή των διδαγμάτων που αντλήθηκαν. </w:t>
      </w:r>
      <w:r w:rsidR="00D43785">
        <w:rPr>
          <w:lang w:eastAsia="el-GR"/>
        </w:rPr>
        <w:t>Ι</w:t>
      </w:r>
      <w:r w:rsidR="00D43785" w:rsidRPr="00460E1E">
        <w:rPr>
          <w:lang w:eastAsia="el-GR"/>
        </w:rPr>
        <w:t>δανικά</w:t>
      </w:r>
      <w:r w:rsidR="00D43785">
        <w:rPr>
          <w:lang w:eastAsia="el-GR"/>
        </w:rPr>
        <w:t>, η συνάντηση αυτή θα πρέπει να πραγματοποιείτε</w:t>
      </w:r>
      <w:r w:rsidR="00D43785" w:rsidRPr="00460E1E">
        <w:rPr>
          <w:lang w:eastAsia="el-GR"/>
        </w:rPr>
        <w:t xml:space="preserve"> εντός 24 ωρών</w:t>
      </w:r>
      <w:r w:rsidR="00D43785">
        <w:rPr>
          <w:lang w:eastAsia="el-GR"/>
        </w:rPr>
        <w:t xml:space="preserve"> από την ολοκλήρωση εκτέλεσης του σχεδίου. Η Ομάδα </w:t>
      </w:r>
      <w:r w:rsidR="007A605B">
        <w:rPr>
          <w:lang w:eastAsia="en-US"/>
        </w:rPr>
        <w:t xml:space="preserve">Εκτέλεσης </w:t>
      </w:r>
      <w:r w:rsidR="00D43785">
        <w:rPr>
          <w:lang w:eastAsia="el-GR"/>
        </w:rPr>
        <w:t xml:space="preserve">εξετάζει διάφορα αρχεία για να διασφαλιστεί ότι αυτά </w:t>
      </w:r>
      <w:r w:rsidR="00D43785" w:rsidRPr="00460E1E">
        <w:rPr>
          <w:lang w:eastAsia="el-GR"/>
        </w:rPr>
        <w:t xml:space="preserve">αντικατοπτρίζουν </w:t>
      </w:r>
      <w:r w:rsidR="00D43785">
        <w:rPr>
          <w:lang w:eastAsia="el-GR"/>
        </w:rPr>
        <w:t xml:space="preserve">τα </w:t>
      </w:r>
      <w:r w:rsidR="00D43785" w:rsidRPr="00460E1E">
        <w:rPr>
          <w:lang w:eastAsia="el-GR"/>
        </w:rPr>
        <w:t xml:space="preserve">πραγματικά γεγονότα και </w:t>
      </w:r>
      <w:r w:rsidR="00D43785">
        <w:rPr>
          <w:lang w:eastAsia="el-GR"/>
        </w:rPr>
        <w:t xml:space="preserve">την </w:t>
      </w:r>
      <w:r w:rsidR="00D43785" w:rsidRPr="00460E1E">
        <w:rPr>
          <w:lang w:eastAsia="el-GR"/>
        </w:rPr>
        <w:t>πλήρη κα</w:t>
      </w:r>
      <w:r w:rsidR="00D43785">
        <w:rPr>
          <w:lang w:eastAsia="el-GR"/>
        </w:rPr>
        <w:t>ι ακριβή καταγραφή των σεναρίων του σχεδίου</w:t>
      </w:r>
      <w:r w:rsidR="00D43785" w:rsidRPr="00460E1E">
        <w:rPr>
          <w:lang w:eastAsia="el-GR"/>
        </w:rPr>
        <w:t xml:space="preserve">. </w:t>
      </w:r>
      <w:r w:rsidR="00D111E9">
        <w:rPr>
          <w:lang w:eastAsia="en-US"/>
        </w:rPr>
        <w:t xml:space="preserve">Επιπρόσθετα, εντοπίζονται οι επιτυχίες, κενά που χρήζουν βελτίωσης στα σχέδια, τις διαδικασίες και τις αντιδράσεις της Ομάδας. Τα αποτελέσματα αυτών των επισκοπήσεων θα τεκμηριώνονται και θα ενσωματώνονται σε νέα έκδοση του σχεδίου επιχειρησιακής συνέχειας και στο σχέδιο αποκατάστασης από καταστροφές. </w:t>
      </w:r>
      <w:r w:rsidR="004E1A4B">
        <w:rPr>
          <w:lang w:eastAsia="en-US"/>
        </w:rPr>
        <w:t>Η</w:t>
      </w:r>
      <w:r w:rsidR="00D111E9">
        <w:rPr>
          <w:lang w:eastAsia="en-US"/>
        </w:rPr>
        <w:t xml:space="preserve"> ενσωμάτωση των διδαγμάτων,</w:t>
      </w:r>
      <w:r w:rsidR="004E1A4B">
        <w:rPr>
          <w:lang w:eastAsia="en-US"/>
        </w:rPr>
        <w:t xml:space="preserve"> βοηθά τον</w:t>
      </w:r>
      <w:r w:rsidR="00D111E9">
        <w:rPr>
          <w:lang w:eastAsia="en-US"/>
        </w:rPr>
        <w:t xml:space="preserve">  </w:t>
      </w:r>
      <w:r w:rsidR="00D111E9" w:rsidRPr="008C6882">
        <w:rPr>
          <w:color w:val="FF0000"/>
        </w:rPr>
        <w:t>[Όνομα Οργανισμού]</w:t>
      </w:r>
      <w:r w:rsidR="00D111E9">
        <w:rPr>
          <w:lang w:eastAsia="en-US"/>
        </w:rPr>
        <w:t xml:space="preserve"> </w:t>
      </w:r>
      <w:r w:rsidR="004E1A4B">
        <w:rPr>
          <w:lang w:eastAsia="en-US"/>
        </w:rPr>
        <w:t xml:space="preserve">να </w:t>
      </w:r>
      <w:r w:rsidR="00D111E9">
        <w:rPr>
          <w:lang w:eastAsia="en-US"/>
        </w:rPr>
        <w:t>προσαρμόζεται συνεχώς στους εξελισσόμενους κινδύνους</w:t>
      </w:r>
      <w:r w:rsidR="00672910" w:rsidRPr="00867AAD">
        <w:rPr>
          <w:lang w:eastAsia="en-US"/>
        </w:rPr>
        <w:t>.</w:t>
      </w:r>
    </w:p>
    <w:p w14:paraId="7BA7B4CE" w14:textId="0E7524D9" w:rsidR="007B65C3" w:rsidRPr="007B65C3" w:rsidRDefault="007B65C3" w:rsidP="007B65C3">
      <w:pPr>
        <w:pStyle w:val="Heading1"/>
      </w:pPr>
      <w:bookmarkStart w:id="70" w:name="_Toc188536581"/>
      <w:r w:rsidRPr="002B4BC9">
        <w:t>Διαχείριση διαθεσιμότητας</w:t>
      </w:r>
      <w:bookmarkEnd w:id="68"/>
      <w:r w:rsidR="009654B3">
        <w:rPr>
          <w:lang w:val="en-GB"/>
        </w:rPr>
        <w:t>(Availability)</w:t>
      </w:r>
      <w:bookmarkEnd w:id="70"/>
      <w:r>
        <w:t xml:space="preserve"> </w:t>
      </w:r>
      <w:bookmarkEnd w:id="64"/>
    </w:p>
    <w:p w14:paraId="5CE8340F" w14:textId="3F134E42" w:rsidR="00B47D71" w:rsidRPr="00807B4B" w:rsidRDefault="00B47D71" w:rsidP="00B47D71">
      <w:pPr>
        <w:jc w:val="both"/>
        <w:rPr>
          <w:b/>
        </w:rPr>
      </w:pPr>
      <w:r w:rsidRPr="00460E1E">
        <w:t xml:space="preserve">Το αρμόδιο τμήμα Τεχνολογίας του </w:t>
      </w:r>
      <w:r w:rsidR="008C6882" w:rsidRPr="008C6882">
        <w:rPr>
          <w:color w:val="FF0000"/>
        </w:rPr>
        <w:t>[Όνομα Οργανισμού]</w:t>
      </w:r>
      <w:r w:rsidRPr="00460E1E" w:rsidDel="00896A00">
        <w:t xml:space="preserve"> </w:t>
      </w:r>
      <w:r w:rsidRPr="00460E1E">
        <w:t xml:space="preserve">πρέπει να αναπτύξει μια στρατηγική διαχείρισης διαθεσιμότητας και </w:t>
      </w:r>
      <w:r>
        <w:t>διατηρεί μία διαδικασία διαχείρισης της διαθεσιμότητας των πόρων ανά πάσα στιγμή και η διασφάλιση ότι παρέχεται το επιθυμητό επίπεδο των επιχειρησιακών υπηρεσιών.</w:t>
      </w:r>
      <w:r w:rsidR="00D33BB9">
        <w:t xml:space="preserve"> Η διαδικασία </w:t>
      </w:r>
      <w:r w:rsidRPr="00460E1E">
        <w:t xml:space="preserve">πρέπει να καλύπτει τόσο τα τρέχοντα προβλήματα διαθεσιμότητας και επιδόσεων, όσο και μελλοντικές απαιτήσεις. </w:t>
      </w:r>
      <w:r w:rsidR="00D33BB9">
        <w:t xml:space="preserve">Η </w:t>
      </w:r>
      <w:r w:rsidRPr="00807B4B">
        <w:t xml:space="preserve">διαθεσιμότητα πρέπει να </w:t>
      </w:r>
      <w:r w:rsidRPr="00807B4B">
        <w:rPr>
          <w:bCs/>
        </w:rPr>
        <w:t>επανεξετάζεται σε τακτική βάση.</w:t>
      </w:r>
    </w:p>
    <w:p w14:paraId="4469C0CF" w14:textId="12636428" w:rsidR="00D33BB9" w:rsidRDefault="00D33BB9" w:rsidP="00867AAD">
      <w:pPr>
        <w:jc w:val="both"/>
      </w:pPr>
      <w:r>
        <w:lastRenderedPageBreak/>
        <w:t>Στα πιο πάνω πλαίσια</w:t>
      </w:r>
      <w:r w:rsidRPr="00867AAD">
        <w:t>:</w:t>
      </w:r>
    </w:p>
    <w:p w14:paraId="6D2278DA" w14:textId="62AE0102" w:rsidR="00D33BB9" w:rsidRPr="00807B4B" w:rsidRDefault="00840068" w:rsidP="00D33BB9">
      <w:pPr>
        <w:pStyle w:val="ListParagraph"/>
        <w:numPr>
          <w:ilvl w:val="0"/>
          <w:numId w:val="20"/>
        </w:numPr>
        <w:jc w:val="both"/>
      </w:pPr>
      <w:r>
        <w:t xml:space="preserve">Ο </w:t>
      </w:r>
      <w:r w:rsidR="00C943C3" w:rsidRPr="00867AAD">
        <w:rPr>
          <w:color w:val="FF0000"/>
        </w:rPr>
        <w:t>[Όνομα Οργανισμού]</w:t>
      </w:r>
      <w:r w:rsidR="00C943C3">
        <w:t xml:space="preserve"> </w:t>
      </w:r>
      <w:r>
        <w:t>έχει αξιολογήσει και προσδιορίσει την κρισιμότητα των πόρων του, ώστε να μπορεί να εφαρμόζει μέτρα για την εφεδρεία τους και την διαθεσιμότητ</w:t>
      </w:r>
      <w:r w:rsidR="00D33BB9">
        <w:t>α</w:t>
      </w:r>
      <w:r>
        <w:t xml:space="preserve"> τους ανάλογα με την κρισιμότητα του κάθε πόρου. </w:t>
      </w:r>
      <w:r w:rsidR="00D33BB9">
        <w:t xml:space="preserve"> </w:t>
      </w:r>
      <w:r w:rsidR="00D33BB9" w:rsidRPr="00807B4B">
        <w:t xml:space="preserve">Όλα τα συστήματα πληροφορικής που σχετίζονται με κρίσιμης σημασίας πόρο ή πόρους για τον </w:t>
      </w:r>
      <w:r w:rsidR="00585C28" w:rsidRPr="00585C28">
        <w:rPr>
          <w:color w:val="FF0000"/>
        </w:rPr>
        <w:t>[Όνομα Οργανισμού]</w:t>
      </w:r>
      <w:r w:rsidR="00D33BB9" w:rsidRPr="00807B4B">
        <w:t xml:space="preserve"> θα πρέπει να έχουν καθορισμένο όριο δυναμικότητας.</w:t>
      </w:r>
    </w:p>
    <w:p w14:paraId="6FA8CA56" w14:textId="4302DB66" w:rsidR="00840068" w:rsidRDefault="00840068" w:rsidP="00867AAD">
      <w:pPr>
        <w:pStyle w:val="ListParagraph"/>
        <w:numPr>
          <w:ilvl w:val="0"/>
          <w:numId w:val="28"/>
        </w:numPr>
        <w:jc w:val="both"/>
      </w:pPr>
      <w:bookmarkStart w:id="71" w:name="_Toc176332534"/>
      <w:bookmarkEnd w:id="71"/>
      <w:r>
        <w:t xml:space="preserve">Ο εξοπλισμός του </w:t>
      </w:r>
      <w:r w:rsidR="00C943C3" w:rsidRPr="00867AAD">
        <w:rPr>
          <w:color w:val="FF0000"/>
        </w:rPr>
        <w:t>[Όνομα Οργανισμού]</w:t>
      </w:r>
      <w:r w:rsidR="00C943C3">
        <w:t xml:space="preserve"> </w:t>
      </w:r>
      <w:r>
        <w:t>διαθέτει εφεδρείες σε σχέση με την ενέργεια, τη χωρητικότητα, το δίκτυο και τον τρόπο διασύνδεσης, ενώ οι κρίσιμοι εξοπλισμοί πρέπει να έχουν εφεδρεία εντός του ίδιου χώρου σε ενεργή ή ανενεργή λειτουργία.</w:t>
      </w:r>
    </w:p>
    <w:p w14:paraId="396748F8" w14:textId="76A087C4" w:rsidR="00840068" w:rsidRDefault="00840068" w:rsidP="00867AAD">
      <w:pPr>
        <w:pStyle w:val="ListParagraph"/>
        <w:numPr>
          <w:ilvl w:val="0"/>
          <w:numId w:val="28"/>
        </w:numPr>
        <w:jc w:val="both"/>
      </w:pPr>
      <w:r>
        <w:t xml:space="preserve">Ο </w:t>
      </w:r>
      <w:r w:rsidR="00C943C3" w:rsidRPr="00D33BB9">
        <w:rPr>
          <w:color w:val="FF0000"/>
        </w:rPr>
        <w:t>[Όνομα Οργανισμού]</w:t>
      </w:r>
      <w:r w:rsidR="00C943C3">
        <w:t xml:space="preserve"> </w:t>
      </w:r>
      <w:r>
        <w:t xml:space="preserve">διατηρεί εξοπλισμό σε δευτερεύον σημείο το οποίο μπορεί να χρησιμοποιεί ώστε να ανακάμψουν κρίσιμες λειτουργίες του </w:t>
      </w:r>
      <w:r w:rsidR="00C943C3" w:rsidRPr="00D33BB9">
        <w:rPr>
          <w:color w:val="FF0000"/>
        </w:rPr>
        <w:t>[Όνομα Οργανισμού]</w:t>
      </w:r>
      <w:r w:rsidR="00C943C3">
        <w:t xml:space="preserve"> </w:t>
      </w:r>
      <w:r>
        <w:t>σε περίπτωση που ο εξοπλισμός στο πρωτεύον σημείο δεν είναι διαθέσιμος.</w:t>
      </w:r>
    </w:p>
    <w:p w14:paraId="4A671228" w14:textId="475E634F" w:rsidR="00840068" w:rsidRDefault="00840068" w:rsidP="00867AAD">
      <w:pPr>
        <w:pStyle w:val="ListParagraph"/>
        <w:numPr>
          <w:ilvl w:val="0"/>
          <w:numId w:val="28"/>
        </w:numPr>
        <w:jc w:val="both"/>
      </w:pPr>
      <w:r>
        <w:t>Σε περίπτωση που κάποιο στοιχείο ενεργητικού έχει αναγνωριστεί ότι δεν είναι διαθέσιμο, το κατάλληλο προσωπικό ειδοποιείται για την διερεύνηση και την χειροκίνητη μετάβαση στο εφεδρικό σύστημα (αν απαιτείται)</w:t>
      </w:r>
      <w:r w:rsidR="009654B3">
        <w:t>.</w:t>
      </w:r>
    </w:p>
    <w:p w14:paraId="53796AF8" w14:textId="721AE039" w:rsidR="00EC13F4" w:rsidRDefault="00840068" w:rsidP="00867AAD">
      <w:pPr>
        <w:pStyle w:val="ListParagraph"/>
        <w:numPr>
          <w:ilvl w:val="0"/>
          <w:numId w:val="28"/>
        </w:numPr>
        <w:jc w:val="both"/>
      </w:pPr>
      <w:r>
        <w:t>Το επίπεδο διαθεσιμότητας των στοιχείων παρακολουθείται σε συνεχή βάση ώστε να εντοπιστούν εγκαίρως περιπτώσ</w:t>
      </w:r>
      <w:r w:rsidR="00230E7B">
        <w:t>εις μείωσης της διαθεσιμότητας.</w:t>
      </w:r>
    </w:p>
    <w:p w14:paraId="14931C2A" w14:textId="4FD1482A" w:rsidR="00840068" w:rsidRDefault="00840068" w:rsidP="00867AAD">
      <w:pPr>
        <w:pStyle w:val="ListParagraph"/>
        <w:numPr>
          <w:ilvl w:val="0"/>
          <w:numId w:val="28"/>
        </w:numPr>
        <w:jc w:val="both"/>
      </w:pPr>
      <w:r>
        <w:t>Έχει προβλεφθεί ώστε να υπάρχει δυνατότητα πρόσβασης και ανάκτησης των δεδομένων όπως απαιτείται από τα εφεδρικά αντίγραφα.</w:t>
      </w:r>
    </w:p>
    <w:p w14:paraId="68C698FB" w14:textId="6C5E96C2" w:rsidR="000C7DD8" w:rsidRDefault="00840068" w:rsidP="00867AAD">
      <w:pPr>
        <w:pStyle w:val="ListParagraph"/>
        <w:numPr>
          <w:ilvl w:val="0"/>
          <w:numId w:val="28"/>
        </w:numPr>
        <w:jc w:val="both"/>
      </w:pPr>
      <w:r>
        <w:t>Πρέπει να εφαρμόζονται λύσεις συγχρονισμού (replication) σε εναλλακτικό χώρο για τα κρίσιμα συστήματα και να γίνεται πλήρης λειτουργική δοκιμή της κατάστασης συγχρονισμού και της δυνατότητας λειτουργίας του</w:t>
      </w:r>
      <w:r w:rsidR="00957887">
        <w:t xml:space="preserve"> </w:t>
      </w:r>
      <w:r w:rsidR="00957887" w:rsidRPr="00D33BB9">
        <w:rPr>
          <w:color w:val="FF0000"/>
        </w:rPr>
        <w:t>[Όνομα Οργανισμού]</w:t>
      </w:r>
      <w:r>
        <w:t>, ετησίως.</w:t>
      </w:r>
    </w:p>
    <w:p w14:paraId="6DECB20E" w14:textId="6D30AA9C" w:rsidR="00840068" w:rsidRDefault="00840068" w:rsidP="00867AAD">
      <w:pPr>
        <w:pStyle w:val="ListParagraph"/>
        <w:numPr>
          <w:ilvl w:val="0"/>
          <w:numId w:val="28"/>
        </w:numPr>
        <w:jc w:val="both"/>
      </w:pPr>
      <w:r>
        <w:t xml:space="preserve">Σε περίπτωση αστοχίας ή μη διαθεσιμότητας του πρωτεύοντος εξοπλισμού γίνονται αυτόματες ενέργειες για την </w:t>
      </w:r>
      <w:r w:rsidR="000C7DD8">
        <w:t>ενεργοποίηση του δευτερεύοντος.</w:t>
      </w:r>
    </w:p>
    <w:p w14:paraId="61E77553" w14:textId="35ABF9D0" w:rsidR="00840068" w:rsidRDefault="00840068" w:rsidP="00867AAD">
      <w:pPr>
        <w:pStyle w:val="ListParagraph"/>
        <w:numPr>
          <w:ilvl w:val="0"/>
          <w:numId w:val="28"/>
        </w:numPr>
        <w:jc w:val="both"/>
      </w:pPr>
      <w:r>
        <w:t xml:space="preserve">Πρέπει να τηρούνται χωριστά εφεδρικά αντίγραφα και σε τρίτη ασφαλή τοποθεσία, για να μπορεί να προστατευτεί ο </w:t>
      </w:r>
      <w:r w:rsidR="00CB70F7" w:rsidRPr="00D33BB9">
        <w:rPr>
          <w:color w:val="FF0000"/>
        </w:rPr>
        <w:t>[Όνομα Οργανισμού]</w:t>
      </w:r>
      <w:r w:rsidR="00CB70F7">
        <w:t xml:space="preserve"> </w:t>
      </w:r>
      <w:r>
        <w:t>και από επιθέσεις κυβερνοεκβιασμού.</w:t>
      </w:r>
    </w:p>
    <w:p w14:paraId="72B745E6" w14:textId="64C13B45" w:rsidR="00D33BB9" w:rsidRPr="00D33BB9" w:rsidRDefault="00D33BB9" w:rsidP="00D33BB9">
      <w:pPr>
        <w:pStyle w:val="ListParagraph"/>
        <w:numPr>
          <w:ilvl w:val="0"/>
          <w:numId w:val="28"/>
        </w:numPr>
      </w:pPr>
      <w:r>
        <w:t>Θ</w:t>
      </w:r>
      <w:r w:rsidRPr="00D33BB9">
        <w:t>α πρέπει να αποστέλλεται αμέσως τόσο στους επιχειρησιακούς ιδιοκτήτες όσο και στους διαχειριστές συστημάτων σε περίπτωση μη διαθεσιμότητας ενός ή και πολλών συστημάτων ή αν το καθορισμένο κρίσιμο όριο έχει υπερβεί.</w:t>
      </w:r>
    </w:p>
    <w:p w14:paraId="450D1268" w14:textId="095B9A56" w:rsidR="00E41DAB" w:rsidRPr="00807B4B" w:rsidRDefault="00E41DAB" w:rsidP="00360711">
      <w:pPr>
        <w:pStyle w:val="ListParagraph"/>
        <w:numPr>
          <w:ilvl w:val="0"/>
          <w:numId w:val="28"/>
        </w:numPr>
        <w:jc w:val="both"/>
      </w:pPr>
      <w:r>
        <w:t xml:space="preserve">Συστήνεται όπως </w:t>
      </w:r>
      <w:r w:rsidRPr="00807B4B">
        <w:t xml:space="preserve">οριστούν </w:t>
      </w:r>
      <w:r>
        <w:t>τουλάχιστο οι</w:t>
      </w:r>
      <w:r w:rsidRPr="00807B4B">
        <w:t xml:space="preserve"> ακόλουθες τρεις κατηγορίες</w:t>
      </w:r>
      <w:r>
        <w:t xml:space="preserve"> ως </w:t>
      </w:r>
      <w:r w:rsidRPr="00807B4B">
        <w:t xml:space="preserve">καθορισμένα όρια για </w:t>
      </w:r>
      <w:r w:rsidR="00360711">
        <w:t>σκοπούς διαθεσιμότητας/χωρητικότητας</w:t>
      </w:r>
      <w:r w:rsidR="000B207C">
        <w:t xml:space="preserve"> </w:t>
      </w:r>
      <w:r w:rsidR="00360711">
        <w:t>(βλέπε παράγραφο 2.7 πιο κάτω)</w:t>
      </w:r>
      <w:r w:rsidRPr="00807B4B">
        <w:t>:</w:t>
      </w:r>
    </w:p>
    <w:p w14:paraId="2187F607" w14:textId="77777777" w:rsidR="00E41DAB" w:rsidRPr="00807B4B" w:rsidRDefault="00E41DAB" w:rsidP="00E41DAB">
      <w:pPr>
        <w:pStyle w:val="ListParagraph"/>
        <w:numPr>
          <w:ilvl w:val="1"/>
          <w:numId w:val="28"/>
        </w:numPr>
        <w:jc w:val="both"/>
      </w:pPr>
      <w:r w:rsidRPr="00807B4B">
        <w:rPr>
          <w:b/>
          <w:bCs/>
        </w:rPr>
        <w:t>Επίπεδο προειδοποίησης</w:t>
      </w:r>
      <w:r w:rsidRPr="00807B4B">
        <w:t xml:space="preserve">: Είναι ένα ενδεικτικό όριο σε μια μονάδα λειτουργίας </w:t>
      </w:r>
      <w:r w:rsidRPr="00807B4B">
        <w:rPr>
          <w:lang w:val="en-US"/>
        </w:rPr>
        <w:t>IT</w:t>
      </w:r>
      <w:r w:rsidRPr="00807B4B">
        <w:t xml:space="preserve">. </w:t>
      </w:r>
    </w:p>
    <w:p w14:paraId="77F620A3" w14:textId="779C7DC7" w:rsidR="00E41DAB" w:rsidRPr="00807B4B" w:rsidRDefault="00E41DAB" w:rsidP="001A1AEA">
      <w:pPr>
        <w:pStyle w:val="ListParagraph"/>
        <w:numPr>
          <w:ilvl w:val="1"/>
          <w:numId w:val="28"/>
        </w:numPr>
        <w:jc w:val="both"/>
      </w:pPr>
      <w:r w:rsidRPr="00807B4B">
        <w:rPr>
          <w:b/>
          <w:bCs/>
        </w:rPr>
        <w:t>Επίπεδο Συναγερμού</w:t>
      </w:r>
      <w:r w:rsidRPr="00807B4B">
        <w:t xml:space="preserve">: Έχει επιτευχθεί ένα ενδεικτικό όριο σε μια μονάδα λειτουργίας ΙΤ που υποδεικνύει ένα κρίσιμο όριο για το οποίο θα πρέπει να αναληφθεί άμεση δράση από τον αρμόδιο μηχανικό και τον ιδιοκτήτη του συστήματος. </w:t>
      </w:r>
    </w:p>
    <w:p w14:paraId="384F12F6" w14:textId="77777777" w:rsidR="00E41DAB" w:rsidRPr="00807B4B" w:rsidRDefault="00E41DAB" w:rsidP="00E41DAB">
      <w:pPr>
        <w:pStyle w:val="ListParagraph"/>
        <w:numPr>
          <w:ilvl w:val="1"/>
          <w:numId w:val="28"/>
        </w:numPr>
        <w:jc w:val="both"/>
      </w:pPr>
      <w:r w:rsidRPr="00807B4B">
        <w:rPr>
          <w:b/>
          <w:bCs/>
        </w:rPr>
        <w:t>Κρίσιμο Επίπεδο</w:t>
      </w:r>
      <w:r w:rsidRPr="00807B4B">
        <w:t>: Η επίτευξη του κρίσιμου ορίου απαιτεί τη διαδικασία αντιμετώπισης περιστατικών ασφάλειας πληροφοριών</w:t>
      </w:r>
    </w:p>
    <w:p w14:paraId="162EBF6B" w14:textId="1E91069D" w:rsidR="00EB5F9B" w:rsidRDefault="00EB5F9B" w:rsidP="00867AAD">
      <w:pPr>
        <w:pStyle w:val="ListParagraph"/>
        <w:jc w:val="both"/>
      </w:pPr>
    </w:p>
    <w:p w14:paraId="2F01BA57" w14:textId="2491FF3A" w:rsidR="009654B3" w:rsidRDefault="009654B3" w:rsidP="00867AAD">
      <w:pPr>
        <w:pStyle w:val="Heading1"/>
        <w:rPr>
          <w:lang w:val="en-GB"/>
        </w:rPr>
      </w:pPr>
      <w:bookmarkStart w:id="72" w:name="_Toc176942899"/>
      <w:bookmarkStart w:id="73" w:name="_Toc188536582"/>
      <w:r w:rsidRPr="009654B3">
        <w:t>Διαχείριση χωρητικότητας</w:t>
      </w:r>
      <w:bookmarkEnd w:id="72"/>
      <w:r>
        <w:rPr>
          <w:lang w:val="en-GB"/>
        </w:rPr>
        <w:t>(Capacity)</w:t>
      </w:r>
      <w:bookmarkEnd w:id="73"/>
    </w:p>
    <w:p w14:paraId="61AA3390" w14:textId="3F136EFF" w:rsidR="00EB5F9B" w:rsidRDefault="00EB5F9B" w:rsidP="00EB5F9B">
      <w:pPr>
        <w:jc w:val="both"/>
      </w:pPr>
      <w:r w:rsidRPr="00807B4B">
        <w:t xml:space="preserve">Η χρήση των υπολογιστικών πόρων (χωρητικότητα δίσκων, ποσοστό χρήσης επεξεργαστή, δυναμικότητα ταχύτητας συστημάτων κ.α.) πρέπει να παρακολουθείται, να συντονίζεται και να προγραμματίζεται κατάλληλα για να διασφαλίζεται η απαιτούμενη διαθεσιμότητα και απόδοση </w:t>
      </w:r>
      <w:r w:rsidRPr="00807B4B">
        <w:lastRenderedPageBreak/>
        <w:t xml:space="preserve">των συστημάτων, σύμφωνα με τις εξελισσόμενες απαιτήσεις </w:t>
      </w:r>
      <w:r>
        <w:t>του</w:t>
      </w:r>
      <w:r w:rsidRPr="00807B4B">
        <w:t xml:space="preserve"> </w:t>
      </w:r>
      <w:r w:rsidRPr="00867AAD">
        <w:rPr>
          <w:color w:val="FF0000"/>
        </w:rPr>
        <w:t xml:space="preserve">[Όνομα Οργανισμού] </w:t>
      </w:r>
      <w:r w:rsidRPr="00807B4B">
        <w:t>τόσο εσωτερικά και εξωτερικά (βλέπε Πολιτική Ασφάλειας Συστημάτων).</w:t>
      </w:r>
    </w:p>
    <w:p w14:paraId="1A9118DB" w14:textId="02A670F9" w:rsidR="00B65F20" w:rsidRPr="00807B4B" w:rsidRDefault="00D00842" w:rsidP="00867AAD">
      <w:pPr>
        <w:jc w:val="both"/>
      </w:pPr>
      <w:r>
        <w:t xml:space="preserve">Ο </w:t>
      </w:r>
      <w:r w:rsidRPr="00B47D71">
        <w:rPr>
          <w:color w:val="FF0000"/>
        </w:rPr>
        <w:t>[Όνομα Οργανισμού]</w:t>
      </w:r>
      <w:r>
        <w:t xml:space="preserve"> πρέπει να έχει υιοθετήσει διαδικασία διαχείρισης της χωρητικότητας προκειμένου να διασφαλίσει τις επιδόσεις των συστημάτων πληροφορικής, περιλαμβάνοντας και έναν μηχανισμό διαχείρισης της χωρητικότητας των κρίσιμων πόρων αυτών.</w:t>
      </w:r>
      <w:r w:rsidR="00B65F20">
        <w:t xml:space="preserve"> </w:t>
      </w:r>
      <w:r w:rsidR="000E7E29">
        <w:t>Επιπλέον</w:t>
      </w:r>
      <w:r w:rsidR="00B65F20">
        <w:t xml:space="preserve"> θα πρέπει να λαμβάνεται υπόψη η α</w:t>
      </w:r>
      <w:r w:rsidR="00B65F20" w:rsidRPr="00807B4B">
        <w:t>ντιμετώπιση έκτακτων καταστάσεων αυξημένης ζήτηση</w:t>
      </w:r>
      <w:r w:rsidR="000E7E29">
        <w:t>.</w:t>
      </w:r>
    </w:p>
    <w:p w14:paraId="6770E9ED" w14:textId="166A9F08" w:rsidR="00052412" w:rsidRDefault="00D00842" w:rsidP="00052412">
      <w:pPr>
        <w:jc w:val="both"/>
      </w:pPr>
      <w:r>
        <w:t xml:space="preserve">Ο </w:t>
      </w:r>
      <w:r w:rsidRPr="00867AAD">
        <w:rPr>
          <w:color w:val="FF0000"/>
        </w:rPr>
        <w:t>[Όνομα Οργανισμού]</w:t>
      </w:r>
      <w:r>
        <w:t xml:space="preserve"> πρέπει να πραγματοποιεί παρακολούθηση των στοιχείων χωρητικότητας των Πληροφοριακών Συστημάτων ενώ για τους κρίσιμους πόρους, η παρακολούθηση πρέπει να εφαρμόζεται με αυτοματοποιημένους μηχανισμούς.</w:t>
      </w:r>
      <w:r w:rsidR="00052412">
        <w:t xml:space="preserve"> </w:t>
      </w:r>
      <w:r w:rsidR="00B65F20">
        <w:t xml:space="preserve"> </w:t>
      </w:r>
    </w:p>
    <w:p w14:paraId="3B0BCF8D" w14:textId="5419FB33" w:rsidR="00052412" w:rsidRPr="00A5096B" w:rsidRDefault="00052412" w:rsidP="000E7E29">
      <w:pPr>
        <w:jc w:val="both"/>
      </w:pPr>
      <w:r w:rsidRPr="00807B4B">
        <w:t xml:space="preserve">Οι </w:t>
      </w:r>
      <w:r w:rsidR="000E7E29">
        <w:t>ι</w:t>
      </w:r>
      <w:r w:rsidRPr="00807B4B">
        <w:t xml:space="preserve">διοκτήτες </w:t>
      </w:r>
      <w:r>
        <w:t xml:space="preserve">των στοιχείων ενεργητικού, </w:t>
      </w:r>
      <w:r w:rsidRPr="00807B4B">
        <w:t xml:space="preserve">είναι υποχρεωμένοι να καθορίσουν της απαιτούμενες διαδικασίες διαχείρισης της διαθεσιμότητας προκειμένου να διασφαλίζεται ότι παρέχεται το επιθυμητό επίπεδο και απόδοση των επιχειρησιακών αναγκών των συστημάτων πληροφοριών για την υποστήριξη των συναφών επιχειρησιακών διαδικασιών και φόρτων εργασίας. Το αρμόδιο τμήμα Τεχνολογίας </w:t>
      </w:r>
      <w:r>
        <w:t xml:space="preserve">του </w:t>
      </w:r>
      <w:r w:rsidRPr="00867AAD">
        <w:rPr>
          <w:color w:val="FF0000"/>
        </w:rPr>
        <w:t>[Όνομα Οργανισμού]</w:t>
      </w:r>
      <w:r>
        <w:t xml:space="preserve"> </w:t>
      </w:r>
      <w:r w:rsidRPr="00807B4B">
        <w:t xml:space="preserve">είναι υποχρεωμένο να διασφαλίσει ότι οι απαιτήσεις αυτές πληρούνται με την κατανομή και διατήρηση των απαραίτητων πόρων, με το ελάχιστο κόστος. </w:t>
      </w:r>
    </w:p>
    <w:p w14:paraId="754EE4E8" w14:textId="77777777" w:rsidR="00D00842" w:rsidRDefault="00D00842" w:rsidP="00867AAD">
      <w:pPr>
        <w:jc w:val="both"/>
      </w:pPr>
      <w:r>
        <w:t>Πρέπει να διενεργείται system tuning &amp; monitoring για την εξασφάλιση της βέλτιστης δυνατής επίδοσης σε επίπεδο χωρητικότητας.</w:t>
      </w:r>
    </w:p>
    <w:p w14:paraId="6EB0A179" w14:textId="29B55A59" w:rsidR="00D00842" w:rsidRDefault="00B65F20" w:rsidP="00867AAD">
      <w:pPr>
        <w:jc w:val="both"/>
      </w:pPr>
      <w:r w:rsidRPr="00807B4B">
        <w:t>Πρόβλεψη των μελλοντικών αναγκών χωρητικότητας</w:t>
      </w:r>
      <w:r>
        <w:t xml:space="preserve">. </w:t>
      </w:r>
      <w:r w:rsidR="004623AF">
        <w:t>Συστήνεται όπως, γ</w:t>
      </w:r>
      <w:r w:rsidR="00D00842">
        <w:t>ια τα κρίσιμα στοιχεία ενεργητικού του οργανισμού αλλά και τις βασικές λειτουργίες έχουν διεξαχθεί μελέτες για τον σχεδιασμό των κατάλληλων πόρων σε βάθος 5ετίας.</w:t>
      </w:r>
    </w:p>
    <w:p w14:paraId="092F8F47" w14:textId="05B3DA77" w:rsidR="00D00842" w:rsidRDefault="00D00842" w:rsidP="00867AAD">
      <w:pPr>
        <w:jc w:val="both"/>
      </w:pPr>
      <w:r>
        <w:t>Ο σχεδιασμός των αναγκών σε χωρητικότητα πόρων πρέπει να πραγματοποιείται λαμβάνοντας υπόψη ιστορικά και πρόσφατα δεδομένα, καθώς και τις τάσεις και τα μελλοντικά σχέδι</w:t>
      </w:r>
      <w:r w:rsidR="004623AF">
        <w:t xml:space="preserve">α και στόχους του </w:t>
      </w:r>
      <w:r w:rsidR="004623AF" w:rsidRPr="00867AAD">
        <w:rPr>
          <w:color w:val="FF0000"/>
        </w:rPr>
        <w:t>[Όνομα Οργανισμού]</w:t>
      </w:r>
      <w:r w:rsidR="004623AF">
        <w:t>.</w:t>
      </w:r>
    </w:p>
    <w:p w14:paraId="2B7DA7A1" w14:textId="72AD54A5" w:rsidR="009654B3" w:rsidRDefault="00D00842" w:rsidP="00867AAD">
      <w:pPr>
        <w:jc w:val="both"/>
      </w:pPr>
      <w:r>
        <w:t xml:space="preserve">Ο </w:t>
      </w:r>
      <w:r w:rsidR="00122CCE" w:rsidRPr="00867AAD">
        <w:rPr>
          <w:color w:val="FF0000"/>
        </w:rPr>
        <w:t>[Όνομα Οργανισμού]</w:t>
      </w:r>
      <w:r w:rsidR="00122CCE">
        <w:t xml:space="preserve"> </w:t>
      </w:r>
      <w:r>
        <w:t>θα πρέπει να διεξάγει stress tests για την επιβεβαίωση της αποτελεσματικ</w:t>
      </w:r>
      <w:r w:rsidR="00122CCE">
        <w:t>ότητας των σχετικών προβλέψεων.</w:t>
      </w:r>
    </w:p>
    <w:p w14:paraId="572A86B2" w14:textId="662E1F46" w:rsidR="006B0A53" w:rsidRDefault="006B0A53" w:rsidP="00490301">
      <w:pPr>
        <w:jc w:val="both"/>
        <w:rPr>
          <w:color w:val="C00000"/>
        </w:rPr>
      </w:pPr>
    </w:p>
    <w:p w14:paraId="686EDCBC" w14:textId="77777777" w:rsidR="006B0A53" w:rsidRDefault="006B0A53" w:rsidP="006B0A53">
      <w:pPr>
        <w:pStyle w:val="Heading1"/>
        <w:pageBreakBefore/>
        <w:numPr>
          <w:ilvl w:val="0"/>
          <w:numId w:val="10"/>
        </w:numPr>
        <w:ind w:left="357" w:hanging="357"/>
      </w:pPr>
      <w:bookmarkStart w:id="74" w:name="_Toc176942900"/>
      <w:bookmarkStart w:id="75" w:name="_Toc188536583"/>
      <w:r>
        <w:lastRenderedPageBreak/>
        <w:t>Αναθεώρηση</w:t>
      </w:r>
      <w:bookmarkEnd w:id="74"/>
      <w:bookmarkEnd w:id="75"/>
    </w:p>
    <w:p w14:paraId="2F2E30C8" w14:textId="035D458E" w:rsidR="007D138D" w:rsidRDefault="00342E3E" w:rsidP="00342E3E">
      <w:pPr>
        <w:jc w:val="both"/>
      </w:pPr>
      <w:r w:rsidRPr="00867AAD">
        <w:t xml:space="preserve">Η πολιτική για την </w:t>
      </w:r>
      <w:r w:rsidR="006B0A53" w:rsidRPr="00342E3E">
        <w:t xml:space="preserve">Επιχειρησιακή Συνέχεια θα πρέπει να </w:t>
      </w:r>
      <w:r w:rsidRPr="00867AAD">
        <w:t>επανεξετάζεται και αναθεωρείται</w:t>
      </w:r>
      <w:r w:rsidR="006B0A53" w:rsidRPr="00342E3E">
        <w:t xml:space="preserve"> τουλάχιστον ετησίως </w:t>
      </w:r>
      <w:r w:rsidR="007D138D">
        <w:t>για να διασφαλίζεται η ευθυγράμμιση με τους τρέχοντες επιχειρηματικούς στόχους, τις διαδικασίες και τις απειλές</w:t>
      </w:r>
      <w:r w:rsidR="007D138D" w:rsidRPr="007D138D">
        <w:t xml:space="preserve"> </w:t>
      </w:r>
      <w:r w:rsidR="007D138D">
        <w:t>με στόχο τη βελτίωση της αποτελεσματικότητας της. Επίσης αυτή δύναται να αναθεωρείτε</w:t>
      </w:r>
      <w:r w:rsidR="007D138D" w:rsidRPr="007D138D">
        <w:t xml:space="preserve"> </w:t>
      </w:r>
      <w:r w:rsidR="007D138D">
        <w:t>μετά</w:t>
      </w:r>
      <w:r w:rsidR="007D138D" w:rsidRPr="007D138D">
        <w:t xml:space="preserve"> </w:t>
      </w:r>
      <w:r w:rsidR="007D138D">
        <w:t>από ασκήσεις ή προσομοιώσεις επιχειρησιακής συνέχειας (π.χ. επιτραπέζιες ασκήσεις, ζωντανές ασκήσεις), και επανεξετάζονται  τα αποτελέσματα για τον εντοπισμό αδυναμιών ή κενών και γίνεται η ενημέρωση του σχεδίου αναλόγως.</w:t>
      </w:r>
    </w:p>
    <w:p w14:paraId="5E261167" w14:textId="641D3509" w:rsidR="007D138D" w:rsidRDefault="007D138D" w:rsidP="00342E3E">
      <w:pPr>
        <w:jc w:val="both"/>
      </w:pPr>
      <w:r>
        <w:t xml:space="preserve">Επιπρόσθετα, η πολιτική δύναται να αναθεωρείτε </w:t>
      </w:r>
      <w:r w:rsidRPr="00342E3E">
        <w:t xml:space="preserve">σε περίπτωση σημαντικών αλλαγών στο περιβάλλον του </w:t>
      </w:r>
      <w:r w:rsidR="008C6882" w:rsidRPr="008C6882">
        <w:rPr>
          <w:color w:val="FF0000"/>
        </w:rPr>
        <w:t>[Όνομα Οργανισμού]</w:t>
      </w:r>
      <w:r>
        <w:t xml:space="preserve"> ή μετά από περιστατικά ασφάλειας πληροφοριών ή κανονιστικές αλλαγές. </w:t>
      </w:r>
    </w:p>
    <w:p w14:paraId="12729D58" w14:textId="3E9BBC5D" w:rsidR="006B0A53" w:rsidRDefault="006B0A53" w:rsidP="00490301">
      <w:pPr>
        <w:jc w:val="both"/>
        <w:rPr>
          <w:color w:val="C00000"/>
        </w:rPr>
      </w:pPr>
    </w:p>
    <w:p w14:paraId="16241F34" w14:textId="50B81E45" w:rsidR="006B0A53" w:rsidRDefault="006B0A53" w:rsidP="00ED2EC3">
      <w:pPr>
        <w:pStyle w:val="Heading1"/>
        <w:pageBreakBefore/>
        <w:numPr>
          <w:ilvl w:val="0"/>
          <w:numId w:val="10"/>
        </w:numPr>
        <w:ind w:left="357" w:hanging="357"/>
      </w:pPr>
      <w:bookmarkStart w:id="76" w:name="_Toc176942901"/>
      <w:bookmarkStart w:id="77" w:name="_Toc188536584"/>
      <w:r>
        <w:lastRenderedPageBreak/>
        <w:t>Αναφορές</w:t>
      </w:r>
      <w:bookmarkEnd w:id="76"/>
      <w:bookmarkEnd w:id="77"/>
    </w:p>
    <w:p w14:paraId="02CDC052" w14:textId="77777777" w:rsidR="006B0A53" w:rsidRDefault="006B0A53" w:rsidP="006B0A53"/>
    <w:tbl>
      <w:tblPr>
        <w:tblW w:w="8522" w:type="dxa"/>
        <w:jc w:val="center"/>
        <w:tblBorders>
          <w:top w:val="nil"/>
          <w:left w:val="nil"/>
          <w:bottom w:val="nil"/>
          <w:right w:val="nil"/>
          <w:insideH w:val="nil"/>
          <w:insideV w:val="nil"/>
        </w:tblBorders>
        <w:tblLayout w:type="fixed"/>
        <w:tblLook w:val="0400" w:firstRow="0" w:lastRow="0" w:firstColumn="0" w:lastColumn="0" w:noHBand="0" w:noVBand="1"/>
      </w:tblPr>
      <w:tblGrid>
        <w:gridCol w:w="1668"/>
        <w:gridCol w:w="1275"/>
        <w:gridCol w:w="2410"/>
        <w:gridCol w:w="3169"/>
      </w:tblGrid>
      <w:tr w:rsidR="006B0A53" w14:paraId="249654C6" w14:textId="77777777" w:rsidTr="00E90865">
        <w:trPr>
          <w:jc w:val="center"/>
        </w:trPr>
        <w:tc>
          <w:tcPr>
            <w:tcW w:w="1668" w:type="dxa"/>
            <w:tcBorders>
              <w:bottom w:val="single" w:sz="4" w:space="0" w:color="000000"/>
            </w:tcBorders>
          </w:tcPr>
          <w:p w14:paraId="2A57C6A2" w14:textId="77777777" w:rsidR="006B0A53" w:rsidRDefault="006B0A53" w:rsidP="00E90865">
            <w:pPr>
              <w:rPr>
                <w:b/>
                <w:color w:val="2F5496"/>
              </w:rPr>
            </w:pPr>
            <w:r>
              <w:rPr>
                <w:b/>
                <w:color w:val="2F5496"/>
              </w:rPr>
              <w:t>Κατηγορία</w:t>
            </w:r>
          </w:p>
        </w:tc>
        <w:tc>
          <w:tcPr>
            <w:tcW w:w="1275" w:type="dxa"/>
            <w:tcBorders>
              <w:bottom w:val="single" w:sz="4" w:space="0" w:color="000000"/>
            </w:tcBorders>
          </w:tcPr>
          <w:p w14:paraId="046BFB37" w14:textId="77777777" w:rsidR="006B0A53" w:rsidRDefault="006B0A53" w:rsidP="00E90865">
            <w:pPr>
              <w:rPr>
                <w:b/>
                <w:color w:val="2F5496"/>
              </w:rPr>
            </w:pPr>
            <w:r>
              <w:rPr>
                <w:b/>
                <w:color w:val="2F5496"/>
              </w:rPr>
              <w:t>ID</w:t>
            </w:r>
          </w:p>
        </w:tc>
        <w:tc>
          <w:tcPr>
            <w:tcW w:w="2410" w:type="dxa"/>
            <w:tcBorders>
              <w:bottom w:val="single" w:sz="4" w:space="0" w:color="000000"/>
            </w:tcBorders>
          </w:tcPr>
          <w:p w14:paraId="3D91269A" w14:textId="77777777" w:rsidR="006B0A53" w:rsidRDefault="006B0A53" w:rsidP="00E90865">
            <w:pPr>
              <w:rPr>
                <w:b/>
                <w:color w:val="2F5496"/>
              </w:rPr>
            </w:pPr>
            <w:r>
              <w:rPr>
                <w:b/>
                <w:color w:val="2F5496"/>
              </w:rPr>
              <w:t>Μέτρο</w:t>
            </w:r>
          </w:p>
        </w:tc>
        <w:tc>
          <w:tcPr>
            <w:tcW w:w="3169" w:type="dxa"/>
            <w:tcBorders>
              <w:bottom w:val="single" w:sz="4" w:space="0" w:color="000000"/>
            </w:tcBorders>
          </w:tcPr>
          <w:p w14:paraId="0482AF93" w14:textId="77777777" w:rsidR="006B0A53" w:rsidRDefault="006B0A53" w:rsidP="00E90865">
            <w:pPr>
              <w:rPr>
                <w:b/>
                <w:color w:val="2F5496"/>
              </w:rPr>
            </w:pPr>
            <w:r>
              <w:rPr>
                <w:b/>
                <w:color w:val="2F5496"/>
              </w:rPr>
              <w:t>Στόχος Μέτρου</w:t>
            </w:r>
          </w:p>
        </w:tc>
      </w:tr>
      <w:tr w:rsidR="006B0A53" w14:paraId="326155B3" w14:textId="77777777" w:rsidTr="00E90865">
        <w:trPr>
          <w:jc w:val="center"/>
        </w:trPr>
        <w:tc>
          <w:tcPr>
            <w:tcW w:w="1668" w:type="dxa"/>
            <w:tcBorders>
              <w:top w:val="single" w:sz="4" w:space="0" w:color="000000"/>
              <w:bottom w:val="single" w:sz="4" w:space="0" w:color="000000"/>
            </w:tcBorders>
          </w:tcPr>
          <w:p w14:paraId="363EF683" w14:textId="77777777" w:rsidR="006B0A53" w:rsidRDefault="006B0A53" w:rsidP="00E90865">
            <w:r>
              <w:t>Επιχειρησιακή Συνέχεια Και Ανθεκτικότητα</w:t>
            </w:r>
          </w:p>
        </w:tc>
        <w:tc>
          <w:tcPr>
            <w:tcW w:w="1275" w:type="dxa"/>
            <w:tcBorders>
              <w:top w:val="single" w:sz="4" w:space="0" w:color="000000"/>
              <w:bottom w:val="single" w:sz="4" w:space="0" w:color="000000"/>
            </w:tcBorders>
          </w:tcPr>
          <w:p w14:paraId="2883DD7A" w14:textId="77777777" w:rsidR="006B0A53" w:rsidRDefault="006B0A53" w:rsidP="00E90865">
            <w:r>
              <w:t>BCR1</w:t>
            </w:r>
          </w:p>
        </w:tc>
        <w:tc>
          <w:tcPr>
            <w:tcW w:w="2410" w:type="dxa"/>
            <w:tcBorders>
              <w:top w:val="single" w:sz="4" w:space="0" w:color="000000"/>
              <w:bottom w:val="single" w:sz="4" w:space="0" w:color="000000"/>
            </w:tcBorders>
          </w:tcPr>
          <w:p w14:paraId="65D45BA6" w14:textId="77777777" w:rsidR="006B0A53" w:rsidRDefault="006B0A53" w:rsidP="00E90865">
            <w:r>
              <w:t>Ανάλυση επιχειρησιακών επιπτώσεων</w:t>
            </w:r>
          </w:p>
        </w:tc>
        <w:tc>
          <w:tcPr>
            <w:tcW w:w="3169" w:type="dxa"/>
            <w:tcBorders>
              <w:top w:val="single" w:sz="4" w:space="0" w:color="000000"/>
              <w:bottom w:val="single" w:sz="4" w:space="0" w:color="000000"/>
            </w:tcBorders>
          </w:tcPr>
          <w:p w14:paraId="1ECCD057" w14:textId="77777777" w:rsidR="006B0A53" w:rsidRDefault="006B0A53" w:rsidP="00E90865">
            <w:r>
              <w:t>Να εξασφαλιστεί ότι ο οργανισμός έχει αναλύσει και αξιολογήσει τις κρίσιμες επιχειρηματικές διαδικασίες που πρέπει να ληφθεί υπόψη στο σχέδιο επιχειρησιακής συνέχειας, ώστε να μπορέσει ο οργανισμός να αποκαταστήσει τις επιχειρηματικές διαδικασίες σε αποδεκτό επίπεδο, το συντομότερο δυνατόν, σε περίπτωση συμβάντος ή περιστατικού.</w:t>
            </w:r>
          </w:p>
        </w:tc>
      </w:tr>
      <w:tr w:rsidR="006B0A53" w14:paraId="3541CBB0" w14:textId="77777777" w:rsidTr="00E90865">
        <w:trPr>
          <w:jc w:val="center"/>
        </w:trPr>
        <w:tc>
          <w:tcPr>
            <w:tcW w:w="1668" w:type="dxa"/>
            <w:tcBorders>
              <w:top w:val="single" w:sz="4" w:space="0" w:color="000000"/>
              <w:bottom w:val="single" w:sz="4" w:space="0" w:color="000000"/>
            </w:tcBorders>
          </w:tcPr>
          <w:p w14:paraId="5B21816D" w14:textId="77777777" w:rsidR="006B0A53" w:rsidRDefault="006B0A53" w:rsidP="00E90865">
            <w:r>
              <w:t>Επιχειρησιακή Συνέχεια Και Ανθεκτικότητα</w:t>
            </w:r>
          </w:p>
        </w:tc>
        <w:tc>
          <w:tcPr>
            <w:tcW w:w="1275" w:type="dxa"/>
            <w:tcBorders>
              <w:top w:val="single" w:sz="4" w:space="0" w:color="000000"/>
              <w:bottom w:val="single" w:sz="4" w:space="0" w:color="000000"/>
            </w:tcBorders>
          </w:tcPr>
          <w:p w14:paraId="2F6F24CA" w14:textId="77777777" w:rsidR="006B0A53" w:rsidRDefault="006B0A53" w:rsidP="00E90865">
            <w:r>
              <w:t>BCR2</w:t>
            </w:r>
          </w:p>
        </w:tc>
        <w:tc>
          <w:tcPr>
            <w:tcW w:w="2410" w:type="dxa"/>
            <w:tcBorders>
              <w:top w:val="single" w:sz="4" w:space="0" w:color="000000"/>
              <w:bottom w:val="single" w:sz="4" w:space="0" w:color="000000"/>
            </w:tcBorders>
          </w:tcPr>
          <w:p w14:paraId="55E32C54" w14:textId="77777777" w:rsidR="006B0A53" w:rsidRDefault="006B0A53" w:rsidP="00E90865">
            <w:r>
              <w:t>Σχέδιο επιχειρησιακής συνέχειας</w:t>
            </w:r>
          </w:p>
        </w:tc>
        <w:tc>
          <w:tcPr>
            <w:tcW w:w="3169" w:type="dxa"/>
            <w:tcBorders>
              <w:top w:val="single" w:sz="4" w:space="0" w:color="000000"/>
              <w:bottom w:val="single" w:sz="4" w:space="0" w:color="000000"/>
            </w:tcBorders>
          </w:tcPr>
          <w:p w14:paraId="07286F48" w14:textId="77777777" w:rsidR="006B0A53" w:rsidRDefault="006B0A53" w:rsidP="00E90865">
            <w:r>
              <w:t>Να εξασφαλιστεί ότι ο οργανισμός διαθέτει σχέδιο για τη διατήρηση της συνέχειας των κρίσιμων επιχειρηματικών διαδικασιών και την αποκατάσταση κατά τη διάρκεια συμβάντος ή περιστατικού και μετά από αυτό.</w:t>
            </w:r>
          </w:p>
        </w:tc>
      </w:tr>
      <w:tr w:rsidR="006B0A53" w14:paraId="463FD33B" w14:textId="77777777" w:rsidTr="00E90865">
        <w:trPr>
          <w:jc w:val="center"/>
        </w:trPr>
        <w:tc>
          <w:tcPr>
            <w:tcW w:w="1668" w:type="dxa"/>
            <w:tcBorders>
              <w:top w:val="single" w:sz="4" w:space="0" w:color="000000"/>
              <w:bottom w:val="single" w:sz="4" w:space="0" w:color="000000"/>
            </w:tcBorders>
          </w:tcPr>
          <w:p w14:paraId="382FF10F" w14:textId="77777777" w:rsidR="006B0A53" w:rsidRDefault="006B0A53" w:rsidP="00E90865">
            <w:r>
              <w:t>Επιχειρησιακή Συνέχεια Και Ανθεκτικότητα</w:t>
            </w:r>
          </w:p>
        </w:tc>
        <w:tc>
          <w:tcPr>
            <w:tcW w:w="1275" w:type="dxa"/>
            <w:tcBorders>
              <w:top w:val="single" w:sz="4" w:space="0" w:color="000000"/>
              <w:bottom w:val="single" w:sz="4" w:space="0" w:color="000000"/>
            </w:tcBorders>
          </w:tcPr>
          <w:p w14:paraId="223FA94A" w14:textId="77777777" w:rsidR="006B0A53" w:rsidRDefault="006B0A53" w:rsidP="00E90865">
            <w:r>
              <w:t>BCR3</w:t>
            </w:r>
          </w:p>
        </w:tc>
        <w:tc>
          <w:tcPr>
            <w:tcW w:w="2410" w:type="dxa"/>
            <w:tcBorders>
              <w:top w:val="single" w:sz="4" w:space="0" w:color="000000"/>
              <w:bottom w:val="single" w:sz="4" w:space="0" w:color="000000"/>
            </w:tcBorders>
          </w:tcPr>
          <w:p w14:paraId="7F4E3161" w14:textId="77777777" w:rsidR="006B0A53" w:rsidRDefault="006B0A53" w:rsidP="00E90865">
            <w:r>
              <w:t>Ασκήσεις και προσομοιώσεις επιχειρησιακής συνέχειας</w:t>
            </w:r>
          </w:p>
        </w:tc>
        <w:tc>
          <w:tcPr>
            <w:tcW w:w="3169" w:type="dxa"/>
            <w:tcBorders>
              <w:top w:val="single" w:sz="4" w:space="0" w:color="000000"/>
              <w:bottom w:val="single" w:sz="4" w:space="0" w:color="000000"/>
            </w:tcBorders>
          </w:tcPr>
          <w:p w14:paraId="75C94A99" w14:textId="77777777" w:rsidR="006B0A53" w:rsidRDefault="006B0A53" w:rsidP="00E90865">
            <w:r>
              <w:t>Να διασφαλιστεί ότι ο οργανισμός και τα στελέχη του γνωρίζουν τις ευθύνες τους κατά τη διάρκεια ενός συμβάντος ή περιστατικού που ενεργοποιεί το σχέδιο επιχειρησιακής συνέχειας.</w:t>
            </w:r>
          </w:p>
        </w:tc>
      </w:tr>
      <w:tr w:rsidR="006B0A53" w14:paraId="0FA5CB28" w14:textId="77777777" w:rsidTr="00E90865">
        <w:trPr>
          <w:jc w:val="center"/>
        </w:trPr>
        <w:tc>
          <w:tcPr>
            <w:tcW w:w="1668" w:type="dxa"/>
            <w:tcBorders>
              <w:top w:val="single" w:sz="4" w:space="0" w:color="000000"/>
              <w:bottom w:val="single" w:sz="4" w:space="0" w:color="000000"/>
            </w:tcBorders>
          </w:tcPr>
          <w:p w14:paraId="19975DD2" w14:textId="77777777" w:rsidR="006B0A53" w:rsidRDefault="006B0A53" w:rsidP="00E90865">
            <w:bookmarkStart w:id="78" w:name="_heading=h.z337ya" w:colFirst="0" w:colLast="0"/>
            <w:bookmarkEnd w:id="78"/>
            <w:r>
              <w:t>Επιχειρησιακή Συνέχεια Και Ανθεκτικότητα</w:t>
            </w:r>
          </w:p>
        </w:tc>
        <w:tc>
          <w:tcPr>
            <w:tcW w:w="1275" w:type="dxa"/>
            <w:tcBorders>
              <w:top w:val="single" w:sz="4" w:space="0" w:color="000000"/>
              <w:bottom w:val="single" w:sz="4" w:space="0" w:color="000000"/>
            </w:tcBorders>
          </w:tcPr>
          <w:p w14:paraId="5EF6FD88" w14:textId="77777777" w:rsidR="006B0A53" w:rsidRDefault="006B0A53" w:rsidP="00E90865">
            <w:r>
              <w:t>BCR4</w:t>
            </w:r>
          </w:p>
        </w:tc>
        <w:tc>
          <w:tcPr>
            <w:tcW w:w="2410" w:type="dxa"/>
            <w:tcBorders>
              <w:top w:val="single" w:sz="4" w:space="0" w:color="000000"/>
              <w:bottom w:val="single" w:sz="4" w:space="0" w:color="000000"/>
            </w:tcBorders>
          </w:tcPr>
          <w:p w14:paraId="446925BE" w14:textId="77777777" w:rsidR="006B0A53" w:rsidRDefault="006B0A53" w:rsidP="00E90865">
            <w:r>
              <w:t>Σχέδιο αποκατάστασης από καταστροφή</w:t>
            </w:r>
          </w:p>
        </w:tc>
        <w:tc>
          <w:tcPr>
            <w:tcW w:w="3169" w:type="dxa"/>
            <w:tcBorders>
              <w:top w:val="single" w:sz="4" w:space="0" w:color="000000"/>
              <w:bottom w:val="single" w:sz="4" w:space="0" w:color="000000"/>
            </w:tcBorders>
          </w:tcPr>
          <w:p w14:paraId="10D9D3FA" w14:textId="77777777" w:rsidR="006B0A53" w:rsidRDefault="006B0A53" w:rsidP="00E90865">
            <w:r>
              <w:t>Να εξασφαλιστεί ότι ο οργανισμός διαθέτει σχέδιο για την αποκατάσταση των συστημάτων κρίσιμων πληροφοριών σε αποδεκτό επίπεδο κατά τη διάρκεια ή μετά από περιστατικό.</w:t>
            </w:r>
          </w:p>
        </w:tc>
      </w:tr>
      <w:tr w:rsidR="006B0A53" w14:paraId="7C791A08" w14:textId="77777777" w:rsidTr="00E90865">
        <w:trPr>
          <w:jc w:val="center"/>
        </w:trPr>
        <w:tc>
          <w:tcPr>
            <w:tcW w:w="1668" w:type="dxa"/>
            <w:tcBorders>
              <w:top w:val="single" w:sz="4" w:space="0" w:color="000000"/>
              <w:bottom w:val="single" w:sz="4" w:space="0" w:color="000000"/>
            </w:tcBorders>
          </w:tcPr>
          <w:p w14:paraId="666F6CE2" w14:textId="77777777" w:rsidR="006B0A53" w:rsidRDefault="006B0A53" w:rsidP="00E90865">
            <w:r>
              <w:t>Ασφάλεια Δεδομένων</w:t>
            </w:r>
          </w:p>
        </w:tc>
        <w:tc>
          <w:tcPr>
            <w:tcW w:w="1275" w:type="dxa"/>
            <w:tcBorders>
              <w:top w:val="single" w:sz="4" w:space="0" w:color="000000"/>
              <w:bottom w:val="single" w:sz="4" w:space="0" w:color="000000"/>
            </w:tcBorders>
          </w:tcPr>
          <w:p w14:paraId="5BB11283" w14:textId="77777777" w:rsidR="006B0A53" w:rsidRDefault="006B0A53" w:rsidP="00E90865">
            <w:r>
              <w:t>DS3</w:t>
            </w:r>
          </w:p>
        </w:tc>
        <w:tc>
          <w:tcPr>
            <w:tcW w:w="2410" w:type="dxa"/>
            <w:tcBorders>
              <w:top w:val="single" w:sz="4" w:space="0" w:color="000000"/>
              <w:bottom w:val="single" w:sz="4" w:space="0" w:color="000000"/>
            </w:tcBorders>
          </w:tcPr>
          <w:p w14:paraId="33200175" w14:textId="77777777" w:rsidR="006B0A53" w:rsidRDefault="006B0A53" w:rsidP="00E90865">
            <w:r>
              <w:t>Εφεδρικά αντίγραφα και ανάκτηση δεδομένων</w:t>
            </w:r>
          </w:p>
        </w:tc>
        <w:tc>
          <w:tcPr>
            <w:tcW w:w="3169" w:type="dxa"/>
            <w:tcBorders>
              <w:top w:val="single" w:sz="4" w:space="0" w:color="000000"/>
              <w:bottom w:val="single" w:sz="4" w:space="0" w:color="000000"/>
            </w:tcBorders>
          </w:tcPr>
          <w:p w14:paraId="6DE4C57C" w14:textId="77777777" w:rsidR="006B0A53" w:rsidRDefault="006B0A53" w:rsidP="00E90865">
            <w:r>
              <w:t xml:space="preserve">Να καταστεί δυνατή η αποκατάσταση των πληροφοριών στο πλαίσιο </w:t>
            </w:r>
            <w:r>
              <w:lastRenderedPageBreak/>
              <w:t>συμβάντων και περιστατικών ασφάλειας.</w:t>
            </w:r>
          </w:p>
        </w:tc>
      </w:tr>
      <w:tr w:rsidR="006B0A53" w14:paraId="3B4B14B5" w14:textId="77777777" w:rsidTr="00E90865">
        <w:trPr>
          <w:jc w:val="center"/>
        </w:trPr>
        <w:tc>
          <w:tcPr>
            <w:tcW w:w="1668" w:type="dxa"/>
            <w:tcBorders>
              <w:top w:val="single" w:sz="4" w:space="0" w:color="000000"/>
              <w:bottom w:val="single" w:sz="4" w:space="0" w:color="000000"/>
            </w:tcBorders>
          </w:tcPr>
          <w:p w14:paraId="4CE8AC00" w14:textId="77777777" w:rsidR="006B0A53" w:rsidRDefault="006B0A53" w:rsidP="00E90865">
            <w:r>
              <w:lastRenderedPageBreak/>
              <w:t>Διαχείριση Στοιχείων Ενεργητικού</w:t>
            </w:r>
          </w:p>
        </w:tc>
        <w:tc>
          <w:tcPr>
            <w:tcW w:w="1275" w:type="dxa"/>
            <w:tcBorders>
              <w:top w:val="single" w:sz="4" w:space="0" w:color="000000"/>
              <w:bottom w:val="single" w:sz="4" w:space="0" w:color="000000"/>
            </w:tcBorders>
          </w:tcPr>
          <w:p w14:paraId="151B6906" w14:textId="77777777" w:rsidR="006B0A53" w:rsidRDefault="006B0A53" w:rsidP="00E90865">
            <w:r>
              <w:t>AM4</w:t>
            </w:r>
          </w:p>
        </w:tc>
        <w:tc>
          <w:tcPr>
            <w:tcW w:w="2410" w:type="dxa"/>
            <w:tcBorders>
              <w:top w:val="single" w:sz="4" w:space="0" w:color="000000"/>
              <w:bottom w:val="single" w:sz="4" w:space="0" w:color="000000"/>
            </w:tcBorders>
          </w:tcPr>
          <w:p w14:paraId="5798C9AB" w14:textId="77777777" w:rsidR="006B0A53" w:rsidRDefault="006B0A53" w:rsidP="00E90865">
            <w:r>
              <w:t>Διαχείριση διαθεσιμότητας</w:t>
            </w:r>
          </w:p>
        </w:tc>
        <w:tc>
          <w:tcPr>
            <w:tcW w:w="3169" w:type="dxa"/>
            <w:tcBorders>
              <w:top w:val="single" w:sz="4" w:space="0" w:color="000000"/>
              <w:bottom w:val="single" w:sz="4" w:space="0" w:color="000000"/>
            </w:tcBorders>
          </w:tcPr>
          <w:p w14:paraId="1B7D91B2" w14:textId="77777777" w:rsidR="006B0A53" w:rsidRDefault="006B0A53" w:rsidP="00E90865">
            <w:r>
              <w:t>Να διασφαλιστεί η διαθεσιμότητα δικτύων και συστημάτων πληροφοριών με την επίτευξη επαρκούς διαθεσιμότητας πόρων, εφεδρείας και συστημάτων / διαδικασιών υψηλής διαθεσιμότητας.</w:t>
            </w:r>
          </w:p>
        </w:tc>
      </w:tr>
      <w:tr w:rsidR="006B0A53" w14:paraId="024DF4E3" w14:textId="77777777" w:rsidTr="00E90865">
        <w:trPr>
          <w:jc w:val="center"/>
        </w:trPr>
        <w:tc>
          <w:tcPr>
            <w:tcW w:w="1668" w:type="dxa"/>
            <w:tcBorders>
              <w:top w:val="single" w:sz="4" w:space="0" w:color="000000"/>
              <w:bottom w:val="single" w:sz="4" w:space="0" w:color="000000"/>
            </w:tcBorders>
          </w:tcPr>
          <w:p w14:paraId="4A6642B0" w14:textId="77777777" w:rsidR="006B0A53" w:rsidRDefault="006B0A53" w:rsidP="00E90865">
            <w:r>
              <w:t>Διαχείριση Στοιχείων Ενεργητικού</w:t>
            </w:r>
          </w:p>
        </w:tc>
        <w:tc>
          <w:tcPr>
            <w:tcW w:w="1275" w:type="dxa"/>
            <w:tcBorders>
              <w:top w:val="single" w:sz="4" w:space="0" w:color="000000"/>
              <w:bottom w:val="single" w:sz="4" w:space="0" w:color="000000"/>
            </w:tcBorders>
          </w:tcPr>
          <w:p w14:paraId="50193919" w14:textId="77777777" w:rsidR="006B0A53" w:rsidRDefault="006B0A53" w:rsidP="00E90865">
            <w:r>
              <w:t>AM6</w:t>
            </w:r>
          </w:p>
        </w:tc>
        <w:tc>
          <w:tcPr>
            <w:tcW w:w="2410" w:type="dxa"/>
            <w:tcBorders>
              <w:top w:val="single" w:sz="4" w:space="0" w:color="000000"/>
              <w:bottom w:val="single" w:sz="4" w:space="0" w:color="000000"/>
            </w:tcBorders>
          </w:tcPr>
          <w:p w14:paraId="72B041C8" w14:textId="77777777" w:rsidR="006B0A53" w:rsidRDefault="006B0A53" w:rsidP="00E90865">
            <w:r>
              <w:t>Διαχείριση χωρητικότητας</w:t>
            </w:r>
          </w:p>
        </w:tc>
        <w:tc>
          <w:tcPr>
            <w:tcW w:w="3169" w:type="dxa"/>
            <w:tcBorders>
              <w:top w:val="single" w:sz="4" w:space="0" w:color="000000"/>
              <w:bottom w:val="single" w:sz="4" w:space="0" w:color="000000"/>
            </w:tcBorders>
          </w:tcPr>
          <w:p w14:paraId="6ED87D5B" w14:textId="77777777" w:rsidR="006B0A53" w:rsidRDefault="006B0A53" w:rsidP="00E90865">
            <w:r>
              <w:t>Να εξασφαλιστεί η κατάλληλη χωρητικότητα και επίδοση των υπηρεσιών των συστημάτων και διαδικασιών πληροφοριών.</w:t>
            </w:r>
          </w:p>
        </w:tc>
      </w:tr>
      <w:tr w:rsidR="006B0A53" w14:paraId="23CEEAD7" w14:textId="77777777" w:rsidTr="00E90865">
        <w:trPr>
          <w:jc w:val="center"/>
        </w:trPr>
        <w:tc>
          <w:tcPr>
            <w:tcW w:w="1668" w:type="dxa"/>
            <w:tcBorders>
              <w:top w:val="single" w:sz="4" w:space="0" w:color="000000"/>
              <w:bottom w:val="single" w:sz="4" w:space="0" w:color="000000"/>
            </w:tcBorders>
          </w:tcPr>
          <w:p w14:paraId="03B86071" w14:textId="77777777" w:rsidR="006B0A53" w:rsidRDefault="006B0A53" w:rsidP="00E90865">
            <w:r>
              <w:t>Ασφάλεια Δικτύου</w:t>
            </w:r>
          </w:p>
        </w:tc>
        <w:tc>
          <w:tcPr>
            <w:tcW w:w="1275" w:type="dxa"/>
            <w:tcBorders>
              <w:top w:val="single" w:sz="4" w:space="0" w:color="000000"/>
              <w:bottom w:val="single" w:sz="4" w:space="0" w:color="000000"/>
            </w:tcBorders>
          </w:tcPr>
          <w:p w14:paraId="53587677" w14:textId="77777777" w:rsidR="006B0A53" w:rsidRDefault="006B0A53" w:rsidP="00E90865">
            <w:r>
              <w:t>NS6</w:t>
            </w:r>
          </w:p>
        </w:tc>
        <w:tc>
          <w:tcPr>
            <w:tcW w:w="2410" w:type="dxa"/>
            <w:tcBorders>
              <w:top w:val="single" w:sz="4" w:space="0" w:color="000000"/>
              <w:bottom w:val="single" w:sz="4" w:space="0" w:color="000000"/>
            </w:tcBorders>
          </w:tcPr>
          <w:p w14:paraId="03C59289" w14:textId="77777777" w:rsidR="006B0A53" w:rsidRDefault="006B0A53" w:rsidP="00E90865">
            <w:r>
              <w:t>Εφεδρεία και υψηλή διαθεσιμότητα</w:t>
            </w:r>
          </w:p>
        </w:tc>
        <w:tc>
          <w:tcPr>
            <w:tcW w:w="3169" w:type="dxa"/>
            <w:tcBorders>
              <w:top w:val="single" w:sz="4" w:space="0" w:color="000000"/>
              <w:bottom w:val="single" w:sz="4" w:space="0" w:color="000000"/>
            </w:tcBorders>
          </w:tcPr>
          <w:p w14:paraId="4D9337C2" w14:textId="77777777" w:rsidR="006B0A53" w:rsidRDefault="006B0A53" w:rsidP="00E90865">
            <w:r>
              <w:t>Να εξασφαλιστεί της η διαθεσιμότητα πληροφοριών και δικτύων πληροφοριών με την επίτευξη επαρκούς διαθεσιμότητας πόρων, εφεδρικού εξοπλισμού, συστημάτων και συνδέσεων υψηλής διαθεσιμότητας.</w:t>
            </w:r>
          </w:p>
        </w:tc>
      </w:tr>
    </w:tbl>
    <w:p w14:paraId="5413FA05" w14:textId="77777777" w:rsidR="006B0A53" w:rsidRDefault="006B0A53" w:rsidP="006B0A53"/>
    <w:p w14:paraId="7796012A" w14:textId="77777777" w:rsidR="006B0A53" w:rsidRDefault="006B0A53" w:rsidP="00490301">
      <w:pPr>
        <w:jc w:val="both"/>
        <w:rPr>
          <w:color w:val="C00000"/>
        </w:rPr>
      </w:pPr>
    </w:p>
    <w:p w14:paraId="04CA5154" w14:textId="3F850719" w:rsidR="00840068" w:rsidRDefault="00840068" w:rsidP="00867AAD">
      <w:pPr>
        <w:jc w:val="both"/>
      </w:pPr>
    </w:p>
    <w:p w14:paraId="639626BC" w14:textId="311DC204" w:rsidR="00840068" w:rsidRDefault="00840068" w:rsidP="00867AAD">
      <w:pPr>
        <w:jc w:val="both"/>
      </w:pPr>
    </w:p>
    <w:p w14:paraId="5DA8E4AD" w14:textId="4C7D1CD6" w:rsidR="00840068" w:rsidRDefault="00840068" w:rsidP="00867AAD">
      <w:pPr>
        <w:jc w:val="both"/>
      </w:pPr>
    </w:p>
    <w:p w14:paraId="76C8297C" w14:textId="07F0BCC1" w:rsidR="00840068" w:rsidRDefault="00840068" w:rsidP="00867AAD">
      <w:pPr>
        <w:jc w:val="both"/>
      </w:pPr>
    </w:p>
    <w:p w14:paraId="06D54319" w14:textId="6FF7C636" w:rsidR="00A2401D" w:rsidRPr="00457C4A" w:rsidRDefault="00A2401D" w:rsidP="00867AAD"/>
    <w:sectPr w:rsidR="00A2401D" w:rsidRPr="00457C4A" w:rsidSect="009D494E">
      <w:footerReference w:type="default" r:id="rId22"/>
      <w:pgSz w:w="11906" w:h="16838"/>
      <w:pgMar w:top="1440" w:right="1416"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138A22" w14:textId="77777777" w:rsidR="009503E1" w:rsidRDefault="009503E1" w:rsidP="006A6E12">
      <w:pPr>
        <w:spacing w:after="0" w:line="240" w:lineRule="auto"/>
      </w:pPr>
      <w:r>
        <w:separator/>
      </w:r>
    </w:p>
  </w:endnote>
  <w:endnote w:type="continuationSeparator" w:id="0">
    <w:p w14:paraId="052B2608" w14:textId="77777777" w:rsidR="009503E1" w:rsidRDefault="009503E1" w:rsidP="006A6E12">
      <w:pPr>
        <w:spacing w:after="0" w:line="240" w:lineRule="auto"/>
      </w:pPr>
      <w:r>
        <w:continuationSeparator/>
      </w:r>
    </w:p>
  </w:endnote>
  <w:endnote w:type="continuationNotice" w:id="1">
    <w:p w14:paraId="448581E6" w14:textId="77777777" w:rsidR="009503E1" w:rsidRDefault="009503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5A035" w14:textId="77777777" w:rsidR="009D494E" w:rsidRDefault="009D49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DFB64" w14:textId="77777777" w:rsidR="009503E1" w:rsidRDefault="009503E1" w:rsidP="00490301">
    <w:pPr>
      <w:pStyle w:val="Footer"/>
      <w:pBdr>
        <w:bottom w:val="single" w:sz="6" w:space="1" w:color="auto"/>
      </w:pBdr>
      <w:jc w:val="right"/>
    </w:pPr>
  </w:p>
  <w:sdt>
    <w:sdtPr>
      <w:id w:val="1372109438"/>
      <w:docPartObj>
        <w:docPartGallery w:val="Page Numbers (Bottom of Page)"/>
        <w:docPartUnique/>
      </w:docPartObj>
    </w:sdtPr>
    <w:sdtEndPr>
      <w:rPr>
        <w:noProof/>
      </w:rPr>
    </w:sdtEndPr>
    <w:sdtContent>
      <w:p w14:paraId="702317B2" w14:textId="0B0E7E0E" w:rsidR="009503E1" w:rsidRPr="00490301" w:rsidRDefault="009503E1" w:rsidP="00490301">
        <w:pPr>
          <w:pStyle w:val="Header"/>
          <w:pBdr>
            <w:bottom w:val="single" w:sz="4" w:space="1" w:color="D9D9D9" w:themeColor="background1" w:themeShade="D9"/>
          </w:pBdr>
          <w:jc w:val="right"/>
          <w:rPr>
            <w:bCs/>
          </w:rPr>
        </w:pPr>
        <w:r>
          <w:fldChar w:fldCharType="begin"/>
        </w:r>
        <w:r>
          <w:instrText xml:space="preserve"> PAGE   \* MERGEFORMAT </w:instrText>
        </w:r>
        <w:r>
          <w:fldChar w:fldCharType="separate"/>
        </w:r>
        <w:r w:rsidR="009D494E">
          <w:rPr>
            <w:noProof/>
          </w:rPr>
          <w:t>3</w:t>
        </w:r>
        <w:r>
          <w:fldChar w:fldCharType="end"/>
        </w:r>
        <w:r w:rsidRPr="007A178F">
          <w:rPr>
            <w:noProof/>
            <w:lang w:val="en-GB"/>
          </w:rPr>
          <w:t xml:space="preserve"> </w:t>
        </w:r>
        <w:r w:rsidRPr="007A178F">
          <w:rPr>
            <w:noProof/>
          </w:rPr>
          <w:t xml:space="preserve">από </w:t>
        </w:r>
        <w:sdt>
          <w:sdtPr>
            <w:rPr>
              <w:color w:val="7F7F7F" w:themeColor="background1" w:themeShade="7F"/>
              <w:spacing w:val="60"/>
            </w:rPr>
            <w:id w:val="544808517"/>
            <w:docPartObj>
              <w:docPartGallery w:val="Page Numbers (Top of Page)"/>
              <w:docPartUnique/>
            </w:docPartObj>
          </w:sdtPr>
          <w:sdtEndPr>
            <w:rPr>
              <w:bCs/>
              <w:noProof/>
              <w:color w:val="auto"/>
              <w:spacing w:val="0"/>
            </w:rPr>
          </w:sdtEndPr>
          <w:sdtContent>
            <w:r w:rsidR="009D494E">
              <w:fldChar w:fldCharType="begin"/>
            </w:r>
            <w:r w:rsidR="009D494E">
              <w:instrText xml:space="preserve"> NUMPAGES  \* Arabic  \* MERGEFORMAT </w:instrText>
            </w:r>
            <w:r w:rsidR="009D494E">
              <w:fldChar w:fldCharType="separate"/>
            </w:r>
            <w:r w:rsidR="009D494E">
              <w:rPr>
                <w:noProof/>
              </w:rPr>
              <w:t>15</w:t>
            </w:r>
            <w:r w:rsidR="009D494E">
              <w:rPr>
                <w:noProof/>
              </w:rPr>
              <w:fldChar w:fldCharType="end"/>
            </w:r>
          </w:sdtContent>
        </w:sdt>
      </w:p>
    </w:sdtContent>
  </w:sdt>
  <w:p w14:paraId="7A34805A" w14:textId="77777777" w:rsidR="009503E1" w:rsidRDefault="009503E1"/>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2CD6A" w14:textId="77777777" w:rsidR="009D494E" w:rsidRDefault="009D49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86566" w14:textId="77777777" w:rsidR="009503E1" w:rsidRDefault="009503E1" w:rsidP="00490301">
    <w:pPr>
      <w:pStyle w:val="Footer"/>
      <w:pBdr>
        <w:bottom w:val="single" w:sz="6" w:space="1" w:color="auto"/>
      </w:pBdr>
      <w:jc w:val="right"/>
    </w:pPr>
  </w:p>
  <w:sdt>
    <w:sdtPr>
      <w:id w:val="-2033634472"/>
      <w:docPartObj>
        <w:docPartGallery w:val="Page Numbers (Bottom of Page)"/>
        <w:docPartUnique/>
      </w:docPartObj>
    </w:sdtPr>
    <w:sdtEndPr>
      <w:rPr>
        <w:noProof/>
      </w:rPr>
    </w:sdtEndPr>
    <w:sdtContent>
      <w:p w14:paraId="4516BF23" w14:textId="4073812D" w:rsidR="009503E1" w:rsidRPr="00490301" w:rsidRDefault="009503E1" w:rsidP="00490301">
        <w:pPr>
          <w:pStyle w:val="Header"/>
          <w:pBdr>
            <w:bottom w:val="single" w:sz="4" w:space="1" w:color="D9D9D9" w:themeColor="background1" w:themeShade="D9"/>
          </w:pBdr>
          <w:jc w:val="right"/>
          <w:rPr>
            <w:bCs/>
          </w:rPr>
        </w:pPr>
        <w:r>
          <w:fldChar w:fldCharType="begin"/>
        </w:r>
        <w:r>
          <w:instrText xml:space="preserve"> PAGE   \* MERGEFORMAT </w:instrText>
        </w:r>
        <w:r>
          <w:fldChar w:fldCharType="separate"/>
        </w:r>
        <w:r w:rsidR="009D494E">
          <w:rPr>
            <w:noProof/>
          </w:rPr>
          <w:t>15</w:t>
        </w:r>
        <w:r>
          <w:fldChar w:fldCharType="end"/>
        </w:r>
        <w:r w:rsidRPr="007A178F">
          <w:rPr>
            <w:noProof/>
            <w:lang w:val="en-GB"/>
          </w:rPr>
          <w:t xml:space="preserve"> </w:t>
        </w:r>
        <w:r w:rsidRPr="007A178F">
          <w:rPr>
            <w:noProof/>
          </w:rPr>
          <w:t xml:space="preserve">από </w:t>
        </w:r>
        <w:sdt>
          <w:sdtPr>
            <w:rPr>
              <w:color w:val="7F7F7F" w:themeColor="background1" w:themeShade="7F"/>
              <w:spacing w:val="60"/>
            </w:rPr>
            <w:id w:val="-163168865"/>
            <w:docPartObj>
              <w:docPartGallery w:val="Page Numbers (Top of Page)"/>
              <w:docPartUnique/>
            </w:docPartObj>
          </w:sdtPr>
          <w:sdtEndPr>
            <w:rPr>
              <w:bCs/>
              <w:noProof/>
              <w:color w:val="auto"/>
              <w:spacing w:val="0"/>
            </w:rPr>
          </w:sdtEndPr>
          <w:sdtContent>
            <w:r w:rsidR="009D494E">
              <w:fldChar w:fldCharType="begin"/>
            </w:r>
            <w:r w:rsidR="009D494E">
              <w:instrText xml:space="preserve"> NUMPAGES  \* Arabic  \* MERGEFORMAT </w:instrText>
            </w:r>
            <w:r w:rsidR="009D494E">
              <w:fldChar w:fldCharType="separate"/>
            </w:r>
            <w:r w:rsidR="009D494E">
              <w:rPr>
                <w:noProof/>
              </w:rPr>
              <w:t>15</w:t>
            </w:r>
            <w:r w:rsidR="009D494E">
              <w:rPr>
                <w:noProof/>
              </w:rPr>
              <w:fldChar w:fldCharType="end"/>
            </w:r>
          </w:sdtContent>
        </w:sdt>
      </w:p>
    </w:sdtContent>
  </w:sdt>
  <w:p w14:paraId="14AF8DB1" w14:textId="77777777" w:rsidR="009503E1" w:rsidRDefault="009503E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8558C7" w14:textId="77777777" w:rsidR="009503E1" w:rsidRDefault="009503E1" w:rsidP="006A6E12">
      <w:pPr>
        <w:spacing w:after="0" w:line="240" w:lineRule="auto"/>
      </w:pPr>
      <w:r>
        <w:separator/>
      </w:r>
    </w:p>
  </w:footnote>
  <w:footnote w:type="continuationSeparator" w:id="0">
    <w:p w14:paraId="3661BD5D" w14:textId="77777777" w:rsidR="009503E1" w:rsidRDefault="009503E1" w:rsidP="006A6E12">
      <w:pPr>
        <w:spacing w:after="0" w:line="240" w:lineRule="auto"/>
      </w:pPr>
      <w:r>
        <w:continuationSeparator/>
      </w:r>
    </w:p>
  </w:footnote>
  <w:footnote w:type="continuationNotice" w:id="1">
    <w:p w14:paraId="47D4BCA6" w14:textId="77777777" w:rsidR="009503E1" w:rsidRDefault="009503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8296C" w14:textId="17824C66" w:rsidR="009503E1" w:rsidRPr="009D494E" w:rsidRDefault="009D494E" w:rsidP="009D494E">
    <w:pPr>
      <w:pStyle w:val="Header"/>
      <w:jc w:val="right"/>
    </w:pPr>
    <w:fldSimple w:instr=" DOCPROPERTY bjHeaderEvenPageDocProperty \* MERGEFORMAT " w:fldLock="1">
      <w:r w:rsidRPr="009D494E">
        <w:rPr>
          <w:rFonts w:ascii="Times New Roman" w:hAnsi="Times New Roman" w:cs="Times New Roman"/>
          <w:color w:val="000000"/>
          <w:sz w:val="24"/>
          <w:szCs w:val="24"/>
        </w:rPr>
        <w:t xml:space="preserve">TLP: </w:t>
      </w:r>
      <w:r w:rsidRPr="009D494E">
        <w:rPr>
          <w:rFonts w:ascii="Times New Roman" w:hAnsi="Times New Roman" w:cs="Times New Roman"/>
          <w:b/>
          <w:color w:val="FF9900"/>
          <w:sz w:val="24"/>
          <w:szCs w:val="24"/>
        </w:rPr>
        <w:t>AMBER</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69BEB" w14:textId="29E2CB80" w:rsidR="009503E1" w:rsidRPr="009D494E" w:rsidRDefault="009D494E" w:rsidP="009D494E">
    <w:pPr>
      <w:pStyle w:val="Header"/>
      <w:jc w:val="right"/>
    </w:pPr>
    <w:fldSimple w:instr=" DOCPROPERTY bjHeaderBothDocProperty \* MERGEFORMAT " w:fldLock="1">
      <w:r w:rsidRPr="009D494E">
        <w:rPr>
          <w:rFonts w:ascii="Times New Roman" w:hAnsi="Times New Roman" w:cs="Times New Roman"/>
          <w:color w:val="000000"/>
          <w:sz w:val="24"/>
          <w:szCs w:val="24"/>
        </w:rPr>
        <w:t xml:space="preserve">TLP: </w:t>
      </w:r>
      <w:r w:rsidRPr="009D494E">
        <w:rPr>
          <w:rFonts w:ascii="Times New Roman" w:hAnsi="Times New Roman" w:cs="Times New Roman"/>
          <w:b/>
          <w:color w:val="FF9900"/>
          <w:sz w:val="24"/>
          <w:szCs w:val="24"/>
        </w:rPr>
        <w:t>AMBER</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CE333" w14:textId="72AF4E52" w:rsidR="009503E1" w:rsidRPr="009D494E" w:rsidRDefault="009D494E" w:rsidP="009D494E">
    <w:pPr>
      <w:pStyle w:val="Header"/>
      <w:jc w:val="right"/>
    </w:pPr>
    <w:fldSimple w:instr=" DOCPROPERTY bjHeaderFirstPageDocProperty \* MERGEFORMAT " w:fldLock="1">
      <w:r w:rsidRPr="009D494E">
        <w:rPr>
          <w:rFonts w:ascii="Times New Roman" w:hAnsi="Times New Roman" w:cs="Times New Roman"/>
          <w:color w:val="000000"/>
          <w:sz w:val="24"/>
          <w:szCs w:val="24"/>
        </w:rPr>
        <w:t xml:space="preserve">TLP: </w:t>
      </w:r>
      <w:r w:rsidRPr="009D494E">
        <w:rPr>
          <w:rFonts w:ascii="Times New Roman" w:hAnsi="Times New Roman" w:cs="Times New Roman"/>
          <w:b/>
          <w:color w:val="FF9900"/>
          <w:sz w:val="24"/>
          <w:szCs w:val="24"/>
        </w:rPr>
        <w:t>AMBER</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6080"/>
    <w:multiLevelType w:val="hybridMultilevel"/>
    <w:tmpl w:val="C954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9B727F"/>
    <w:multiLevelType w:val="multilevel"/>
    <w:tmpl w:val="868E93A6"/>
    <w:lvl w:ilvl="0">
      <w:start w:val="1"/>
      <w:numFmt w:val="bullet"/>
      <w:lvlText w:val="●"/>
      <w:lvlJc w:val="left"/>
      <w:pPr>
        <w:ind w:left="709" w:hanging="709"/>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824A7A"/>
    <w:multiLevelType w:val="multilevel"/>
    <w:tmpl w:val="A6A6D934"/>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8FA1892"/>
    <w:multiLevelType w:val="multilevel"/>
    <w:tmpl w:val="B3C63A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D3847AF"/>
    <w:multiLevelType w:val="multilevel"/>
    <w:tmpl w:val="85A4795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11EC2DD6"/>
    <w:multiLevelType w:val="hybridMultilevel"/>
    <w:tmpl w:val="464422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77F1116"/>
    <w:multiLevelType w:val="hybridMultilevel"/>
    <w:tmpl w:val="7AEE5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F35F6"/>
    <w:multiLevelType w:val="hybridMultilevel"/>
    <w:tmpl w:val="C92C2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D06199B"/>
    <w:multiLevelType w:val="hybridMultilevel"/>
    <w:tmpl w:val="24846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C75527"/>
    <w:multiLevelType w:val="hybridMultilevel"/>
    <w:tmpl w:val="06AA1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453BA7"/>
    <w:multiLevelType w:val="multilevel"/>
    <w:tmpl w:val="6070326C"/>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CE17204"/>
    <w:multiLevelType w:val="multilevel"/>
    <w:tmpl w:val="B2AAD1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A1D3721"/>
    <w:multiLevelType w:val="multilevel"/>
    <w:tmpl w:val="3E2A43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EAD3C69"/>
    <w:multiLevelType w:val="hybridMultilevel"/>
    <w:tmpl w:val="80327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0D422C"/>
    <w:multiLevelType w:val="multilevel"/>
    <w:tmpl w:val="B1442B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E457670"/>
    <w:multiLevelType w:val="multilevel"/>
    <w:tmpl w:val="079058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1C17F7D"/>
    <w:multiLevelType w:val="hybridMultilevel"/>
    <w:tmpl w:val="4E3A9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E71C15"/>
    <w:multiLevelType w:val="hybridMultilevel"/>
    <w:tmpl w:val="36AA85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39E614B"/>
    <w:multiLevelType w:val="multilevel"/>
    <w:tmpl w:val="68B093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52B01B3"/>
    <w:multiLevelType w:val="hybridMultilevel"/>
    <w:tmpl w:val="C52489F4"/>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0" w15:restartNumberingAfterBreak="0">
    <w:nsid w:val="6B5975E2"/>
    <w:multiLevelType w:val="multilevel"/>
    <w:tmpl w:val="4594AC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67D5933"/>
    <w:multiLevelType w:val="multilevel"/>
    <w:tmpl w:val="6FC411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8E52C59"/>
    <w:multiLevelType w:val="hybridMultilevel"/>
    <w:tmpl w:val="248EA7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E20A64"/>
    <w:multiLevelType w:val="multilevel"/>
    <w:tmpl w:val="7D8CC88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4" w15:restartNumberingAfterBreak="0">
    <w:nsid w:val="7B4C58B9"/>
    <w:multiLevelType w:val="multilevel"/>
    <w:tmpl w:val="24CAABD2"/>
    <w:lvl w:ilvl="0">
      <w:start w:val="1"/>
      <w:numFmt w:val="decimal"/>
      <w:lvlText w:val="%1."/>
      <w:lvlJc w:val="left"/>
      <w:pPr>
        <w:ind w:left="360" w:hanging="360"/>
      </w:pPr>
      <w:rPr>
        <w:rFonts w:hint="default"/>
        <w:b/>
        <w:color w:val="4472C4" w:themeColor="accent1"/>
      </w:rPr>
    </w:lvl>
    <w:lvl w:ilvl="1">
      <w:start w:val="1"/>
      <w:numFmt w:val="decimal"/>
      <w:pStyle w:val="Heading1"/>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12"/>
  </w:num>
  <w:num w:numId="3">
    <w:abstractNumId w:val="21"/>
  </w:num>
  <w:num w:numId="4">
    <w:abstractNumId w:val="1"/>
  </w:num>
  <w:num w:numId="5">
    <w:abstractNumId w:val="18"/>
  </w:num>
  <w:num w:numId="6">
    <w:abstractNumId w:val="10"/>
  </w:num>
  <w:num w:numId="7">
    <w:abstractNumId w:val="20"/>
  </w:num>
  <w:num w:numId="8">
    <w:abstractNumId w:val="15"/>
  </w:num>
  <w:num w:numId="9">
    <w:abstractNumId w:val="3"/>
  </w:num>
  <w:num w:numId="10">
    <w:abstractNumId w:val="24"/>
  </w:num>
  <w:num w:numId="11">
    <w:abstractNumId w:val="2"/>
  </w:num>
  <w:num w:numId="12">
    <w:abstractNumId w:val="7"/>
  </w:num>
  <w:num w:numId="13">
    <w:abstractNumId w:val="13"/>
  </w:num>
  <w:num w:numId="14">
    <w:abstractNumId w:val="23"/>
  </w:num>
  <w:num w:numId="15">
    <w:abstractNumId w:val="0"/>
  </w:num>
  <w:num w:numId="16">
    <w:abstractNumId w:val="5"/>
  </w:num>
  <w:num w:numId="17">
    <w:abstractNumId w:val="17"/>
  </w:num>
  <w:num w:numId="18">
    <w:abstractNumId w:val="24"/>
  </w:num>
  <w:num w:numId="19">
    <w:abstractNumId w:val="14"/>
  </w:num>
  <w:num w:numId="20">
    <w:abstractNumId w:val="19"/>
  </w:num>
  <w:num w:numId="21">
    <w:abstractNumId w:val="6"/>
  </w:num>
  <w:num w:numId="22">
    <w:abstractNumId w:val="24"/>
  </w:num>
  <w:num w:numId="23">
    <w:abstractNumId w:val="4"/>
  </w:num>
  <w:num w:numId="24">
    <w:abstractNumId w:val="24"/>
  </w:num>
  <w:num w:numId="25">
    <w:abstractNumId w:val="16"/>
  </w:num>
  <w:num w:numId="26">
    <w:abstractNumId w:val="9"/>
  </w:num>
  <w:num w:numId="27">
    <w:abstractNumId w:val="8"/>
  </w:num>
  <w:num w:numId="28">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01D"/>
    <w:rsid w:val="000026ED"/>
    <w:rsid w:val="00003EB3"/>
    <w:rsid w:val="00012F9D"/>
    <w:rsid w:val="00015BED"/>
    <w:rsid w:val="00032DBD"/>
    <w:rsid w:val="0003362A"/>
    <w:rsid w:val="00047A80"/>
    <w:rsid w:val="00047D15"/>
    <w:rsid w:val="000513EF"/>
    <w:rsid w:val="00051FB6"/>
    <w:rsid w:val="00052412"/>
    <w:rsid w:val="00065B67"/>
    <w:rsid w:val="00067A49"/>
    <w:rsid w:val="000709A4"/>
    <w:rsid w:val="00074721"/>
    <w:rsid w:val="00076939"/>
    <w:rsid w:val="00085663"/>
    <w:rsid w:val="00095722"/>
    <w:rsid w:val="000A1697"/>
    <w:rsid w:val="000A29D8"/>
    <w:rsid w:val="000A3FA2"/>
    <w:rsid w:val="000B207C"/>
    <w:rsid w:val="000B38FA"/>
    <w:rsid w:val="000B3B21"/>
    <w:rsid w:val="000C0A51"/>
    <w:rsid w:val="000C4573"/>
    <w:rsid w:val="000C7DD8"/>
    <w:rsid w:val="000D0150"/>
    <w:rsid w:val="000E53A3"/>
    <w:rsid w:val="000E7E29"/>
    <w:rsid w:val="0011303C"/>
    <w:rsid w:val="001156A5"/>
    <w:rsid w:val="00122472"/>
    <w:rsid w:val="00122CCE"/>
    <w:rsid w:val="00142425"/>
    <w:rsid w:val="00146F89"/>
    <w:rsid w:val="001577A2"/>
    <w:rsid w:val="0017108E"/>
    <w:rsid w:val="00175566"/>
    <w:rsid w:val="00190C26"/>
    <w:rsid w:val="00191B76"/>
    <w:rsid w:val="00193DDC"/>
    <w:rsid w:val="001A1AEA"/>
    <w:rsid w:val="001B57BF"/>
    <w:rsid w:val="001B596F"/>
    <w:rsid w:val="001B7E6F"/>
    <w:rsid w:val="001D1640"/>
    <w:rsid w:val="001D1B63"/>
    <w:rsid w:val="001E2463"/>
    <w:rsid w:val="001E6338"/>
    <w:rsid w:val="00214803"/>
    <w:rsid w:val="0022358E"/>
    <w:rsid w:val="002269D6"/>
    <w:rsid w:val="00230E7B"/>
    <w:rsid w:val="00233AC7"/>
    <w:rsid w:val="00234E3C"/>
    <w:rsid w:val="00236E1C"/>
    <w:rsid w:val="002558BB"/>
    <w:rsid w:val="00261C40"/>
    <w:rsid w:val="00267E92"/>
    <w:rsid w:val="00285B1C"/>
    <w:rsid w:val="0028609F"/>
    <w:rsid w:val="00287D26"/>
    <w:rsid w:val="002902B4"/>
    <w:rsid w:val="002A29A4"/>
    <w:rsid w:val="002A6B1C"/>
    <w:rsid w:val="002B6A87"/>
    <w:rsid w:val="002B7A50"/>
    <w:rsid w:val="002C3C95"/>
    <w:rsid w:val="002C55F2"/>
    <w:rsid w:val="002D2789"/>
    <w:rsid w:val="002F43B8"/>
    <w:rsid w:val="002F780A"/>
    <w:rsid w:val="00306F49"/>
    <w:rsid w:val="00342E3E"/>
    <w:rsid w:val="00351CF2"/>
    <w:rsid w:val="00355736"/>
    <w:rsid w:val="00356A07"/>
    <w:rsid w:val="00360711"/>
    <w:rsid w:val="003660C0"/>
    <w:rsid w:val="003978FF"/>
    <w:rsid w:val="003A156B"/>
    <w:rsid w:val="003A172E"/>
    <w:rsid w:val="003A55D6"/>
    <w:rsid w:val="003B38AB"/>
    <w:rsid w:val="003D3855"/>
    <w:rsid w:val="003D678D"/>
    <w:rsid w:val="003E2427"/>
    <w:rsid w:val="00410287"/>
    <w:rsid w:val="00414D6F"/>
    <w:rsid w:val="00415A31"/>
    <w:rsid w:val="00415A46"/>
    <w:rsid w:val="004203F8"/>
    <w:rsid w:val="00441304"/>
    <w:rsid w:val="00442AE2"/>
    <w:rsid w:val="004471C5"/>
    <w:rsid w:val="00457C4A"/>
    <w:rsid w:val="004623AF"/>
    <w:rsid w:val="0046347B"/>
    <w:rsid w:val="00476538"/>
    <w:rsid w:val="00490301"/>
    <w:rsid w:val="00494705"/>
    <w:rsid w:val="00495D6C"/>
    <w:rsid w:val="004969EC"/>
    <w:rsid w:val="004A5E78"/>
    <w:rsid w:val="004A77AF"/>
    <w:rsid w:val="004C2195"/>
    <w:rsid w:val="004C585D"/>
    <w:rsid w:val="004D37A9"/>
    <w:rsid w:val="004E1A4B"/>
    <w:rsid w:val="004E59FF"/>
    <w:rsid w:val="004F6944"/>
    <w:rsid w:val="00512F8E"/>
    <w:rsid w:val="00524376"/>
    <w:rsid w:val="00530C91"/>
    <w:rsid w:val="005330A5"/>
    <w:rsid w:val="00534F8D"/>
    <w:rsid w:val="00536BD7"/>
    <w:rsid w:val="00562468"/>
    <w:rsid w:val="0056329E"/>
    <w:rsid w:val="005762AE"/>
    <w:rsid w:val="00576F6D"/>
    <w:rsid w:val="00577013"/>
    <w:rsid w:val="0057701A"/>
    <w:rsid w:val="00585236"/>
    <w:rsid w:val="00585416"/>
    <w:rsid w:val="00585C28"/>
    <w:rsid w:val="00596F86"/>
    <w:rsid w:val="005A3421"/>
    <w:rsid w:val="005B6707"/>
    <w:rsid w:val="005C0E84"/>
    <w:rsid w:val="005C70A3"/>
    <w:rsid w:val="005D08BD"/>
    <w:rsid w:val="005E3421"/>
    <w:rsid w:val="005E6D1D"/>
    <w:rsid w:val="00602A07"/>
    <w:rsid w:val="00617C64"/>
    <w:rsid w:val="00626725"/>
    <w:rsid w:val="00664CC2"/>
    <w:rsid w:val="00672910"/>
    <w:rsid w:val="0067777A"/>
    <w:rsid w:val="00690064"/>
    <w:rsid w:val="006926B9"/>
    <w:rsid w:val="0069653E"/>
    <w:rsid w:val="00696B72"/>
    <w:rsid w:val="006A299F"/>
    <w:rsid w:val="006A6E12"/>
    <w:rsid w:val="006B0A53"/>
    <w:rsid w:val="006B3736"/>
    <w:rsid w:val="006C517C"/>
    <w:rsid w:val="006E7DEE"/>
    <w:rsid w:val="006F0349"/>
    <w:rsid w:val="006F046A"/>
    <w:rsid w:val="006F2EB9"/>
    <w:rsid w:val="00721AB8"/>
    <w:rsid w:val="00723DB6"/>
    <w:rsid w:val="00725A22"/>
    <w:rsid w:val="00732D38"/>
    <w:rsid w:val="00734B1D"/>
    <w:rsid w:val="007452D9"/>
    <w:rsid w:val="00754543"/>
    <w:rsid w:val="00760EC4"/>
    <w:rsid w:val="007714F6"/>
    <w:rsid w:val="00791F12"/>
    <w:rsid w:val="007953A4"/>
    <w:rsid w:val="007A605B"/>
    <w:rsid w:val="007B2A50"/>
    <w:rsid w:val="007B65C3"/>
    <w:rsid w:val="007D138D"/>
    <w:rsid w:val="007D4C41"/>
    <w:rsid w:val="007E3DD3"/>
    <w:rsid w:val="007F2F2E"/>
    <w:rsid w:val="007F6141"/>
    <w:rsid w:val="00803F44"/>
    <w:rsid w:val="00810814"/>
    <w:rsid w:val="00817E03"/>
    <w:rsid w:val="00820E95"/>
    <w:rsid w:val="00840068"/>
    <w:rsid w:val="008527F9"/>
    <w:rsid w:val="00867775"/>
    <w:rsid w:val="00867AAD"/>
    <w:rsid w:val="0087038F"/>
    <w:rsid w:val="00871270"/>
    <w:rsid w:val="008943F6"/>
    <w:rsid w:val="008B2A60"/>
    <w:rsid w:val="008C1448"/>
    <w:rsid w:val="008C406F"/>
    <w:rsid w:val="008C45E1"/>
    <w:rsid w:val="008C5099"/>
    <w:rsid w:val="008C6767"/>
    <w:rsid w:val="008C6882"/>
    <w:rsid w:val="008E08D3"/>
    <w:rsid w:val="008E2A0D"/>
    <w:rsid w:val="008E3FFB"/>
    <w:rsid w:val="008F51DC"/>
    <w:rsid w:val="00904D0B"/>
    <w:rsid w:val="0091453D"/>
    <w:rsid w:val="00915976"/>
    <w:rsid w:val="0092674D"/>
    <w:rsid w:val="0094277F"/>
    <w:rsid w:val="009457E9"/>
    <w:rsid w:val="009503E1"/>
    <w:rsid w:val="009504DD"/>
    <w:rsid w:val="00957887"/>
    <w:rsid w:val="009610D7"/>
    <w:rsid w:val="00961BF7"/>
    <w:rsid w:val="00962547"/>
    <w:rsid w:val="009654B3"/>
    <w:rsid w:val="00966D6E"/>
    <w:rsid w:val="009774A1"/>
    <w:rsid w:val="00990180"/>
    <w:rsid w:val="0099037B"/>
    <w:rsid w:val="00991BAD"/>
    <w:rsid w:val="009960B3"/>
    <w:rsid w:val="009C288A"/>
    <w:rsid w:val="009D494E"/>
    <w:rsid w:val="009E6157"/>
    <w:rsid w:val="009E69CD"/>
    <w:rsid w:val="009F336E"/>
    <w:rsid w:val="00A0492A"/>
    <w:rsid w:val="00A11472"/>
    <w:rsid w:val="00A15DC8"/>
    <w:rsid w:val="00A21FB4"/>
    <w:rsid w:val="00A22FBE"/>
    <w:rsid w:val="00A2401D"/>
    <w:rsid w:val="00A247E6"/>
    <w:rsid w:val="00A35ED2"/>
    <w:rsid w:val="00A64A01"/>
    <w:rsid w:val="00A72370"/>
    <w:rsid w:val="00A80995"/>
    <w:rsid w:val="00A86722"/>
    <w:rsid w:val="00AA3CFE"/>
    <w:rsid w:val="00AB2FB4"/>
    <w:rsid w:val="00AD266C"/>
    <w:rsid w:val="00AD4AAD"/>
    <w:rsid w:val="00B0649A"/>
    <w:rsid w:val="00B119A7"/>
    <w:rsid w:val="00B13595"/>
    <w:rsid w:val="00B47D71"/>
    <w:rsid w:val="00B516BF"/>
    <w:rsid w:val="00B65F20"/>
    <w:rsid w:val="00B7313D"/>
    <w:rsid w:val="00B73ED0"/>
    <w:rsid w:val="00B77AA5"/>
    <w:rsid w:val="00B8136E"/>
    <w:rsid w:val="00B8554D"/>
    <w:rsid w:val="00BA1DB1"/>
    <w:rsid w:val="00BB06B2"/>
    <w:rsid w:val="00BB2D2E"/>
    <w:rsid w:val="00BB2ECC"/>
    <w:rsid w:val="00BC480C"/>
    <w:rsid w:val="00BD27BE"/>
    <w:rsid w:val="00BD44F1"/>
    <w:rsid w:val="00BE0DFB"/>
    <w:rsid w:val="00BE48A9"/>
    <w:rsid w:val="00BE571E"/>
    <w:rsid w:val="00BF69E9"/>
    <w:rsid w:val="00C16901"/>
    <w:rsid w:val="00C27E18"/>
    <w:rsid w:val="00C440EA"/>
    <w:rsid w:val="00C45AFA"/>
    <w:rsid w:val="00C470F9"/>
    <w:rsid w:val="00C541C1"/>
    <w:rsid w:val="00C57B31"/>
    <w:rsid w:val="00C60C5D"/>
    <w:rsid w:val="00C815DB"/>
    <w:rsid w:val="00C83B39"/>
    <w:rsid w:val="00C9149E"/>
    <w:rsid w:val="00C92FD0"/>
    <w:rsid w:val="00C943C3"/>
    <w:rsid w:val="00CB126C"/>
    <w:rsid w:val="00CB68A8"/>
    <w:rsid w:val="00CB70F7"/>
    <w:rsid w:val="00CC0ECC"/>
    <w:rsid w:val="00CC2A92"/>
    <w:rsid w:val="00CC45EF"/>
    <w:rsid w:val="00CC5DA6"/>
    <w:rsid w:val="00CC7874"/>
    <w:rsid w:val="00CD4CB0"/>
    <w:rsid w:val="00CE026B"/>
    <w:rsid w:val="00CF0722"/>
    <w:rsid w:val="00CF3517"/>
    <w:rsid w:val="00D00842"/>
    <w:rsid w:val="00D04745"/>
    <w:rsid w:val="00D111E9"/>
    <w:rsid w:val="00D20EAE"/>
    <w:rsid w:val="00D22629"/>
    <w:rsid w:val="00D33BB9"/>
    <w:rsid w:val="00D427AD"/>
    <w:rsid w:val="00D43055"/>
    <w:rsid w:val="00D43785"/>
    <w:rsid w:val="00D51342"/>
    <w:rsid w:val="00D5375B"/>
    <w:rsid w:val="00D738B0"/>
    <w:rsid w:val="00D80092"/>
    <w:rsid w:val="00D923A4"/>
    <w:rsid w:val="00D92CEF"/>
    <w:rsid w:val="00D96648"/>
    <w:rsid w:val="00DA0D34"/>
    <w:rsid w:val="00DA548A"/>
    <w:rsid w:val="00DB0283"/>
    <w:rsid w:val="00DC1633"/>
    <w:rsid w:val="00DD0B77"/>
    <w:rsid w:val="00DF601A"/>
    <w:rsid w:val="00E072D8"/>
    <w:rsid w:val="00E10BAD"/>
    <w:rsid w:val="00E27F91"/>
    <w:rsid w:val="00E329FD"/>
    <w:rsid w:val="00E41DAB"/>
    <w:rsid w:val="00E5101D"/>
    <w:rsid w:val="00E713CA"/>
    <w:rsid w:val="00E777F3"/>
    <w:rsid w:val="00E812C4"/>
    <w:rsid w:val="00E90865"/>
    <w:rsid w:val="00EA2CD5"/>
    <w:rsid w:val="00EA7A0E"/>
    <w:rsid w:val="00EB5F9B"/>
    <w:rsid w:val="00EC13F4"/>
    <w:rsid w:val="00ED2EC3"/>
    <w:rsid w:val="00ED473B"/>
    <w:rsid w:val="00ED5D66"/>
    <w:rsid w:val="00ED798D"/>
    <w:rsid w:val="00EE7648"/>
    <w:rsid w:val="00EF2199"/>
    <w:rsid w:val="00F16D2A"/>
    <w:rsid w:val="00F17786"/>
    <w:rsid w:val="00F266C9"/>
    <w:rsid w:val="00F51700"/>
    <w:rsid w:val="00F53EC9"/>
    <w:rsid w:val="00F669E2"/>
    <w:rsid w:val="00F708CB"/>
    <w:rsid w:val="00F722AF"/>
    <w:rsid w:val="00F8542B"/>
    <w:rsid w:val="00F94134"/>
    <w:rsid w:val="00FB1FF8"/>
    <w:rsid w:val="00FC1EE6"/>
    <w:rsid w:val="00FD0FAE"/>
    <w:rsid w:val="00FD0FFF"/>
    <w:rsid w:val="00FE6BCD"/>
    <w:rsid w:val="00FF0BE6"/>
    <w:rsid w:val="00FF0E7B"/>
    <w:rsid w:val="00FF16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BACF8B7"/>
  <w15:docId w15:val="{4B3EEDBB-E762-4618-8FE5-E9A07F6B9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l-GR"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942"/>
  </w:style>
  <w:style w:type="paragraph" w:styleId="Heading1">
    <w:name w:val="heading 1"/>
    <w:basedOn w:val="Normal"/>
    <w:next w:val="Normal"/>
    <w:link w:val="Heading1Char"/>
    <w:autoRedefine/>
    <w:uiPriority w:val="9"/>
    <w:qFormat/>
    <w:rsid w:val="00490301"/>
    <w:pPr>
      <w:keepNext/>
      <w:keepLines/>
      <w:numPr>
        <w:ilvl w:val="1"/>
        <w:numId w:val="10"/>
      </w:numPr>
      <w:spacing w:before="240" w:after="120"/>
      <w:outlineLvl w:val="0"/>
    </w:pPr>
    <w:rPr>
      <w:rFonts w:asciiTheme="minorHAnsi" w:eastAsiaTheme="majorEastAsia" w:hAnsiTheme="minorHAnsi" w:cstheme="majorBidi"/>
      <w:b/>
      <w:color w:val="2F5496" w:themeColor="accent1" w:themeShade="BF"/>
      <w:sz w:val="32"/>
      <w:szCs w:val="32"/>
      <w:lang w:eastAsia="en-US"/>
    </w:rPr>
  </w:style>
  <w:style w:type="paragraph" w:styleId="Heading2">
    <w:name w:val="heading 2"/>
    <w:basedOn w:val="Normal"/>
    <w:next w:val="Heading1"/>
    <w:link w:val="Heading2Char"/>
    <w:autoRedefine/>
    <w:uiPriority w:val="9"/>
    <w:unhideWhenUsed/>
    <w:qFormat/>
    <w:rsid w:val="008C5099"/>
    <w:pPr>
      <w:keepNext/>
      <w:keepLines/>
      <w:numPr>
        <w:ilvl w:val="1"/>
        <w:numId w:val="11"/>
      </w:numPr>
      <w:spacing w:before="40" w:after="0"/>
      <w:outlineLvl w:val="1"/>
    </w:pPr>
    <w:rPr>
      <w:rFonts w:asciiTheme="minorHAnsi" w:eastAsiaTheme="minorHAnsi" w:hAnsiTheme="minorHAnsi" w:cstheme="majorBidi"/>
      <w:b/>
      <w:color w:val="2F5496" w:themeColor="accent1" w:themeShade="BF"/>
      <w:sz w:val="28"/>
      <w:szCs w:val="26"/>
      <w:lang w:eastAsia="en-US"/>
    </w:rPr>
  </w:style>
  <w:style w:type="paragraph" w:styleId="Heading3">
    <w:name w:val="heading 3"/>
    <w:basedOn w:val="Normal"/>
    <w:next w:val="Normal"/>
    <w:link w:val="Heading3Char"/>
    <w:autoRedefine/>
    <w:uiPriority w:val="9"/>
    <w:unhideWhenUsed/>
    <w:qFormat/>
    <w:rsid w:val="008C5099"/>
    <w:pPr>
      <w:keepNext/>
      <w:keepLines/>
      <w:numPr>
        <w:ilvl w:val="2"/>
        <w:numId w:val="11"/>
      </w:numPr>
      <w:spacing w:before="40" w:after="0"/>
      <w:outlineLvl w:val="2"/>
    </w:pPr>
    <w:rPr>
      <w:rFonts w:asciiTheme="majorHAnsi" w:eastAsiaTheme="majorEastAsia" w:hAnsiTheme="majorHAnsi" w:cstheme="majorBidi"/>
      <w:b/>
      <w:color w:val="1F3763" w:themeColor="accent1" w:themeShade="7F"/>
      <w:sz w:val="24"/>
      <w:szCs w:val="24"/>
      <w:lang w:eastAsia="en-US"/>
    </w:rPr>
  </w:style>
  <w:style w:type="paragraph" w:styleId="Heading4">
    <w:name w:val="heading 4"/>
    <w:basedOn w:val="Normal"/>
    <w:next w:val="Normal"/>
    <w:link w:val="Heading4Char"/>
    <w:qFormat/>
    <w:rsid w:val="001577A2"/>
    <w:pPr>
      <w:keepNext/>
      <w:keepLines/>
      <w:numPr>
        <w:ilvl w:val="3"/>
        <w:numId w:val="11"/>
      </w:numPr>
      <w:spacing w:before="240" w:after="40"/>
      <w:outlineLvl w:val="3"/>
    </w:pPr>
    <w:rPr>
      <w:b/>
      <w:sz w:val="24"/>
      <w:szCs w:val="24"/>
    </w:rPr>
  </w:style>
  <w:style w:type="paragraph" w:styleId="Heading5">
    <w:name w:val="heading 5"/>
    <w:basedOn w:val="Normal"/>
    <w:next w:val="Normal"/>
    <w:pPr>
      <w:keepNext/>
      <w:keepLines/>
      <w:numPr>
        <w:ilvl w:val="4"/>
        <w:numId w:val="11"/>
      </w:numPr>
      <w:spacing w:before="220" w:after="40"/>
      <w:outlineLvl w:val="4"/>
    </w:pPr>
    <w:rPr>
      <w:b/>
    </w:rPr>
  </w:style>
  <w:style w:type="paragraph" w:styleId="Heading6">
    <w:name w:val="heading 6"/>
    <w:basedOn w:val="Normal"/>
    <w:next w:val="Normal"/>
    <w:pPr>
      <w:keepNext/>
      <w:keepLines/>
      <w:numPr>
        <w:ilvl w:val="5"/>
        <w:numId w:val="11"/>
      </w:numPr>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Body">
    <w:name w:val="Body"/>
    <w:aliases w:val="b"/>
    <w:basedOn w:val="Normal"/>
    <w:link w:val="BodyChar"/>
    <w:rsid w:val="000D0150"/>
    <w:pPr>
      <w:spacing w:before="120" w:after="60" w:line="240" w:lineRule="auto"/>
      <w:ind w:left="432"/>
    </w:pPr>
    <w:rPr>
      <w:rFonts w:ascii="Arial" w:eastAsia="Times New Roman" w:hAnsi="Arial" w:cs="Times New Roman"/>
      <w:color w:val="000000"/>
      <w:sz w:val="20"/>
      <w:szCs w:val="20"/>
      <w:lang w:val="en-GB"/>
    </w:rPr>
  </w:style>
  <w:style w:type="character" w:customStyle="1" w:styleId="BodyChar">
    <w:name w:val="Body Char"/>
    <w:link w:val="Body"/>
    <w:rsid w:val="000D0150"/>
    <w:rPr>
      <w:rFonts w:ascii="Arial" w:eastAsia="Times New Roman" w:hAnsi="Arial" w:cs="Times New Roman"/>
      <w:color w:val="000000"/>
      <w:sz w:val="20"/>
      <w:szCs w:val="20"/>
      <w:lang w:val="en-GB"/>
    </w:rPr>
  </w:style>
  <w:style w:type="paragraph" w:customStyle="1" w:styleId="DocVersion">
    <w:name w:val="Doc Version"/>
    <w:basedOn w:val="Normal"/>
    <w:rsid w:val="000D0150"/>
    <w:pPr>
      <w:spacing w:before="400" w:after="60" w:line="240" w:lineRule="auto"/>
    </w:pPr>
    <w:rPr>
      <w:rFonts w:ascii="Arial" w:eastAsia="Times New Roman" w:hAnsi="Arial" w:cs="Times New Roman"/>
      <w:color w:val="000000"/>
      <w:sz w:val="18"/>
      <w:szCs w:val="20"/>
      <w:lang w:val="en-GB"/>
    </w:rPr>
  </w:style>
  <w:style w:type="paragraph" w:customStyle="1" w:styleId="DocDate">
    <w:name w:val="Doc Date"/>
    <w:basedOn w:val="Normal"/>
    <w:rsid w:val="000D0150"/>
    <w:pPr>
      <w:spacing w:before="400" w:after="60" w:line="240" w:lineRule="auto"/>
    </w:pPr>
    <w:rPr>
      <w:rFonts w:ascii="Arial" w:eastAsia="Times New Roman" w:hAnsi="Arial" w:cs="Times New Roman"/>
      <w:color w:val="000000"/>
      <w:sz w:val="18"/>
      <w:szCs w:val="20"/>
      <w:lang w:val="en-GB"/>
    </w:rPr>
  </w:style>
  <w:style w:type="character" w:customStyle="1" w:styleId="Heading1Char">
    <w:name w:val="Heading 1 Char"/>
    <w:basedOn w:val="DefaultParagraphFont"/>
    <w:link w:val="Heading1"/>
    <w:uiPriority w:val="9"/>
    <w:rsid w:val="00490301"/>
    <w:rPr>
      <w:rFonts w:asciiTheme="minorHAnsi" w:eastAsiaTheme="majorEastAsia" w:hAnsiTheme="minorHAnsi" w:cstheme="majorBidi"/>
      <w:b/>
      <w:color w:val="2F5496" w:themeColor="accent1" w:themeShade="BF"/>
      <w:sz w:val="32"/>
      <w:szCs w:val="32"/>
      <w:lang w:eastAsia="en-US"/>
    </w:rPr>
  </w:style>
  <w:style w:type="paragraph" w:styleId="TOCHeading">
    <w:name w:val="TOC Heading"/>
    <w:basedOn w:val="Heading1"/>
    <w:next w:val="Normal"/>
    <w:uiPriority w:val="39"/>
    <w:unhideWhenUsed/>
    <w:qFormat/>
    <w:rsid w:val="008B2A60"/>
    <w:pPr>
      <w:outlineLvl w:val="9"/>
    </w:pPr>
    <w:rPr>
      <w:lang w:val="en-US"/>
    </w:rPr>
  </w:style>
  <w:style w:type="paragraph" w:styleId="ListParagraph">
    <w:name w:val="List Paragraph"/>
    <w:aliases w:val="Bullet Number,List Paragraph1,lp1,lp11,List Paragraph11,Use Case List Paragraph,Num Bullet 1,Steps"/>
    <w:basedOn w:val="Normal"/>
    <w:link w:val="ListParagraphChar"/>
    <w:uiPriority w:val="34"/>
    <w:qFormat/>
    <w:rsid w:val="00067A49"/>
    <w:pPr>
      <w:ind w:left="720"/>
      <w:contextualSpacing/>
    </w:pPr>
  </w:style>
  <w:style w:type="character" w:customStyle="1" w:styleId="Heading2Char">
    <w:name w:val="Heading 2 Char"/>
    <w:basedOn w:val="DefaultParagraphFont"/>
    <w:link w:val="Heading2"/>
    <w:uiPriority w:val="9"/>
    <w:rsid w:val="008C5099"/>
    <w:rPr>
      <w:rFonts w:asciiTheme="minorHAnsi" w:eastAsiaTheme="minorHAnsi" w:hAnsiTheme="minorHAnsi" w:cstheme="majorBidi"/>
      <w:b/>
      <w:color w:val="2F5496" w:themeColor="accent1" w:themeShade="BF"/>
      <w:sz w:val="28"/>
      <w:szCs w:val="26"/>
      <w:lang w:eastAsia="en-US"/>
    </w:rPr>
  </w:style>
  <w:style w:type="paragraph" w:styleId="TOC1">
    <w:name w:val="toc 1"/>
    <w:basedOn w:val="Normal"/>
    <w:next w:val="Normal"/>
    <w:autoRedefine/>
    <w:uiPriority w:val="39"/>
    <w:unhideWhenUsed/>
    <w:rsid w:val="00BE0DFB"/>
    <w:pPr>
      <w:spacing w:after="100"/>
    </w:pPr>
  </w:style>
  <w:style w:type="paragraph" w:styleId="TOC2">
    <w:name w:val="toc 2"/>
    <w:basedOn w:val="Normal"/>
    <w:next w:val="Normal"/>
    <w:autoRedefine/>
    <w:uiPriority w:val="39"/>
    <w:unhideWhenUsed/>
    <w:rsid w:val="00BE0DFB"/>
    <w:pPr>
      <w:spacing w:after="100"/>
      <w:ind w:left="220"/>
    </w:pPr>
  </w:style>
  <w:style w:type="character" w:styleId="Hyperlink">
    <w:name w:val="Hyperlink"/>
    <w:basedOn w:val="DefaultParagraphFont"/>
    <w:uiPriority w:val="99"/>
    <w:unhideWhenUsed/>
    <w:rsid w:val="00BE0DFB"/>
    <w:rPr>
      <w:color w:val="0563C1" w:themeColor="hyperlink"/>
      <w:u w:val="single"/>
    </w:rPr>
  </w:style>
  <w:style w:type="character" w:customStyle="1" w:styleId="TableText">
    <w:name w:val="Table Text"/>
    <w:rsid w:val="00C440EA"/>
    <w:rPr>
      <w:sz w:val="16"/>
    </w:rPr>
  </w:style>
  <w:style w:type="paragraph" w:customStyle="1" w:styleId="TableHeader">
    <w:name w:val="Table Header"/>
    <w:basedOn w:val="Normal"/>
    <w:rsid w:val="00C440EA"/>
    <w:pPr>
      <w:spacing w:before="120" w:after="60" w:line="240" w:lineRule="auto"/>
    </w:pPr>
    <w:rPr>
      <w:rFonts w:ascii="Arial" w:eastAsia="Times New Roman" w:hAnsi="Arial" w:cs="Times New Roman"/>
      <w:b/>
      <w:bCs/>
      <w:color w:val="FFFFFF"/>
      <w:sz w:val="16"/>
      <w:szCs w:val="20"/>
      <w:lang w:val="en-GB"/>
    </w:rPr>
  </w:style>
  <w:style w:type="paragraph" w:styleId="BalloonText">
    <w:name w:val="Balloon Text"/>
    <w:basedOn w:val="Normal"/>
    <w:link w:val="BalloonTextChar"/>
    <w:semiHidden/>
    <w:rsid w:val="00C440EA"/>
    <w:pPr>
      <w:spacing w:before="120" w:after="60" w:line="240" w:lineRule="auto"/>
    </w:pPr>
    <w:rPr>
      <w:rFonts w:ascii="Tahoma" w:eastAsia="Times New Roman" w:hAnsi="Tahoma" w:cs="Tahoma"/>
      <w:color w:val="000000"/>
      <w:sz w:val="16"/>
      <w:szCs w:val="16"/>
      <w:lang w:val="en-GB"/>
    </w:rPr>
  </w:style>
  <w:style w:type="character" w:customStyle="1" w:styleId="BalloonTextChar">
    <w:name w:val="Balloon Text Char"/>
    <w:basedOn w:val="DefaultParagraphFont"/>
    <w:link w:val="BalloonText"/>
    <w:semiHidden/>
    <w:rsid w:val="00C440EA"/>
    <w:rPr>
      <w:rFonts w:ascii="Tahoma" w:eastAsia="Times New Roman" w:hAnsi="Tahoma" w:cs="Tahoma"/>
      <w:color w:val="000000"/>
      <w:sz w:val="16"/>
      <w:szCs w:val="16"/>
      <w:lang w:val="en-GB"/>
    </w:rPr>
  </w:style>
  <w:style w:type="table" w:styleId="TableGrid">
    <w:name w:val="Table Grid"/>
    <w:basedOn w:val="TableNormal"/>
    <w:uiPriority w:val="39"/>
    <w:rsid w:val="008C4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A7A0E"/>
    <w:pPr>
      <w:spacing w:after="0" w:line="240" w:lineRule="auto"/>
    </w:pPr>
  </w:style>
  <w:style w:type="paragraph" w:styleId="FootnoteText">
    <w:name w:val="footnote text"/>
    <w:basedOn w:val="Normal"/>
    <w:link w:val="FootnoteTextChar"/>
    <w:uiPriority w:val="99"/>
    <w:semiHidden/>
    <w:unhideWhenUsed/>
    <w:rsid w:val="007E59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5942"/>
    <w:rPr>
      <w:sz w:val="20"/>
      <w:szCs w:val="20"/>
    </w:rPr>
  </w:style>
  <w:style w:type="character" w:styleId="FootnoteReference">
    <w:name w:val="footnote reference"/>
    <w:rsid w:val="0069653E"/>
    <w:rPr>
      <w:vertAlign w:val="superscript"/>
    </w:rPr>
  </w:style>
  <w:style w:type="paragraph" w:styleId="CommentText">
    <w:name w:val="annotation text"/>
    <w:basedOn w:val="Normal"/>
    <w:link w:val="CommentTextChar"/>
    <w:uiPriority w:val="99"/>
    <w:unhideWhenUsed/>
    <w:rsid w:val="001577A2"/>
    <w:pPr>
      <w:spacing w:line="240" w:lineRule="auto"/>
    </w:pPr>
    <w:rPr>
      <w:sz w:val="20"/>
      <w:szCs w:val="20"/>
    </w:rPr>
  </w:style>
  <w:style w:type="character" w:customStyle="1" w:styleId="CommentTextChar">
    <w:name w:val="Comment Text Char"/>
    <w:basedOn w:val="DefaultParagraphFont"/>
    <w:link w:val="CommentText"/>
    <w:uiPriority w:val="99"/>
    <w:rsid w:val="004571B6"/>
    <w:rPr>
      <w:sz w:val="20"/>
      <w:szCs w:val="20"/>
    </w:rPr>
  </w:style>
  <w:style w:type="character" w:styleId="CommentReference">
    <w:name w:val="annotation reference"/>
    <w:semiHidden/>
    <w:rsid w:val="0069653E"/>
    <w:rPr>
      <w:sz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CommentSubject">
    <w:name w:val="annotation subject"/>
    <w:basedOn w:val="CommentText"/>
    <w:next w:val="CommentText"/>
    <w:link w:val="CommentSubjectChar"/>
    <w:uiPriority w:val="99"/>
    <w:semiHidden/>
    <w:unhideWhenUsed/>
    <w:rsid w:val="006A6E12"/>
    <w:rPr>
      <w:b/>
      <w:bCs/>
    </w:rPr>
  </w:style>
  <w:style w:type="character" w:customStyle="1" w:styleId="CommentSubjectChar">
    <w:name w:val="Comment Subject Char"/>
    <w:basedOn w:val="CommentTextChar"/>
    <w:link w:val="CommentSubject"/>
    <w:uiPriority w:val="99"/>
    <w:semiHidden/>
    <w:rsid w:val="006A6E12"/>
    <w:rPr>
      <w:b/>
      <w:bCs/>
      <w:sz w:val="20"/>
      <w:szCs w:val="20"/>
    </w:rPr>
  </w:style>
  <w:style w:type="paragraph" w:styleId="Header">
    <w:name w:val="header"/>
    <w:basedOn w:val="Normal"/>
    <w:link w:val="HeaderChar"/>
    <w:uiPriority w:val="99"/>
    <w:unhideWhenUsed/>
    <w:rsid w:val="003B38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8AB"/>
  </w:style>
  <w:style w:type="paragraph" w:styleId="Footer">
    <w:name w:val="footer"/>
    <w:basedOn w:val="Normal"/>
    <w:link w:val="FooterChar"/>
    <w:uiPriority w:val="99"/>
    <w:unhideWhenUsed/>
    <w:rsid w:val="003B38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8AB"/>
  </w:style>
  <w:style w:type="paragraph" w:styleId="Revision">
    <w:name w:val="Revision"/>
    <w:hidden/>
    <w:uiPriority w:val="99"/>
    <w:semiHidden/>
    <w:rsid w:val="002C55F2"/>
    <w:pPr>
      <w:spacing w:after="0" w:line="240" w:lineRule="auto"/>
    </w:pPr>
  </w:style>
  <w:style w:type="character" w:customStyle="1" w:styleId="Heading3Char">
    <w:name w:val="Heading 3 Char"/>
    <w:basedOn w:val="DefaultParagraphFont"/>
    <w:link w:val="Heading3"/>
    <w:uiPriority w:val="9"/>
    <w:rsid w:val="008C5099"/>
    <w:rPr>
      <w:rFonts w:asciiTheme="majorHAnsi" w:eastAsiaTheme="majorEastAsia" w:hAnsiTheme="majorHAnsi" w:cstheme="majorBidi"/>
      <w:b/>
      <w:color w:val="1F3763" w:themeColor="accent1" w:themeShade="7F"/>
      <w:sz w:val="24"/>
      <w:szCs w:val="24"/>
      <w:lang w:eastAsia="en-US"/>
    </w:rPr>
  </w:style>
  <w:style w:type="character" w:customStyle="1" w:styleId="ListParagraphChar">
    <w:name w:val="List Paragraph Char"/>
    <w:aliases w:val="Bullet Number Char,List Paragraph1 Char,lp1 Char,lp11 Char,List Paragraph11 Char,Use Case List Paragraph Char,Num Bullet 1 Char,Steps Char"/>
    <w:basedOn w:val="DefaultParagraphFont"/>
    <w:link w:val="ListParagraph"/>
    <w:uiPriority w:val="34"/>
    <w:locked/>
    <w:rsid w:val="00D33BB9"/>
  </w:style>
  <w:style w:type="character" w:styleId="FollowedHyperlink">
    <w:name w:val="FollowedHyperlink"/>
    <w:basedOn w:val="DefaultParagraphFont"/>
    <w:uiPriority w:val="99"/>
    <w:semiHidden/>
    <w:unhideWhenUsed/>
    <w:rsid w:val="0069653E"/>
    <w:rPr>
      <w:color w:val="954F72" w:themeColor="followedHyperlink"/>
      <w:u w:val="single"/>
    </w:rPr>
  </w:style>
  <w:style w:type="paragraph" w:styleId="HTMLPreformatted">
    <w:name w:val="HTML Preformatted"/>
    <w:basedOn w:val="Normal"/>
    <w:link w:val="HTMLPreformattedChar"/>
    <w:uiPriority w:val="99"/>
    <w:semiHidden/>
    <w:unhideWhenUsed/>
    <w:rsid w:val="0069653E"/>
    <w:pPr>
      <w:spacing w:after="0" w:line="240" w:lineRule="auto"/>
    </w:pPr>
    <w:rPr>
      <w:rFonts w:ascii="Consolas" w:eastAsiaTheme="minorHAnsi" w:hAnsi="Consolas" w:cstheme="minorBidi"/>
      <w:sz w:val="20"/>
      <w:szCs w:val="20"/>
      <w:lang w:eastAsia="en-US"/>
    </w:rPr>
  </w:style>
  <w:style w:type="character" w:customStyle="1" w:styleId="HTMLPreformattedChar">
    <w:name w:val="HTML Preformatted Char"/>
    <w:basedOn w:val="DefaultParagraphFont"/>
    <w:link w:val="HTMLPreformatted"/>
    <w:uiPriority w:val="99"/>
    <w:semiHidden/>
    <w:rsid w:val="0069653E"/>
    <w:rPr>
      <w:rFonts w:ascii="Consolas" w:eastAsiaTheme="minorHAnsi" w:hAnsi="Consolas" w:cstheme="minorBidi"/>
      <w:sz w:val="20"/>
      <w:szCs w:val="20"/>
      <w:lang w:eastAsia="en-US"/>
    </w:rPr>
  </w:style>
  <w:style w:type="character" w:customStyle="1" w:styleId="Heading4Char">
    <w:name w:val="Heading 4 Char"/>
    <w:basedOn w:val="DefaultParagraphFont"/>
    <w:link w:val="Heading4"/>
    <w:rsid w:val="0069653E"/>
    <w:rPr>
      <w:b/>
      <w:sz w:val="24"/>
      <w:szCs w:val="24"/>
    </w:rPr>
  </w:style>
  <w:style w:type="paragraph" w:styleId="BodyText">
    <w:name w:val="Body Text"/>
    <w:basedOn w:val="Normal"/>
    <w:link w:val="BodyTextChar"/>
    <w:rsid w:val="0069653E"/>
    <w:pPr>
      <w:widowControl w:val="0"/>
      <w:spacing w:before="60" w:after="120" w:line="360" w:lineRule="auto"/>
      <w:ind w:left="1701"/>
      <w:jc w:val="both"/>
    </w:pPr>
    <w:rPr>
      <w:rFonts w:ascii="Segoe UI" w:eastAsia="Times New Roman" w:hAnsi="Segoe UI" w:cs="Times New Roman"/>
      <w:sz w:val="20"/>
      <w:szCs w:val="20"/>
      <w:lang w:val="en-AU" w:eastAsia="en-US"/>
    </w:rPr>
  </w:style>
  <w:style w:type="character" w:customStyle="1" w:styleId="BodyTextChar">
    <w:name w:val="Body Text Char"/>
    <w:basedOn w:val="DefaultParagraphFont"/>
    <w:link w:val="BodyText"/>
    <w:rsid w:val="0069653E"/>
    <w:rPr>
      <w:rFonts w:ascii="Segoe UI" w:eastAsia="Times New Roman" w:hAnsi="Segoe UI" w:cs="Times New Roman"/>
      <w:sz w:val="20"/>
      <w:szCs w:val="20"/>
      <w:lang w:val="en-AU" w:eastAsia="en-US"/>
    </w:rPr>
  </w:style>
  <w:style w:type="paragraph" w:customStyle="1" w:styleId="Style">
    <w:name w:val="Style"/>
    <w:rsid w:val="0069653E"/>
    <w:pPr>
      <w:widowControl w:val="0"/>
      <w:autoSpaceDE w:val="0"/>
      <w:autoSpaceDN w:val="0"/>
      <w:adjustRightInd w:val="0"/>
      <w:spacing w:after="0" w:line="240" w:lineRule="auto"/>
    </w:pPr>
    <w:rPr>
      <w:rFonts w:ascii="Arial" w:eastAsia="Times New Roman" w:hAnsi="Arial" w:cs="Arial"/>
      <w:sz w:val="24"/>
      <w:szCs w:val="24"/>
      <w:lang w:eastAsia="el-GR"/>
    </w:rPr>
  </w:style>
  <w:style w:type="paragraph" w:styleId="TOC3">
    <w:name w:val="toc 3"/>
    <w:basedOn w:val="Normal"/>
    <w:next w:val="Normal"/>
    <w:autoRedefine/>
    <w:uiPriority w:val="39"/>
    <w:unhideWhenUsed/>
    <w:rsid w:val="0069653E"/>
    <w:pPr>
      <w:spacing w:after="100"/>
      <w:ind w:left="440"/>
    </w:pPr>
    <w:rPr>
      <w:rFonts w:asciiTheme="minorHAnsi" w:eastAsiaTheme="minorEastAsia" w:hAnsiTheme="minorHAns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25251">
      <w:bodyDiv w:val="1"/>
      <w:marLeft w:val="0"/>
      <w:marRight w:val="0"/>
      <w:marTop w:val="0"/>
      <w:marBottom w:val="0"/>
      <w:divBdr>
        <w:top w:val="none" w:sz="0" w:space="0" w:color="auto"/>
        <w:left w:val="none" w:sz="0" w:space="0" w:color="auto"/>
        <w:bottom w:val="none" w:sz="0" w:space="0" w:color="auto"/>
        <w:right w:val="none" w:sz="0" w:space="0" w:color="auto"/>
      </w:divBdr>
    </w:div>
    <w:div w:id="876085388">
      <w:bodyDiv w:val="1"/>
      <w:marLeft w:val="0"/>
      <w:marRight w:val="0"/>
      <w:marTop w:val="0"/>
      <w:marBottom w:val="0"/>
      <w:divBdr>
        <w:top w:val="none" w:sz="0" w:space="0" w:color="auto"/>
        <w:left w:val="none" w:sz="0" w:space="0" w:color="auto"/>
        <w:bottom w:val="none" w:sz="0" w:space="0" w:color="auto"/>
        <w:right w:val="none" w:sz="0" w:space="0" w:color="auto"/>
      </w:divBdr>
    </w:div>
    <w:div w:id="2110420997">
      <w:bodyDiv w:val="1"/>
      <w:marLeft w:val="0"/>
      <w:marRight w:val="0"/>
      <w:marTop w:val="0"/>
      <w:marBottom w:val="0"/>
      <w:divBdr>
        <w:top w:val="none" w:sz="0" w:space="0" w:color="auto"/>
        <w:left w:val="none" w:sz="0" w:space="0" w:color="auto"/>
        <w:bottom w:val="none" w:sz="0" w:space="0" w:color="auto"/>
        <w:right w:val="none" w:sz="0" w:space="0" w:color="auto"/>
      </w:divBdr>
    </w:div>
    <w:div w:id="2136629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</Value>
</WrappedLabelHistory>
</file>

<file path=customXml/item3.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</Value>
</WrappedLabelHistory>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nVGiQnB5iXC/C7MzPaJCjTa9g==">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OAByITFRd3FTRGFTak9VQjZLQUsyeFFZVEpPVnYtTkZ2RTh4eA==</go:docsCustomData>
</go:gDocsCustomXmlDataStorage>
</file>

<file path=customXml/item5.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</Value>
</WrappedLabelHistory>
</file>

<file path=customXml/item6.xml><?xml version="1.0" encoding="utf-8"?>
<ct:contentTypeSchema xmlns:ct="http://schemas.microsoft.com/office/2006/metadata/contentType" xmlns:ma="http://schemas.microsoft.com/office/2006/metadata/properties/metaAttributes" ct:_="" ma:_="" ma:contentTypeName="Document" ma:contentTypeID="0x01010032FE31DCA71EE042B948AD057CD0A191" ma:contentTypeVersion="3" ma:contentTypeDescription="Create a new document." ma:contentTypeScope="" ma:versionID="1499f3349fe230b3ff4fd642f1731afa">
  <xsd:schema xmlns:xsd="http://www.w3.org/2001/XMLSchema" xmlns:xs="http://www.w3.org/2001/XMLSchema" xmlns:p="http://schemas.microsoft.com/office/2006/metadata/properties" xmlns:ns2="9241daee-4956-4eb9-ac76-ccb92de7aa73" targetNamespace="http://schemas.microsoft.com/office/2006/metadata/properties" ma:root="true" ma:fieldsID="1ba3b90c527e7df5d2e9529dc2920bd8" ns2:_="">
    <xsd:import namespace="9241daee-4956-4eb9-ac76-ccb92de7aa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1daee-4956-4eb9-ac76-ccb92de7a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sisl xmlns:xsd="http://www.w3.org/2001/XMLSchema" xmlns:xsi="http://www.w3.org/2001/XMLSchema-instance" xmlns="http://www.boldonjames.com/2008/01/sie/internal/label" sislVersion="0" policy="9db98cb6-af11-4c7b-a7d8-67834ae08d5b" origin="userSelected">
  <element uid="001b23ed-7eb2-47cd-8587-22599a8ecba0" value=""/>
  <element uid="cf0aa9e6-938a-4a75-bf4f-47bee88128f4" value=""/>
</sisl>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05259-9A48-4860-B9A0-0A17352AB73F}">
  <ds:schemaRefs>
    <ds:schemaRef ds:uri="http://schemas.microsoft.com/sharepoint/v3/contenttype/forms"/>
  </ds:schemaRefs>
</ds:datastoreItem>
</file>

<file path=customXml/itemProps2.xml><?xml version="1.0" encoding="utf-8"?>
<ds:datastoreItem xmlns:ds="http://schemas.openxmlformats.org/officeDocument/2006/customXml" ds:itemID="{AF90A80B-9FE3-45FB-B5B2-642A7FDE54C5}">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0009EDA1-4C3A-4E60-8E2F-E399744A004B}">
  <ds:schemaRefs>
    <ds:schemaRef ds:uri="http://www.w3.org/2001/XMLSchema"/>
    <ds:schemaRef ds:uri="http://www.boldonjames.com/2016/02/Classifier/internal/wrappedLabelHistor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51E06B5F-B562-4F3B-8A21-9FC69500E79B}">
  <ds:schemaRefs>
    <ds:schemaRef ds:uri="http://www.w3.org/2001/XMLSchema"/>
    <ds:schemaRef ds:uri="http://www.boldonjames.com/2016/02/Classifier/internal/wrappedLabelHistory"/>
  </ds:schemaRefs>
</ds:datastoreItem>
</file>

<file path=customXml/itemProps6.xml><?xml version="1.0" encoding="utf-8"?>
<ds:datastoreItem xmlns:ds="http://schemas.openxmlformats.org/officeDocument/2006/customXml" ds:itemID="{5CCD6036-783D-4F21-B781-DDFD43099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1daee-4956-4eb9-ac76-ccb92de7a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43DB127-889E-4AEE-ABE7-4A7F1AADB9D8}">
  <ds:schemaRefs>
    <ds:schemaRef ds:uri="http://www.w3.org/XML/1998/namespace"/>
    <ds:schemaRef ds:uri="http://schemas.microsoft.com/office/2006/documentManagement/types"/>
    <ds:schemaRef ds:uri="http://purl.org/dc/dcmitype/"/>
    <ds:schemaRef ds:uri="http://purl.org/dc/elements/1.1/"/>
    <ds:schemaRef ds:uri="9241daee-4956-4eb9-ac76-ccb92de7aa73"/>
    <ds:schemaRef ds:uri="http://schemas.microsoft.com/office/infopath/2007/PartnerControls"/>
    <ds:schemaRef ds:uri="http://schemas.microsoft.com/office/2006/metadata/properties"/>
    <ds:schemaRef ds:uri="http://purl.org/dc/terms/"/>
    <ds:schemaRef ds:uri="http://schemas.openxmlformats.org/package/2006/metadata/core-properties"/>
  </ds:schemaRefs>
</ds:datastoreItem>
</file>

<file path=customXml/itemProps8.xml><?xml version="1.0" encoding="utf-8"?>
<ds:datastoreItem xmlns:ds="http://schemas.openxmlformats.org/officeDocument/2006/customXml" ds:itemID="{BB1669F5-4119-423F-984E-EA30B1FC87E5}">
  <ds:schemaRefs>
    <ds:schemaRef ds:uri="http://www.w3.org/2001/XMLSchema"/>
    <ds:schemaRef ds:uri="http://www.boldonjames.com/2008/01/sie/internal/label"/>
  </ds:schemaRefs>
</ds:datastoreItem>
</file>

<file path=customXml/itemProps9.xml><?xml version="1.0" encoding="utf-8"?>
<ds:datastoreItem xmlns:ds="http://schemas.openxmlformats.org/officeDocument/2006/customXml" ds:itemID="{0B474877-813A-4ED2-A655-CE7F19128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1727</TotalTime>
  <Pages>15</Pages>
  <Words>4181</Words>
  <Characters>23837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michael.charalambous@dsa.ee.cy</dc:creator>
  <cp:keywords>This Email is Classified as: Traffic Light Protocol - AMBER</cp:keywords>
  <cp:lastModifiedBy>Michael Charalambous</cp:lastModifiedBy>
  <cp:revision>132</cp:revision>
  <cp:lastPrinted>2025-01-20T12:12:00Z</cp:lastPrinted>
  <dcterms:created xsi:type="dcterms:W3CDTF">2023-05-08T11:00:00Z</dcterms:created>
  <dcterms:modified xsi:type="dcterms:W3CDTF">2025-01-23T12:56:00Z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a5055149-64ea-4c93-87e1-bf97d0d4adad</vt:lpwstr>
  </property>
  <property fmtid="{D5CDD505-2E9C-101B-9397-08002B2CF9AE}" pid="3" name="bjSaver">
    <vt:lpwstr>PaU2dxqutMLUGmwKUOy3u+fEG53qVIG7</vt:lpwstr>
  </property>
  <property fmtid="{D5CDD505-2E9C-101B-9397-08002B2CF9AE}" pid="4" name="bjClsUserRVM">
    <vt:lpwstr>[]</vt:lpwstr>
  </property>
  <property fmtid="{D5CDD505-2E9C-101B-9397-08002B2CF9AE}" pid="5" name="ContentTypeId">
    <vt:lpwstr>0x01010032FE31DCA71EE042B948AD057CD0A191</vt:lpwstr>
  </property>
  <property fmtid="{D5CDD505-2E9C-101B-9397-08002B2CF9AE}" pid="6" name="bjDocumentLabelXML">
    <vt:lpwstr>&lt;?xml version="1.0" encoding="us-ascii"?&gt;&lt;sisl xmlns:xsd="http://www.w3.org/2001/XMLSchema" xmlns:xsi="http://www.w3.org/2001/XMLSchema-instance" sislVersion="0" policy="9db98cb6-af11-4c7b-a7d8-67834ae08d5b" origin="userSelected" xmlns="http://www.boldonj</vt:lpwstr>
  </property>
  <property fmtid="{D5CDD505-2E9C-101B-9397-08002B2CF9AE}" pid="7" name="bjDocumentLabelXML-0">
    <vt:lpwstr>ames.com/2008/01/sie/internal/label"&gt;&lt;element uid="001b23ed-7eb2-47cd-8587-22599a8ecba0" value="" /&gt;&lt;element uid="cf0aa9e6-938a-4a75-bf4f-47bee88128f4" value="" /&gt;&lt;/sisl&gt;</vt:lpwstr>
  </property>
  <property fmtid="{D5CDD505-2E9C-101B-9397-08002B2CF9AE}" pid="8" name="bjDocumentSecurityLabel">
    <vt:lpwstr>This Email is Classified as: Traffic Light Protocol - AMBER</vt:lpwstr>
  </property>
  <property fmtid="{D5CDD505-2E9C-101B-9397-08002B2CF9AE}" pid="9" name="bjHeaderBothDocProperty">
    <vt:lpwstr>TLP: AMBER</vt:lpwstr>
  </property>
  <property fmtid="{D5CDD505-2E9C-101B-9397-08002B2CF9AE}" pid="10" name="bjHeaderFirstPageDocProperty">
    <vt:lpwstr>TLP: AMBER</vt:lpwstr>
  </property>
  <property fmtid="{D5CDD505-2E9C-101B-9397-08002B2CF9AE}" pid="11" name="bjHeaderEvenPageDocProperty">
    <vt:lpwstr>TLP: AMBER</vt:lpwstr>
  </property>
  <property fmtid="{D5CDD505-2E9C-101B-9397-08002B2CF9AE}" pid="12" name="bjLabelHistoryID">
    <vt:lpwstr>{0009EDA1-4C3A-4E60-8E2F-E399744A004B}</vt:lpwstr>
  </property>
</Properties>
</file>