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E48AB" w14:textId="77777777" w:rsidR="00CE2469" w:rsidRPr="00435BF9" w:rsidRDefault="00CE2469" w:rsidP="00CE2469">
      <w:pPr>
        <w:jc w:val="center"/>
        <w:rPr>
          <w:sz w:val="40"/>
          <w:szCs w:val="40"/>
        </w:rPr>
      </w:pPr>
    </w:p>
    <w:p w14:paraId="3EB690E0" w14:textId="77777777" w:rsidR="00CE2469" w:rsidRPr="00435BF9" w:rsidRDefault="00CE2469" w:rsidP="00CE2469">
      <w:pPr>
        <w:jc w:val="center"/>
        <w:rPr>
          <w:sz w:val="40"/>
          <w:szCs w:val="40"/>
        </w:rPr>
      </w:pPr>
    </w:p>
    <w:p w14:paraId="7CE0C986" w14:textId="77777777" w:rsidR="00CE2469" w:rsidRPr="00435BF9" w:rsidRDefault="00CE2469" w:rsidP="00CE2469">
      <w:pPr>
        <w:jc w:val="center"/>
        <w:rPr>
          <w:sz w:val="40"/>
          <w:szCs w:val="40"/>
        </w:rPr>
      </w:pPr>
    </w:p>
    <w:p w14:paraId="56A005F3" w14:textId="77777777" w:rsidR="00CE2469" w:rsidRPr="00435BF9" w:rsidRDefault="00CE2469" w:rsidP="00CE2469">
      <w:pPr>
        <w:jc w:val="center"/>
        <w:rPr>
          <w:sz w:val="40"/>
          <w:szCs w:val="40"/>
        </w:rPr>
      </w:pPr>
    </w:p>
    <w:p w14:paraId="54112740" w14:textId="77777777" w:rsidR="00CE2469" w:rsidRPr="00435BF9" w:rsidRDefault="00CE2469" w:rsidP="00CE2469">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5BF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311B9246" w14:textId="77777777" w:rsidR="00CE2469" w:rsidRPr="00435BF9" w:rsidRDefault="00CE2469" w:rsidP="00CE2469"/>
    <w:p w14:paraId="09C760F9" w14:textId="77777777" w:rsidR="00CE2469" w:rsidRPr="00435BF9" w:rsidRDefault="00CE2469" w:rsidP="00CE2469"/>
    <w:p w14:paraId="40DFE641" w14:textId="77777777" w:rsidR="00CE2469" w:rsidRPr="00435BF9" w:rsidRDefault="00CE2469" w:rsidP="00CE2469"/>
    <w:p w14:paraId="6891357C" w14:textId="77777777" w:rsidR="00CE2469" w:rsidRPr="00435BF9" w:rsidRDefault="00CE2469" w:rsidP="00CE2469"/>
    <w:p w14:paraId="25BDC923" w14:textId="77777777" w:rsidR="00CE2469" w:rsidRPr="00435BF9" w:rsidRDefault="00CE2469" w:rsidP="00CE2469"/>
    <w:p w14:paraId="7CDA1D8D" w14:textId="77777777" w:rsidR="00CE2469" w:rsidRPr="00E91426" w:rsidRDefault="00CE2469" w:rsidP="004B6AAD">
      <w:pPr>
        <w:pStyle w:val="Heading1"/>
        <w:numPr>
          <w:ilvl w:val="0"/>
          <w:numId w:val="0"/>
        </w:numPr>
        <w:ind w:left="432"/>
      </w:pPr>
    </w:p>
    <w:p w14:paraId="56ACA242" w14:textId="77777777" w:rsidR="00CE2469" w:rsidRPr="00435BF9" w:rsidRDefault="00CE2469" w:rsidP="00CE2469"/>
    <w:p w14:paraId="37D99784" w14:textId="77777777" w:rsidR="00CE2469" w:rsidRPr="00435BF9" w:rsidRDefault="00CE2469" w:rsidP="00CE2469"/>
    <w:p w14:paraId="31967F1E" w14:textId="6584AF83" w:rsidR="00CE2469" w:rsidRPr="00435BF9" w:rsidRDefault="00CE2469" w:rsidP="00055D3F">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5BF9">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Πολιτική Ασφάλειας Συστημάτων</w:t>
      </w:r>
      <w:r w:rsidR="00055D3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Εφαρμογών</w:t>
      </w:r>
    </w:p>
    <w:p w14:paraId="75976568" w14:textId="77777777" w:rsidR="00CE2469" w:rsidRPr="00435BF9" w:rsidRDefault="00CE2469" w:rsidP="00CE2469"/>
    <w:p w14:paraId="7CBFF1DD" w14:textId="77777777" w:rsidR="00CE2469" w:rsidRPr="00435BF9" w:rsidRDefault="00CE2469" w:rsidP="00CE2469"/>
    <w:p w14:paraId="6AAEAB09" w14:textId="77777777" w:rsidR="00CE2469" w:rsidRPr="00435BF9" w:rsidRDefault="00CE2469" w:rsidP="00CE2469"/>
    <w:p w14:paraId="49E46CEF" w14:textId="77777777" w:rsidR="00CE2469" w:rsidRPr="00435BF9" w:rsidRDefault="00CE2469" w:rsidP="00CE2469"/>
    <w:p w14:paraId="7013C5B7" w14:textId="463B099E" w:rsidR="00CE2469" w:rsidRPr="00435BF9" w:rsidRDefault="00CE2469" w:rsidP="00CE2469"/>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CE2469" w:rsidRPr="00435BF9" w14:paraId="1C17D92D" w14:textId="77777777" w:rsidTr="00F137FC">
        <w:trPr>
          <w:cantSplit/>
          <w:trHeight w:val="253"/>
        </w:trPr>
        <w:tc>
          <w:tcPr>
            <w:tcW w:w="3164" w:type="dxa"/>
            <w:vAlign w:val="bottom"/>
          </w:tcPr>
          <w:p w14:paraId="4194DEBD" w14:textId="77777777" w:rsidR="00CE2469" w:rsidRPr="00435BF9" w:rsidRDefault="00CE2469" w:rsidP="00F137FC">
            <w:pPr>
              <w:pStyle w:val="Body"/>
              <w:spacing w:before="20" w:after="20"/>
              <w:ind w:left="0"/>
              <w:rPr>
                <w:b/>
                <w:color w:val="auto"/>
                <w:sz w:val="18"/>
                <w:szCs w:val="18"/>
                <w:lang w:val="el-GR"/>
              </w:rPr>
            </w:pPr>
            <w:r w:rsidRPr="00435BF9">
              <w:rPr>
                <w:rFonts w:cs="Arial"/>
                <w:b/>
                <w:color w:val="auto"/>
                <w:sz w:val="18"/>
                <w:szCs w:val="18"/>
                <w:lang w:val="el-GR"/>
              </w:rPr>
              <w:t>Περιεχόμενο</w:t>
            </w:r>
            <w:r w:rsidRPr="00435BF9">
              <w:rPr>
                <w:rFonts w:cs="Arial"/>
                <w:b/>
                <w:color w:val="auto"/>
                <w:sz w:val="18"/>
                <w:szCs w:val="18"/>
              </w:rPr>
              <w:t>:</w:t>
            </w:r>
          </w:p>
        </w:tc>
        <w:tc>
          <w:tcPr>
            <w:tcW w:w="5052" w:type="dxa"/>
            <w:vAlign w:val="bottom"/>
          </w:tcPr>
          <w:p w14:paraId="0731C9D0" w14:textId="5E2250C2" w:rsidR="00CE2469" w:rsidRPr="00435BF9" w:rsidRDefault="00CE2469" w:rsidP="00CE2469">
            <w:pPr>
              <w:pStyle w:val="Body"/>
              <w:spacing w:before="20" w:after="20"/>
              <w:ind w:left="34"/>
              <w:rPr>
                <w:sz w:val="18"/>
                <w:szCs w:val="18"/>
                <w:lang w:val="el-GR"/>
              </w:rPr>
            </w:pPr>
            <w:r w:rsidRPr="00435BF9">
              <w:rPr>
                <w:rFonts w:cs="Arial"/>
                <w:sz w:val="18"/>
                <w:szCs w:val="18"/>
                <w:lang w:val="el-GR"/>
              </w:rPr>
              <w:t>Πολιτική Ασφάλειας Συστημάτων</w:t>
            </w:r>
            <w:r w:rsidR="00F0227C">
              <w:rPr>
                <w:rFonts w:cs="Arial"/>
                <w:sz w:val="18"/>
                <w:szCs w:val="18"/>
                <w:lang w:val="el-GR"/>
              </w:rPr>
              <w:t xml:space="preserve"> &amp; Εφαρμογών</w:t>
            </w:r>
          </w:p>
        </w:tc>
      </w:tr>
      <w:tr w:rsidR="00CE2469" w:rsidRPr="00435BF9" w14:paraId="1AD11266" w14:textId="77777777" w:rsidTr="00F137FC">
        <w:trPr>
          <w:cantSplit/>
          <w:trHeight w:val="253"/>
        </w:trPr>
        <w:tc>
          <w:tcPr>
            <w:tcW w:w="3164" w:type="dxa"/>
            <w:vAlign w:val="bottom"/>
          </w:tcPr>
          <w:p w14:paraId="59F3580E" w14:textId="77777777" w:rsidR="00CE2469" w:rsidRPr="00435BF9" w:rsidRDefault="00CE2469" w:rsidP="00F137FC">
            <w:pPr>
              <w:pStyle w:val="Body"/>
              <w:spacing w:before="20" w:after="20"/>
              <w:ind w:left="0"/>
              <w:rPr>
                <w:b/>
                <w:color w:val="auto"/>
                <w:sz w:val="18"/>
                <w:szCs w:val="18"/>
              </w:rPr>
            </w:pPr>
            <w:r w:rsidRPr="00435BF9">
              <w:rPr>
                <w:rFonts w:cs="Arial"/>
                <w:b/>
                <w:color w:val="auto"/>
                <w:sz w:val="18"/>
                <w:szCs w:val="18"/>
                <w:lang w:val="el-GR"/>
              </w:rPr>
              <w:t>Δημιουργός</w:t>
            </w:r>
            <w:r w:rsidRPr="00435BF9">
              <w:rPr>
                <w:rFonts w:cs="Arial"/>
                <w:b/>
                <w:color w:val="auto"/>
                <w:sz w:val="18"/>
                <w:szCs w:val="18"/>
              </w:rPr>
              <w:t>:</w:t>
            </w:r>
          </w:p>
        </w:tc>
        <w:tc>
          <w:tcPr>
            <w:tcW w:w="5052" w:type="dxa"/>
            <w:vAlign w:val="bottom"/>
          </w:tcPr>
          <w:p w14:paraId="67860094" w14:textId="77777777" w:rsidR="00CE2469" w:rsidRPr="00435BF9" w:rsidRDefault="00CE2469" w:rsidP="00F137FC">
            <w:pPr>
              <w:pStyle w:val="Body"/>
              <w:spacing w:before="20" w:after="20"/>
              <w:ind w:left="0"/>
              <w:rPr>
                <w:b/>
                <w:sz w:val="18"/>
                <w:szCs w:val="18"/>
              </w:rPr>
            </w:pPr>
            <w:r w:rsidRPr="00435BF9">
              <w:fldChar w:fldCharType="begin"/>
            </w:r>
            <w:r w:rsidRPr="00435BF9">
              <w:instrText xml:space="preserve"> DOCPROPERTY  Author  \* MERGEFORMAT </w:instrText>
            </w:r>
            <w:r w:rsidRPr="00435BF9">
              <w:fldChar w:fldCharType="end"/>
            </w:r>
          </w:p>
        </w:tc>
      </w:tr>
      <w:tr w:rsidR="00CE2469" w:rsidRPr="00435BF9" w14:paraId="0DE196D4" w14:textId="77777777" w:rsidTr="00F137FC">
        <w:trPr>
          <w:cantSplit/>
          <w:trHeight w:val="253"/>
        </w:trPr>
        <w:tc>
          <w:tcPr>
            <w:tcW w:w="3164" w:type="dxa"/>
            <w:vAlign w:val="bottom"/>
          </w:tcPr>
          <w:p w14:paraId="61BB845B" w14:textId="77777777" w:rsidR="00CE2469" w:rsidRPr="00435BF9" w:rsidRDefault="00CE2469" w:rsidP="00F137FC">
            <w:pPr>
              <w:pStyle w:val="Body"/>
              <w:spacing w:before="20" w:after="20"/>
              <w:ind w:left="0"/>
              <w:rPr>
                <w:b/>
                <w:color w:val="auto"/>
                <w:sz w:val="18"/>
                <w:szCs w:val="18"/>
              </w:rPr>
            </w:pPr>
            <w:r w:rsidRPr="00435BF9">
              <w:rPr>
                <w:rFonts w:cs="Arial"/>
                <w:b/>
                <w:color w:val="auto"/>
                <w:sz w:val="18"/>
                <w:szCs w:val="18"/>
                <w:lang w:val="el-GR"/>
              </w:rPr>
              <w:t>Έκδοση</w:t>
            </w:r>
            <w:r w:rsidRPr="00435BF9">
              <w:rPr>
                <w:rFonts w:cs="Arial"/>
                <w:b/>
                <w:color w:val="auto"/>
                <w:sz w:val="18"/>
                <w:szCs w:val="18"/>
              </w:rPr>
              <w:t>:</w:t>
            </w:r>
          </w:p>
        </w:tc>
        <w:tc>
          <w:tcPr>
            <w:tcW w:w="5052" w:type="dxa"/>
            <w:vAlign w:val="bottom"/>
          </w:tcPr>
          <w:p w14:paraId="71D184D3" w14:textId="77777777" w:rsidR="00CE2469" w:rsidRPr="00435BF9" w:rsidRDefault="00CE2469" w:rsidP="00F137FC">
            <w:pPr>
              <w:pStyle w:val="DocVersion"/>
              <w:spacing w:before="20" w:after="20"/>
              <w:ind w:left="34"/>
              <w:rPr>
                <w:szCs w:val="18"/>
              </w:rPr>
            </w:pPr>
            <w:r w:rsidRPr="00435BF9">
              <w:rPr>
                <w:szCs w:val="18"/>
                <w:lang w:val="el-GR"/>
              </w:rPr>
              <w:t>1</w:t>
            </w:r>
            <w:r w:rsidRPr="00435BF9">
              <w:rPr>
                <w:szCs w:val="18"/>
              </w:rPr>
              <w:t>.0</w:t>
            </w:r>
          </w:p>
        </w:tc>
      </w:tr>
      <w:tr w:rsidR="00CE2469" w:rsidRPr="00435BF9" w14:paraId="539DCCA0" w14:textId="77777777" w:rsidTr="00F137FC">
        <w:trPr>
          <w:cantSplit/>
          <w:trHeight w:val="253"/>
        </w:trPr>
        <w:tc>
          <w:tcPr>
            <w:tcW w:w="3164" w:type="dxa"/>
            <w:vAlign w:val="bottom"/>
          </w:tcPr>
          <w:p w14:paraId="22640661" w14:textId="77777777" w:rsidR="00CE2469" w:rsidRPr="00435BF9" w:rsidRDefault="00CE2469" w:rsidP="00F137FC">
            <w:pPr>
              <w:pStyle w:val="Body"/>
              <w:spacing w:before="20" w:after="20"/>
              <w:ind w:left="0"/>
              <w:rPr>
                <w:b/>
                <w:color w:val="auto"/>
                <w:sz w:val="18"/>
                <w:szCs w:val="18"/>
              </w:rPr>
            </w:pPr>
            <w:r w:rsidRPr="00435BF9">
              <w:rPr>
                <w:rFonts w:cs="Arial"/>
                <w:b/>
                <w:color w:val="auto"/>
                <w:sz w:val="18"/>
                <w:szCs w:val="18"/>
                <w:lang w:val="el-GR"/>
              </w:rPr>
              <w:t>Ημερομηνία Έκδοσης</w:t>
            </w:r>
            <w:r w:rsidRPr="00435BF9">
              <w:rPr>
                <w:rFonts w:cs="Arial"/>
                <w:b/>
                <w:color w:val="auto"/>
                <w:sz w:val="18"/>
                <w:szCs w:val="18"/>
              </w:rPr>
              <w:t>:</w:t>
            </w:r>
          </w:p>
        </w:tc>
        <w:tc>
          <w:tcPr>
            <w:tcW w:w="5052" w:type="dxa"/>
            <w:vAlign w:val="bottom"/>
          </w:tcPr>
          <w:p w14:paraId="72557607" w14:textId="77777777" w:rsidR="00CE2469" w:rsidRPr="00435BF9" w:rsidRDefault="00CE2469" w:rsidP="00F137FC">
            <w:pPr>
              <w:pStyle w:val="DocDate"/>
              <w:spacing w:before="20" w:after="20"/>
              <w:ind w:left="34"/>
              <w:rPr>
                <w:szCs w:val="18"/>
                <w:lang w:val="en-US"/>
              </w:rPr>
            </w:pPr>
            <w:r w:rsidRPr="00435BF9">
              <w:rPr>
                <w:szCs w:val="18"/>
                <w:lang w:val="el-GR"/>
              </w:rPr>
              <w:t>ηη/μμ/χχχχ</w:t>
            </w:r>
          </w:p>
        </w:tc>
      </w:tr>
      <w:tr w:rsidR="00CE2469" w:rsidRPr="00435BF9" w14:paraId="078581B7" w14:textId="77777777" w:rsidTr="00F137FC">
        <w:trPr>
          <w:cantSplit/>
          <w:trHeight w:val="253"/>
        </w:trPr>
        <w:tc>
          <w:tcPr>
            <w:tcW w:w="3164" w:type="dxa"/>
            <w:vAlign w:val="bottom"/>
          </w:tcPr>
          <w:p w14:paraId="67BFE71F" w14:textId="77777777" w:rsidR="00CE2469" w:rsidRPr="00435BF9" w:rsidRDefault="00CE2469" w:rsidP="00F137FC">
            <w:pPr>
              <w:pStyle w:val="Body"/>
              <w:spacing w:before="20" w:after="20"/>
              <w:ind w:left="0"/>
              <w:rPr>
                <w:b/>
                <w:color w:val="auto"/>
                <w:sz w:val="18"/>
                <w:szCs w:val="18"/>
              </w:rPr>
            </w:pPr>
            <w:r w:rsidRPr="00435BF9">
              <w:rPr>
                <w:rFonts w:cs="Arial"/>
                <w:b/>
                <w:color w:val="auto"/>
                <w:sz w:val="18"/>
                <w:szCs w:val="18"/>
                <w:lang w:val="el-GR"/>
              </w:rPr>
              <w:t>Εμπιστευτικότητα</w:t>
            </w:r>
            <w:r w:rsidRPr="00435BF9">
              <w:rPr>
                <w:rFonts w:cs="Arial"/>
                <w:b/>
                <w:color w:val="auto"/>
                <w:sz w:val="18"/>
                <w:szCs w:val="18"/>
              </w:rPr>
              <w:t>:</w:t>
            </w:r>
          </w:p>
        </w:tc>
        <w:tc>
          <w:tcPr>
            <w:tcW w:w="5052" w:type="dxa"/>
            <w:vAlign w:val="bottom"/>
          </w:tcPr>
          <w:p w14:paraId="481277AA" w14:textId="77777777" w:rsidR="00CE2469" w:rsidRPr="00435BF9" w:rsidRDefault="00CE2469" w:rsidP="00F137FC">
            <w:pPr>
              <w:pStyle w:val="Body"/>
              <w:spacing w:before="20" w:after="20"/>
              <w:ind w:left="34"/>
              <w:rPr>
                <w:sz w:val="18"/>
                <w:szCs w:val="18"/>
              </w:rPr>
            </w:pPr>
          </w:p>
        </w:tc>
      </w:tr>
      <w:tr w:rsidR="00CE2469" w:rsidRPr="00435BF9" w14:paraId="5005A9B6" w14:textId="77777777" w:rsidTr="00F137FC">
        <w:trPr>
          <w:cantSplit/>
          <w:trHeight w:val="242"/>
        </w:trPr>
        <w:tc>
          <w:tcPr>
            <w:tcW w:w="3164" w:type="dxa"/>
            <w:vAlign w:val="bottom"/>
          </w:tcPr>
          <w:p w14:paraId="27CDEB80" w14:textId="77777777" w:rsidR="00CE2469" w:rsidRPr="00435BF9" w:rsidRDefault="00CE2469" w:rsidP="00F137FC">
            <w:pPr>
              <w:pStyle w:val="Body"/>
              <w:spacing w:before="20" w:after="20"/>
              <w:ind w:left="0"/>
              <w:rPr>
                <w:b/>
                <w:color w:val="auto"/>
                <w:sz w:val="18"/>
                <w:szCs w:val="18"/>
              </w:rPr>
            </w:pPr>
            <w:r w:rsidRPr="00435BF9">
              <w:rPr>
                <w:rFonts w:cs="Arial"/>
                <w:b/>
                <w:color w:val="auto"/>
                <w:sz w:val="18"/>
                <w:szCs w:val="18"/>
                <w:lang w:val="el-GR"/>
              </w:rPr>
              <w:t>Ιδιοκτήτης:</w:t>
            </w:r>
          </w:p>
        </w:tc>
        <w:tc>
          <w:tcPr>
            <w:tcW w:w="5052" w:type="dxa"/>
            <w:vAlign w:val="bottom"/>
          </w:tcPr>
          <w:p w14:paraId="21D052D0" w14:textId="77777777" w:rsidR="00CE2469" w:rsidRPr="00435BF9" w:rsidRDefault="00CE2469" w:rsidP="00F137FC">
            <w:pPr>
              <w:pStyle w:val="Body"/>
              <w:spacing w:before="20" w:after="20"/>
              <w:ind w:left="0"/>
              <w:rPr>
                <w:bCs/>
                <w:sz w:val="18"/>
                <w:szCs w:val="18"/>
                <w:lang w:val="el-GR"/>
              </w:rPr>
            </w:pPr>
          </w:p>
        </w:tc>
      </w:tr>
    </w:tbl>
    <w:p w14:paraId="70E1AED6" w14:textId="77777777" w:rsidR="00CE2469" w:rsidRPr="00435BF9" w:rsidRDefault="00CE2469" w:rsidP="00CE2469">
      <w:pPr>
        <w:spacing w:after="0"/>
      </w:pPr>
      <w:r w:rsidRPr="00435BF9">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CE2469" w:rsidRPr="00435BF9" w14:paraId="5CA48294" w14:textId="77777777" w:rsidTr="00F137FC">
        <w:trPr>
          <w:trHeight w:val="390"/>
          <w:tblHeader/>
        </w:trPr>
        <w:tc>
          <w:tcPr>
            <w:tcW w:w="1001" w:type="pct"/>
            <w:tcBorders>
              <w:top w:val="single" w:sz="12" w:space="0" w:color="auto"/>
              <w:bottom w:val="single" w:sz="4" w:space="0" w:color="auto"/>
            </w:tcBorders>
            <w:shd w:val="clear" w:color="auto" w:fill="E0E0E0"/>
            <w:vAlign w:val="center"/>
          </w:tcPr>
          <w:p w14:paraId="1CFD409B" w14:textId="77777777" w:rsidR="00CE2469" w:rsidRPr="00435BF9" w:rsidRDefault="00CE2469" w:rsidP="00F137FC">
            <w:pPr>
              <w:pStyle w:val="TableHeader"/>
              <w:jc w:val="center"/>
              <w:rPr>
                <w:rFonts w:cs="Arial"/>
                <w:color w:val="auto"/>
                <w:lang w:val="el-GR"/>
              </w:rPr>
            </w:pPr>
            <w:r w:rsidRPr="00435BF9">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3AA42D56" w14:textId="77777777" w:rsidR="00CE2469" w:rsidRPr="00435BF9" w:rsidRDefault="00CE2469" w:rsidP="00F137FC">
            <w:pPr>
              <w:pStyle w:val="TableHeader"/>
              <w:jc w:val="center"/>
              <w:rPr>
                <w:rFonts w:cs="Arial"/>
                <w:color w:val="auto"/>
                <w:lang w:val="el-GR"/>
              </w:rPr>
            </w:pPr>
            <w:r w:rsidRPr="00435BF9">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476C0A78" w14:textId="77777777" w:rsidR="00CE2469" w:rsidRPr="00435BF9" w:rsidRDefault="00CE2469" w:rsidP="00F137FC">
            <w:pPr>
              <w:pStyle w:val="TableHeader"/>
              <w:jc w:val="center"/>
              <w:rPr>
                <w:rFonts w:cs="Arial"/>
                <w:color w:val="auto"/>
                <w:lang w:val="el-GR"/>
              </w:rPr>
            </w:pPr>
            <w:r w:rsidRPr="00435BF9">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16DA6959" w14:textId="77777777" w:rsidR="00CE2469" w:rsidRPr="00435BF9" w:rsidRDefault="00CE2469" w:rsidP="00F137FC">
            <w:pPr>
              <w:pStyle w:val="TableHeader"/>
              <w:jc w:val="center"/>
              <w:rPr>
                <w:rFonts w:cs="Arial"/>
                <w:color w:val="auto"/>
                <w:lang w:val="el-GR"/>
              </w:rPr>
            </w:pPr>
            <w:r w:rsidRPr="00435BF9">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5408474F" w14:textId="77777777" w:rsidR="00CE2469" w:rsidRPr="00435BF9" w:rsidRDefault="00CE2469" w:rsidP="00F137FC">
            <w:pPr>
              <w:pStyle w:val="TableHeader"/>
              <w:jc w:val="center"/>
              <w:rPr>
                <w:rFonts w:cs="Arial"/>
                <w:color w:val="auto"/>
                <w:lang w:val="el-GR"/>
              </w:rPr>
            </w:pPr>
            <w:r w:rsidRPr="00435BF9">
              <w:rPr>
                <w:rFonts w:cs="Arial"/>
                <w:color w:val="auto"/>
                <w:lang w:val="el-GR"/>
              </w:rPr>
              <w:t>Αριθμός Αντιτύπων</w:t>
            </w:r>
          </w:p>
        </w:tc>
      </w:tr>
      <w:tr w:rsidR="00CE2469" w:rsidRPr="00435BF9" w14:paraId="3493C73E" w14:textId="77777777" w:rsidTr="00F137FC">
        <w:trPr>
          <w:cantSplit/>
        </w:trPr>
        <w:tc>
          <w:tcPr>
            <w:tcW w:w="1001" w:type="pct"/>
            <w:tcBorders>
              <w:top w:val="single" w:sz="4" w:space="0" w:color="auto"/>
            </w:tcBorders>
          </w:tcPr>
          <w:p w14:paraId="2E3262A6" w14:textId="77777777" w:rsidR="00CE2469" w:rsidRPr="00435BF9" w:rsidRDefault="00CE2469" w:rsidP="00F137FC">
            <w:pPr>
              <w:pStyle w:val="BalloonText"/>
              <w:rPr>
                <w:rStyle w:val="TableText"/>
              </w:rPr>
            </w:pPr>
          </w:p>
        </w:tc>
        <w:tc>
          <w:tcPr>
            <w:tcW w:w="1173" w:type="pct"/>
            <w:tcBorders>
              <w:top w:val="single" w:sz="4" w:space="0" w:color="auto"/>
            </w:tcBorders>
          </w:tcPr>
          <w:p w14:paraId="5DFF4FF2" w14:textId="77777777" w:rsidR="00CE2469" w:rsidRPr="00435BF9" w:rsidRDefault="00CE2469" w:rsidP="00F137FC">
            <w:pPr>
              <w:rPr>
                <w:rStyle w:val="TableText"/>
              </w:rPr>
            </w:pPr>
          </w:p>
        </w:tc>
        <w:tc>
          <w:tcPr>
            <w:tcW w:w="1017" w:type="pct"/>
            <w:tcBorders>
              <w:top w:val="single" w:sz="4" w:space="0" w:color="auto"/>
            </w:tcBorders>
          </w:tcPr>
          <w:p w14:paraId="26AAE85B" w14:textId="77777777" w:rsidR="00CE2469" w:rsidRPr="00435BF9" w:rsidRDefault="00CE2469" w:rsidP="00F137FC">
            <w:pPr>
              <w:rPr>
                <w:rStyle w:val="TableText"/>
              </w:rPr>
            </w:pPr>
          </w:p>
        </w:tc>
        <w:tc>
          <w:tcPr>
            <w:tcW w:w="1173" w:type="pct"/>
            <w:tcBorders>
              <w:top w:val="single" w:sz="4" w:space="0" w:color="auto"/>
            </w:tcBorders>
          </w:tcPr>
          <w:p w14:paraId="05A0C50D" w14:textId="77777777" w:rsidR="00CE2469" w:rsidRPr="00435BF9" w:rsidRDefault="00CE2469" w:rsidP="00F137FC">
            <w:pPr>
              <w:rPr>
                <w:rStyle w:val="TableText"/>
              </w:rPr>
            </w:pPr>
          </w:p>
        </w:tc>
        <w:tc>
          <w:tcPr>
            <w:tcW w:w="636" w:type="pct"/>
            <w:tcBorders>
              <w:top w:val="single" w:sz="4" w:space="0" w:color="auto"/>
            </w:tcBorders>
          </w:tcPr>
          <w:p w14:paraId="03B43CF9" w14:textId="77777777" w:rsidR="00CE2469" w:rsidRPr="00435BF9" w:rsidRDefault="00CE2469" w:rsidP="00F137FC">
            <w:pPr>
              <w:rPr>
                <w:rStyle w:val="TableText"/>
              </w:rPr>
            </w:pPr>
          </w:p>
        </w:tc>
      </w:tr>
      <w:tr w:rsidR="00CE2469" w:rsidRPr="00435BF9" w14:paraId="1CFB548B" w14:textId="77777777" w:rsidTr="00F137FC">
        <w:trPr>
          <w:cantSplit/>
        </w:trPr>
        <w:tc>
          <w:tcPr>
            <w:tcW w:w="1001" w:type="pct"/>
          </w:tcPr>
          <w:p w14:paraId="244F6480" w14:textId="77777777" w:rsidR="00CE2469" w:rsidRPr="00435BF9" w:rsidRDefault="00CE2469" w:rsidP="00F137FC">
            <w:pPr>
              <w:rPr>
                <w:rStyle w:val="TableText"/>
              </w:rPr>
            </w:pPr>
          </w:p>
        </w:tc>
        <w:tc>
          <w:tcPr>
            <w:tcW w:w="1173" w:type="pct"/>
          </w:tcPr>
          <w:p w14:paraId="14CF4736" w14:textId="77777777" w:rsidR="00CE2469" w:rsidRPr="00435BF9" w:rsidRDefault="00CE2469" w:rsidP="00F137FC">
            <w:pPr>
              <w:rPr>
                <w:rStyle w:val="TableText"/>
              </w:rPr>
            </w:pPr>
          </w:p>
        </w:tc>
        <w:tc>
          <w:tcPr>
            <w:tcW w:w="1017" w:type="pct"/>
          </w:tcPr>
          <w:p w14:paraId="6EEBABBF" w14:textId="77777777" w:rsidR="00CE2469" w:rsidRPr="00435BF9" w:rsidRDefault="00CE2469" w:rsidP="00F137FC">
            <w:pPr>
              <w:rPr>
                <w:rStyle w:val="TableText"/>
              </w:rPr>
            </w:pPr>
          </w:p>
        </w:tc>
        <w:tc>
          <w:tcPr>
            <w:tcW w:w="1173" w:type="pct"/>
          </w:tcPr>
          <w:p w14:paraId="6228A303" w14:textId="77777777" w:rsidR="00CE2469" w:rsidRPr="00435BF9" w:rsidRDefault="00CE2469" w:rsidP="00F137FC">
            <w:pPr>
              <w:rPr>
                <w:rStyle w:val="TableText"/>
              </w:rPr>
            </w:pPr>
          </w:p>
        </w:tc>
        <w:tc>
          <w:tcPr>
            <w:tcW w:w="636" w:type="pct"/>
          </w:tcPr>
          <w:p w14:paraId="4C02A832" w14:textId="77777777" w:rsidR="00CE2469" w:rsidRPr="00435BF9" w:rsidRDefault="00CE2469" w:rsidP="00F137FC">
            <w:pPr>
              <w:rPr>
                <w:rStyle w:val="TableText"/>
              </w:rPr>
            </w:pPr>
          </w:p>
        </w:tc>
      </w:tr>
      <w:tr w:rsidR="00CE2469" w:rsidRPr="00435BF9" w14:paraId="5B842074" w14:textId="77777777" w:rsidTr="00F137FC">
        <w:trPr>
          <w:cantSplit/>
        </w:trPr>
        <w:tc>
          <w:tcPr>
            <w:tcW w:w="1001" w:type="pct"/>
          </w:tcPr>
          <w:p w14:paraId="70E70BD2" w14:textId="77777777" w:rsidR="00CE2469" w:rsidRPr="00435BF9" w:rsidRDefault="00CE2469" w:rsidP="00F137FC">
            <w:pPr>
              <w:pStyle w:val="Body"/>
              <w:ind w:left="0"/>
              <w:rPr>
                <w:rStyle w:val="TableText"/>
              </w:rPr>
            </w:pPr>
          </w:p>
        </w:tc>
        <w:tc>
          <w:tcPr>
            <w:tcW w:w="1173" w:type="pct"/>
          </w:tcPr>
          <w:p w14:paraId="6ABD6163" w14:textId="77777777" w:rsidR="00CE2469" w:rsidRPr="00435BF9" w:rsidRDefault="00CE2469" w:rsidP="00F137FC">
            <w:pPr>
              <w:pStyle w:val="BalloonText"/>
              <w:rPr>
                <w:rStyle w:val="TableText"/>
                <w:rFonts w:ascii="Arial" w:hAnsi="Arial" w:cs="Times New Roman"/>
                <w:szCs w:val="20"/>
              </w:rPr>
            </w:pPr>
          </w:p>
        </w:tc>
        <w:tc>
          <w:tcPr>
            <w:tcW w:w="1017" w:type="pct"/>
          </w:tcPr>
          <w:p w14:paraId="7E4DF498" w14:textId="77777777" w:rsidR="00CE2469" w:rsidRPr="00435BF9" w:rsidRDefault="00CE2469" w:rsidP="00F137FC">
            <w:pPr>
              <w:rPr>
                <w:rStyle w:val="TableText"/>
              </w:rPr>
            </w:pPr>
          </w:p>
        </w:tc>
        <w:tc>
          <w:tcPr>
            <w:tcW w:w="1173" w:type="pct"/>
          </w:tcPr>
          <w:p w14:paraId="0FAD5F10" w14:textId="77777777" w:rsidR="00CE2469" w:rsidRPr="00435BF9" w:rsidRDefault="00CE2469" w:rsidP="00F137FC">
            <w:pPr>
              <w:rPr>
                <w:rStyle w:val="TableText"/>
              </w:rPr>
            </w:pPr>
          </w:p>
        </w:tc>
        <w:tc>
          <w:tcPr>
            <w:tcW w:w="636" w:type="pct"/>
          </w:tcPr>
          <w:p w14:paraId="09249566" w14:textId="77777777" w:rsidR="00CE2469" w:rsidRPr="00435BF9" w:rsidRDefault="00CE2469" w:rsidP="00F137FC">
            <w:pPr>
              <w:rPr>
                <w:rStyle w:val="TableText"/>
              </w:rPr>
            </w:pPr>
          </w:p>
        </w:tc>
      </w:tr>
    </w:tbl>
    <w:p w14:paraId="76DDD708" w14:textId="77777777" w:rsidR="00CE2469" w:rsidRPr="00435BF9" w:rsidRDefault="00CE2469" w:rsidP="00CE2469"/>
    <w:p w14:paraId="378F4664" w14:textId="77777777" w:rsidR="00CE2469" w:rsidRPr="00435BF9" w:rsidRDefault="00CE2469" w:rsidP="00CE2469">
      <w:pPr>
        <w:spacing w:after="0"/>
      </w:pPr>
      <w:r w:rsidRPr="00435BF9">
        <w:rPr>
          <w:rFonts w:asciiTheme="majorHAnsi" w:hAnsiTheme="majorHAnsi" w:cstheme="majorHAnsi"/>
          <w:color w:val="2F5496" w:themeColor="accent1" w:themeShade="BF"/>
          <w:sz w:val="32"/>
          <w:szCs w:val="32"/>
        </w:rPr>
        <w:t>Καταγραφή</w:t>
      </w:r>
      <w:r w:rsidRPr="00435BF9">
        <w:t xml:space="preserve"> </w:t>
      </w:r>
      <w:r w:rsidRPr="00435BF9">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CE2469" w:rsidRPr="00435BF9" w14:paraId="677B1925" w14:textId="77777777" w:rsidTr="00F137FC">
        <w:tc>
          <w:tcPr>
            <w:tcW w:w="690" w:type="pct"/>
            <w:shd w:val="clear" w:color="auto" w:fill="D9D9D9"/>
            <w:vAlign w:val="center"/>
          </w:tcPr>
          <w:p w14:paraId="0E8C472B" w14:textId="77777777" w:rsidR="00CE2469" w:rsidRPr="00435BF9" w:rsidRDefault="00CE2469" w:rsidP="00F137FC">
            <w:pPr>
              <w:pStyle w:val="TableHeader"/>
              <w:jc w:val="center"/>
              <w:rPr>
                <w:rFonts w:cs="Arial"/>
                <w:color w:val="auto"/>
                <w:lang w:val="el-GR"/>
              </w:rPr>
            </w:pPr>
            <w:r w:rsidRPr="00435BF9">
              <w:rPr>
                <w:rFonts w:cs="Arial"/>
                <w:color w:val="auto"/>
                <w:lang w:val="el-GR"/>
              </w:rPr>
              <w:t>Κατάσταση Έκδοσης</w:t>
            </w:r>
          </w:p>
        </w:tc>
        <w:tc>
          <w:tcPr>
            <w:tcW w:w="470" w:type="pct"/>
            <w:shd w:val="clear" w:color="auto" w:fill="D9D9D9"/>
            <w:vAlign w:val="center"/>
          </w:tcPr>
          <w:p w14:paraId="3692F21F" w14:textId="77777777" w:rsidR="00CE2469" w:rsidRPr="00435BF9" w:rsidRDefault="00CE2469" w:rsidP="00F137FC">
            <w:pPr>
              <w:pStyle w:val="TableHeader"/>
              <w:jc w:val="center"/>
              <w:rPr>
                <w:rFonts w:cs="Arial"/>
                <w:color w:val="auto"/>
                <w:lang w:val="el-GR"/>
              </w:rPr>
            </w:pPr>
            <w:r w:rsidRPr="00435BF9">
              <w:rPr>
                <w:rFonts w:cs="Arial"/>
                <w:color w:val="auto"/>
                <w:lang w:val="el-GR"/>
              </w:rPr>
              <w:t>Έκδοση</w:t>
            </w:r>
          </w:p>
        </w:tc>
        <w:tc>
          <w:tcPr>
            <w:tcW w:w="1254" w:type="pct"/>
            <w:shd w:val="clear" w:color="auto" w:fill="D9D9D9"/>
            <w:vAlign w:val="center"/>
          </w:tcPr>
          <w:p w14:paraId="3E5F5D43" w14:textId="77777777" w:rsidR="00CE2469" w:rsidRPr="00435BF9" w:rsidRDefault="00CE2469" w:rsidP="00F137FC">
            <w:pPr>
              <w:pStyle w:val="TableHeader"/>
              <w:jc w:val="center"/>
              <w:rPr>
                <w:rFonts w:cs="Arial"/>
                <w:color w:val="auto"/>
                <w:lang w:val="el-GR"/>
              </w:rPr>
            </w:pPr>
            <w:r w:rsidRPr="00435BF9">
              <w:rPr>
                <w:rFonts w:cs="Arial"/>
                <w:color w:val="auto"/>
                <w:lang w:val="el-GR"/>
              </w:rPr>
              <w:t>Ημερομηνία</w:t>
            </w:r>
          </w:p>
        </w:tc>
        <w:tc>
          <w:tcPr>
            <w:tcW w:w="1254" w:type="pct"/>
            <w:shd w:val="clear" w:color="auto" w:fill="D9D9D9"/>
            <w:vAlign w:val="center"/>
          </w:tcPr>
          <w:p w14:paraId="6B89B08C" w14:textId="77777777" w:rsidR="00CE2469" w:rsidRPr="00435BF9" w:rsidRDefault="00CE2469" w:rsidP="00F137FC">
            <w:pPr>
              <w:pStyle w:val="TableHeader"/>
              <w:jc w:val="center"/>
              <w:rPr>
                <w:rFonts w:cs="Arial"/>
                <w:color w:val="auto"/>
                <w:lang w:val="el-GR"/>
              </w:rPr>
            </w:pPr>
            <w:r w:rsidRPr="00435BF9">
              <w:rPr>
                <w:rFonts w:cs="Arial"/>
                <w:color w:val="auto"/>
                <w:lang w:val="el-GR"/>
              </w:rPr>
              <w:t>Ενέργειες από</w:t>
            </w:r>
          </w:p>
        </w:tc>
        <w:tc>
          <w:tcPr>
            <w:tcW w:w="1332" w:type="pct"/>
            <w:shd w:val="clear" w:color="auto" w:fill="D9D9D9"/>
            <w:vAlign w:val="center"/>
          </w:tcPr>
          <w:p w14:paraId="1C46E991" w14:textId="77777777" w:rsidR="00CE2469" w:rsidRPr="00435BF9" w:rsidRDefault="00CE2469" w:rsidP="00F137FC">
            <w:pPr>
              <w:pStyle w:val="TableHeader"/>
              <w:jc w:val="center"/>
              <w:rPr>
                <w:rFonts w:cs="Arial"/>
                <w:color w:val="auto"/>
                <w:lang w:val="el-GR"/>
              </w:rPr>
            </w:pPr>
            <w:r w:rsidRPr="00435BF9">
              <w:rPr>
                <w:rFonts w:cs="Arial"/>
                <w:color w:val="auto"/>
                <w:lang w:val="el-GR"/>
              </w:rPr>
              <w:t>Περιγραφή</w:t>
            </w:r>
          </w:p>
        </w:tc>
      </w:tr>
      <w:tr w:rsidR="00CE2469" w:rsidRPr="00435BF9" w14:paraId="35B95D81" w14:textId="77777777" w:rsidTr="00F137FC">
        <w:trPr>
          <w:trHeight w:val="382"/>
        </w:trPr>
        <w:tc>
          <w:tcPr>
            <w:tcW w:w="690" w:type="pct"/>
            <w:vAlign w:val="center"/>
          </w:tcPr>
          <w:p w14:paraId="7880867E" w14:textId="77777777" w:rsidR="00CE2469" w:rsidRPr="00435BF9" w:rsidRDefault="00CE2469" w:rsidP="00F137FC">
            <w:pPr>
              <w:spacing w:after="0"/>
              <w:rPr>
                <w:rFonts w:cs="Arial"/>
                <w:sz w:val="16"/>
                <w:szCs w:val="16"/>
              </w:rPr>
            </w:pPr>
          </w:p>
        </w:tc>
        <w:tc>
          <w:tcPr>
            <w:tcW w:w="470" w:type="pct"/>
            <w:vAlign w:val="center"/>
          </w:tcPr>
          <w:p w14:paraId="75B478BF" w14:textId="77777777" w:rsidR="00CE2469" w:rsidRPr="00435BF9" w:rsidRDefault="00CE2469" w:rsidP="00F137FC">
            <w:pPr>
              <w:spacing w:after="0"/>
              <w:rPr>
                <w:rFonts w:cs="Arial"/>
                <w:sz w:val="16"/>
                <w:szCs w:val="16"/>
              </w:rPr>
            </w:pPr>
          </w:p>
        </w:tc>
        <w:tc>
          <w:tcPr>
            <w:tcW w:w="1254" w:type="pct"/>
            <w:vAlign w:val="center"/>
          </w:tcPr>
          <w:p w14:paraId="278923A9" w14:textId="77777777" w:rsidR="00CE2469" w:rsidRPr="00435BF9" w:rsidRDefault="00CE2469" w:rsidP="00F137FC">
            <w:pPr>
              <w:pStyle w:val="BalloonText"/>
              <w:spacing w:before="0" w:after="0"/>
              <w:rPr>
                <w:rFonts w:ascii="Arial" w:hAnsi="Arial" w:cs="Arial"/>
              </w:rPr>
            </w:pPr>
          </w:p>
        </w:tc>
        <w:tc>
          <w:tcPr>
            <w:tcW w:w="1254" w:type="pct"/>
            <w:vAlign w:val="center"/>
          </w:tcPr>
          <w:p w14:paraId="5329D001" w14:textId="77777777" w:rsidR="00CE2469" w:rsidRPr="00435BF9" w:rsidRDefault="00CE2469" w:rsidP="00F137FC">
            <w:pPr>
              <w:spacing w:after="0"/>
              <w:rPr>
                <w:rFonts w:cs="Arial"/>
                <w:sz w:val="16"/>
                <w:szCs w:val="16"/>
              </w:rPr>
            </w:pPr>
          </w:p>
        </w:tc>
        <w:tc>
          <w:tcPr>
            <w:tcW w:w="1332" w:type="pct"/>
            <w:vAlign w:val="center"/>
          </w:tcPr>
          <w:p w14:paraId="061D8664" w14:textId="77777777" w:rsidR="00CE2469" w:rsidRPr="00435BF9" w:rsidRDefault="00CE2469" w:rsidP="00F137FC">
            <w:pPr>
              <w:spacing w:after="0"/>
              <w:rPr>
                <w:rFonts w:cs="Arial"/>
                <w:sz w:val="16"/>
                <w:szCs w:val="16"/>
              </w:rPr>
            </w:pPr>
          </w:p>
        </w:tc>
      </w:tr>
      <w:tr w:rsidR="00CE2469" w:rsidRPr="00435BF9" w14:paraId="7ED790BE" w14:textId="77777777" w:rsidTr="00F137FC">
        <w:trPr>
          <w:trHeight w:val="351"/>
        </w:trPr>
        <w:tc>
          <w:tcPr>
            <w:tcW w:w="690" w:type="pct"/>
            <w:vAlign w:val="center"/>
          </w:tcPr>
          <w:p w14:paraId="2344FA07" w14:textId="77777777" w:rsidR="00CE2469" w:rsidRPr="00435BF9" w:rsidRDefault="00CE2469" w:rsidP="00F137FC">
            <w:pPr>
              <w:spacing w:after="0"/>
              <w:rPr>
                <w:rFonts w:cs="Arial"/>
                <w:sz w:val="16"/>
                <w:szCs w:val="16"/>
              </w:rPr>
            </w:pPr>
          </w:p>
        </w:tc>
        <w:tc>
          <w:tcPr>
            <w:tcW w:w="470" w:type="pct"/>
            <w:vAlign w:val="center"/>
          </w:tcPr>
          <w:p w14:paraId="2838A20E" w14:textId="77777777" w:rsidR="00CE2469" w:rsidRPr="00435BF9" w:rsidRDefault="00CE2469" w:rsidP="00F137FC">
            <w:pPr>
              <w:spacing w:after="0"/>
              <w:rPr>
                <w:rFonts w:cs="Arial"/>
                <w:sz w:val="16"/>
                <w:szCs w:val="16"/>
              </w:rPr>
            </w:pPr>
          </w:p>
        </w:tc>
        <w:tc>
          <w:tcPr>
            <w:tcW w:w="1254" w:type="pct"/>
            <w:vAlign w:val="center"/>
          </w:tcPr>
          <w:p w14:paraId="1FADBFD1" w14:textId="77777777" w:rsidR="00CE2469" w:rsidRPr="00435BF9" w:rsidRDefault="00CE2469" w:rsidP="00F137FC">
            <w:pPr>
              <w:spacing w:after="0"/>
              <w:rPr>
                <w:rFonts w:cs="Arial"/>
                <w:sz w:val="16"/>
                <w:szCs w:val="16"/>
              </w:rPr>
            </w:pPr>
          </w:p>
        </w:tc>
        <w:tc>
          <w:tcPr>
            <w:tcW w:w="1254" w:type="pct"/>
            <w:vAlign w:val="center"/>
          </w:tcPr>
          <w:p w14:paraId="67A46866" w14:textId="77777777" w:rsidR="00CE2469" w:rsidRPr="00435BF9" w:rsidRDefault="00CE2469" w:rsidP="00F137FC">
            <w:pPr>
              <w:spacing w:after="0"/>
              <w:rPr>
                <w:rFonts w:cs="Arial"/>
                <w:sz w:val="16"/>
                <w:szCs w:val="16"/>
              </w:rPr>
            </w:pPr>
          </w:p>
        </w:tc>
        <w:tc>
          <w:tcPr>
            <w:tcW w:w="1332" w:type="pct"/>
            <w:vAlign w:val="center"/>
          </w:tcPr>
          <w:p w14:paraId="29460917" w14:textId="77777777" w:rsidR="00CE2469" w:rsidRPr="00435BF9" w:rsidRDefault="00CE2469" w:rsidP="00F137FC">
            <w:pPr>
              <w:spacing w:after="0"/>
              <w:rPr>
                <w:rFonts w:cs="Arial"/>
                <w:sz w:val="16"/>
                <w:szCs w:val="16"/>
              </w:rPr>
            </w:pPr>
          </w:p>
        </w:tc>
      </w:tr>
      <w:tr w:rsidR="00CE2469" w:rsidRPr="00435BF9" w14:paraId="19565534" w14:textId="77777777" w:rsidTr="00F137FC">
        <w:trPr>
          <w:trHeight w:val="454"/>
        </w:trPr>
        <w:tc>
          <w:tcPr>
            <w:tcW w:w="690" w:type="pct"/>
            <w:vAlign w:val="center"/>
          </w:tcPr>
          <w:p w14:paraId="2ED8BD9D" w14:textId="77777777" w:rsidR="00CE2469" w:rsidRPr="00435BF9" w:rsidRDefault="00CE2469" w:rsidP="00F137FC">
            <w:pPr>
              <w:spacing w:after="0"/>
              <w:rPr>
                <w:rFonts w:cs="Arial"/>
                <w:sz w:val="16"/>
                <w:szCs w:val="16"/>
              </w:rPr>
            </w:pPr>
          </w:p>
        </w:tc>
        <w:tc>
          <w:tcPr>
            <w:tcW w:w="470" w:type="pct"/>
            <w:vAlign w:val="center"/>
          </w:tcPr>
          <w:p w14:paraId="4BEEFBCA" w14:textId="77777777" w:rsidR="00CE2469" w:rsidRPr="00435BF9" w:rsidRDefault="00CE2469" w:rsidP="00F137FC">
            <w:pPr>
              <w:spacing w:after="0"/>
              <w:rPr>
                <w:rFonts w:cs="Arial"/>
                <w:sz w:val="16"/>
                <w:szCs w:val="16"/>
              </w:rPr>
            </w:pPr>
          </w:p>
        </w:tc>
        <w:tc>
          <w:tcPr>
            <w:tcW w:w="1254" w:type="pct"/>
            <w:vAlign w:val="center"/>
          </w:tcPr>
          <w:p w14:paraId="2A3E405D" w14:textId="77777777" w:rsidR="00CE2469" w:rsidRPr="00435BF9" w:rsidRDefault="00CE2469" w:rsidP="00F137FC">
            <w:pPr>
              <w:pStyle w:val="BalloonText"/>
              <w:spacing w:before="0" w:after="0"/>
              <w:rPr>
                <w:rFonts w:ascii="Arial" w:hAnsi="Arial"/>
                <w:lang w:val="el-GR"/>
              </w:rPr>
            </w:pPr>
          </w:p>
        </w:tc>
        <w:tc>
          <w:tcPr>
            <w:tcW w:w="1254" w:type="pct"/>
            <w:vAlign w:val="center"/>
          </w:tcPr>
          <w:p w14:paraId="3137EA4E" w14:textId="77777777" w:rsidR="00CE2469" w:rsidRPr="00435BF9" w:rsidRDefault="00CE2469" w:rsidP="00F137FC">
            <w:pPr>
              <w:spacing w:after="0"/>
              <w:rPr>
                <w:rFonts w:cs="Arial"/>
                <w:sz w:val="16"/>
                <w:szCs w:val="16"/>
              </w:rPr>
            </w:pPr>
          </w:p>
        </w:tc>
        <w:tc>
          <w:tcPr>
            <w:tcW w:w="1332" w:type="pct"/>
            <w:vAlign w:val="center"/>
          </w:tcPr>
          <w:p w14:paraId="492486DB" w14:textId="77777777" w:rsidR="00CE2469" w:rsidRPr="00435BF9" w:rsidRDefault="00CE2469" w:rsidP="00F137FC">
            <w:pPr>
              <w:spacing w:after="0"/>
              <w:rPr>
                <w:rFonts w:cs="Arial"/>
                <w:sz w:val="16"/>
                <w:szCs w:val="16"/>
              </w:rPr>
            </w:pPr>
          </w:p>
        </w:tc>
      </w:tr>
    </w:tbl>
    <w:p w14:paraId="200F76F9" w14:textId="77777777" w:rsidR="00CE2469" w:rsidRPr="00435BF9" w:rsidRDefault="00CE2469" w:rsidP="00CE2469"/>
    <w:p w14:paraId="0C53E216" w14:textId="77777777" w:rsidR="00CE2469" w:rsidRPr="00435BF9" w:rsidRDefault="00CE2469" w:rsidP="00CE2469">
      <w:pPr>
        <w:spacing w:after="0"/>
      </w:pPr>
      <w:r w:rsidRPr="00435BF9">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CE2469" w:rsidRPr="00435BF9" w14:paraId="1B589A8F" w14:textId="77777777" w:rsidTr="00F137FC">
        <w:trPr>
          <w:cantSplit/>
        </w:trPr>
        <w:tc>
          <w:tcPr>
            <w:tcW w:w="298" w:type="pct"/>
            <w:shd w:val="clear" w:color="auto" w:fill="E0E0E0"/>
            <w:vAlign w:val="center"/>
          </w:tcPr>
          <w:p w14:paraId="09151F3E" w14:textId="77777777" w:rsidR="00CE2469" w:rsidRPr="00435BF9" w:rsidRDefault="00CE2469" w:rsidP="00F137FC">
            <w:pPr>
              <w:jc w:val="center"/>
              <w:rPr>
                <w:rFonts w:cs="Arial"/>
                <w:b/>
                <w:sz w:val="16"/>
                <w:szCs w:val="16"/>
              </w:rPr>
            </w:pPr>
            <w:r w:rsidRPr="00435BF9">
              <w:rPr>
                <w:rFonts w:cs="Arial"/>
                <w:b/>
                <w:sz w:val="16"/>
                <w:szCs w:val="16"/>
              </w:rPr>
              <w:t>Αρ.</w:t>
            </w:r>
          </w:p>
        </w:tc>
        <w:tc>
          <w:tcPr>
            <w:tcW w:w="3370" w:type="pct"/>
            <w:shd w:val="clear" w:color="auto" w:fill="E0E0E0"/>
            <w:vAlign w:val="center"/>
          </w:tcPr>
          <w:p w14:paraId="0A5C3850" w14:textId="77777777" w:rsidR="00CE2469" w:rsidRPr="00435BF9" w:rsidRDefault="00CE2469" w:rsidP="00F137FC">
            <w:pPr>
              <w:jc w:val="center"/>
              <w:rPr>
                <w:rFonts w:cs="Arial"/>
                <w:b/>
                <w:sz w:val="16"/>
                <w:szCs w:val="16"/>
              </w:rPr>
            </w:pPr>
          </w:p>
        </w:tc>
        <w:tc>
          <w:tcPr>
            <w:tcW w:w="1332" w:type="pct"/>
            <w:shd w:val="clear" w:color="auto" w:fill="E0E0E0"/>
            <w:vAlign w:val="center"/>
          </w:tcPr>
          <w:p w14:paraId="0EE8FDAD" w14:textId="77777777" w:rsidR="00CE2469" w:rsidRPr="00435BF9" w:rsidRDefault="00CE2469" w:rsidP="00F137FC">
            <w:pPr>
              <w:jc w:val="center"/>
              <w:rPr>
                <w:rFonts w:cs="Arial"/>
                <w:b/>
                <w:sz w:val="16"/>
                <w:szCs w:val="16"/>
              </w:rPr>
            </w:pPr>
            <w:r w:rsidRPr="00435BF9">
              <w:rPr>
                <w:rFonts w:cs="Arial"/>
                <w:b/>
                <w:sz w:val="16"/>
                <w:szCs w:val="16"/>
              </w:rPr>
              <w:t>Αναφορά Εγγράφου</w:t>
            </w:r>
          </w:p>
        </w:tc>
      </w:tr>
      <w:tr w:rsidR="00CE2469" w:rsidRPr="00435BF9" w14:paraId="233E4F55" w14:textId="77777777" w:rsidTr="00F137FC">
        <w:trPr>
          <w:cantSplit/>
          <w:trHeight w:val="567"/>
        </w:trPr>
        <w:tc>
          <w:tcPr>
            <w:tcW w:w="298" w:type="pct"/>
            <w:vAlign w:val="center"/>
          </w:tcPr>
          <w:p w14:paraId="312E2915" w14:textId="77777777" w:rsidR="00CE2469" w:rsidRPr="00435BF9" w:rsidRDefault="00CE2469" w:rsidP="00F137FC">
            <w:pPr>
              <w:spacing w:after="0"/>
              <w:jc w:val="center"/>
              <w:rPr>
                <w:rStyle w:val="TableText"/>
                <w:rFonts w:cs="Arial"/>
              </w:rPr>
            </w:pPr>
            <w:r w:rsidRPr="00435BF9">
              <w:rPr>
                <w:rStyle w:val="TableText"/>
                <w:rFonts w:cs="Arial"/>
              </w:rPr>
              <w:t>1</w:t>
            </w:r>
          </w:p>
        </w:tc>
        <w:tc>
          <w:tcPr>
            <w:tcW w:w="3370" w:type="pct"/>
            <w:vAlign w:val="center"/>
          </w:tcPr>
          <w:p w14:paraId="52EAC8E5" w14:textId="77777777" w:rsidR="00CE2469" w:rsidRPr="00435BF9" w:rsidRDefault="00CE2469" w:rsidP="00F137FC">
            <w:pPr>
              <w:pStyle w:val="BalloonText"/>
              <w:spacing w:before="0" w:after="0"/>
              <w:rPr>
                <w:rStyle w:val="TableText"/>
                <w:rFonts w:ascii="Arial" w:hAnsi="Arial" w:cs="Arial"/>
                <w:lang w:val="el-GR"/>
              </w:rPr>
            </w:pPr>
          </w:p>
        </w:tc>
        <w:tc>
          <w:tcPr>
            <w:tcW w:w="1332" w:type="pct"/>
            <w:vAlign w:val="center"/>
          </w:tcPr>
          <w:p w14:paraId="1429D0DC" w14:textId="77777777" w:rsidR="00CE2469" w:rsidRPr="00435BF9" w:rsidRDefault="00CE2469" w:rsidP="00F137FC">
            <w:pPr>
              <w:spacing w:after="0"/>
              <w:jc w:val="center"/>
              <w:rPr>
                <w:rStyle w:val="TableText"/>
                <w:rFonts w:cs="Arial"/>
              </w:rPr>
            </w:pPr>
          </w:p>
        </w:tc>
      </w:tr>
      <w:tr w:rsidR="00CE2469" w:rsidRPr="00435BF9" w14:paraId="02E89F21" w14:textId="77777777" w:rsidTr="00F137FC">
        <w:trPr>
          <w:cantSplit/>
          <w:trHeight w:val="567"/>
        </w:trPr>
        <w:tc>
          <w:tcPr>
            <w:tcW w:w="298" w:type="pct"/>
            <w:vAlign w:val="center"/>
          </w:tcPr>
          <w:p w14:paraId="28762754" w14:textId="77777777" w:rsidR="00CE2469" w:rsidRPr="00435BF9" w:rsidRDefault="00CE2469" w:rsidP="00F137FC">
            <w:pPr>
              <w:spacing w:after="0"/>
              <w:jc w:val="center"/>
              <w:rPr>
                <w:rStyle w:val="TableText"/>
                <w:rFonts w:cs="Arial"/>
              </w:rPr>
            </w:pPr>
            <w:r w:rsidRPr="00435BF9">
              <w:rPr>
                <w:rStyle w:val="TableText"/>
                <w:rFonts w:cs="Arial"/>
              </w:rPr>
              <w:t>2</w:t>
            </w:r>
          </w:p>
        </w:tc>
        <w:tc>
          <w:tcPr>
            <w:tcW w:w="3370" w:type="pct"/>
            <w:vAlign w:val="center"/>
          </w:tcPr>
          <w:p w14:paraId="57CF84E0" w14:textId="77777777" w:rsidR="00CE2469" w:rsidRPr="00435BF9" w:rsidRDefault="00CE2469" w:rsidP="00F137FC">
            <w:pPr>
              <w:pStyle w:val="BalloonText"/>
              <w:spacing w:before="0" w:after="0"/>
              <w:rPr>
                <w:rStyle w:val="TableText"/>
                <w:rFonts w:cs="Arial"/>
                <w:lang w:val="el-GR"/>
              </w:rPr>
            </w:pPr>
          </w:p>
        </w:tc>
        <w:tc>
          <w:tcPr>
            <w:tcW w:w="1332" w:type="pct"/>
            <w:vAlign w:val="center"/>
          </w:tcPr>
          <w:p w14:paraId="4F296A87" w14:textId="77777777" w:rsidR="00CE2469" w:rsidRPr="00435BF9" w:rsidRDefault="00CE2469" w:rsidP="00F137FC">
            <w:pPr>
              <w:spacing w:after="0"/>
              <w:jc w:val="center"/>
              <w:rPr>
                <w:rStyle w:val="TableText"/>
                <w:rFonts w:cs="Arial"/>
              </w:rPr>
            </w:pPr>
          </w:p>
        </w:tc>
      </w:tr>
      <w:tr w:rsidR="00CE2469" w:rsidRPr="00435BF9" w14:paraId="6EBB6E17" w14:textId="77777777" w:rsidTr="00F137FC">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312D5F8C" w14:textId="77777777" w:rsidR="00CE2469" w:rsidRPr="00435BF9" w:rsidRDefault="00CE2469" w:rsidP="00F137FC">
            <w:pPr>
              <w:spacing w:after="120"/>
              <w:jc w:val="center"/>
              <w:rPr>
                <w:rStyle w:val="TableText"/>
                <w:rFonts w:cs="Arial"/>
              </w:rPr>
            </w:pPr>
            <w:r w:rsidRPr="00435BF9">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34B75E4C" w14:textId="77777777" w:rsidR="00CE2469" w:rsidRPr="00435BF9" w:rsidRDefault="00CE2469" w:rsidP="00F137FC">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79A94B51" w14:textId="77777777" w:rsidR="00CE2469" w:rsidRPr="00435BF9" w:rsidRDefault="00CE2469" w:rsidP="00F137FC">
            <w:pPr>
              <w:spacing w:after="120"/>
              <w:jc w:val="center"/>
              <w:rPr>
                <w:rStyle w:val="TableText"/>
                <w:rFonts w:cs="Arial"/>
              </w:rPr>
            </w:pPr>
          </w:p>
        </w:tc>
      </w:tr>
    </w:tbl>
    <w:p w14:paraId="277B5860" w14:textId="77777777" w:rsidR="00CE2469" w:rsidRPr="00435BF9" w:rsidRDefault="00CE2469" w:rsidP="00CE2469"/>
    <w:p w14:paraId="41FA23A1" w14:textId="77777777" w:rsidR="00CE2469" w:rsidRPr="00435BF9" w:rsidRDefault="00CE2469" w:rsidP="00CE2469">
      <w:pPr>
        <w:spacing w:after="0"/>
        <w:rPr>
          <w:rFonts w:asciiTheme="majorHAnsi" w:hAnsiTheme="majorHAnsi" w:cstheme="majorHAnsi"/>
          <w:color w:val="2F5496" w:themeColor="accent1" w:themeShade="BF"/>
          <w:sz w:val="32"/>
          <w:szCs w:val="32"/>
        </w:rPr>
      </w:pPr>
      <w:r w:rsidRPr="00435BF9">
        <w:rPr>
          <w:rFonts w:asciiTheme="majorHAnsi" w:hAnsiTheme="majorHAnsi" w:cstheme="majorHAnsi"/>
          <w:color w:val="2F5496" w:themeColor="accent1" w:themeShade="BF"/>
          <w:sz w:val="32"/>
          <w:szCs w:val="32"/>
        </w:rPr>
        <w:t>Υποστηρικτικό 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CE2469" w:rsidRPr="00435BF9" w14:paraId="301CCCF2" w14:textId="77777777" w:rsidTr="00F137FC">
        <w:trPr>
          <w:cantSplit/>
        </w:trPr>
        <w:tc>
          <w:tcPr>
            <w:tcW w:w="298" w:type="pct"/>
            <w:shd w:val="clear" w:color="auto" w:fill="E0E0E0"/>
            <w:vAlign w:val="center"/>
          </w:tcPr>
          <w:p w14:paraId="3435BFA4" w14:textId="77777777" w:rsidR="00CE2469" w:rsidRPr="00435BF9" w:rsidRDefault="00CE2469" w:rsidP="00F137FC">
            <w:pPr>
              <w:jc w:val="center"/>
              <w:rPr>
                <w:rFonts w:cs="Arial"/>
                <w:b/>
                <w:sz w:val="16"/>
                <w:szCs w:val="16"/>
              </w:rPr>
            </w:pPr>
            <w:r w:rsidRPr="00435BF9">
              <w:rPr>
                <w:rFonts w:cs="Arial"/>
                <w:b/>
                <w:sz w:val="16"/>
                <w:szCs w:val="16"/>
              </w:rPr>
              <w:t>Αρ.</w:t>
            </w:r>
          </w:p>
        </w:tc>
        <w:tc>
          <w:tcPr>
            <w:tcW w:w="4702" w:type="pct"/>
            <w:shd w:val="clear" w:color="auto" w:fill="E0E0E0"/>
            <w:vAlign w:val="center"/>
          </w:tcPr>
          <w:p w14:paraId="0D05BC7D" w14:textId="77777777" w:rsidR="00CE2469" w:rsidRPr="00435BF9" w:rsidRDefault="00CE2469" w:rsidP="00F137FC">
            <w:pPr>
              <w:jc w:val="center"/>
              <w:rPr>
                <w:rFonts w:cs="Arial"/>
                <w:b/>
                <w:sz w:val="16"/>
                <w:szCs w:val="16"/>
              </w:rPr>
            </w:pPr>
            <w:r w:rsidRPr="00435BF9">
              <w:rPr>
                <w:rFonts w:cs="Arial"/>
                <w:b/>
                <w:sz w:val="16"/>
                <w:szCs w:val="16"/>
              </w:rPr>
              <w:t>Αναφορά</w:t>
            </w:r>
          </w:p>
        </w:tc>
      </w:tr>
      <w:tr w:rsidR="00CE2469" w:rsidRPr="00435BF9" w14:paraId="00AEBAE8" w14:textId="77777777" w:rsidTr="00F137FC">
        <w:trPr>
          <w:cantSplit/>
        </w:trPr>
        <w:tc>
          <w:tcPr>
            <w:tcW w:w="298" w:type="pct"/>
          </w:tcPr>
          <w:p w14:paraId="5BEF28F8" w14:textId="77777777" w:rsidR="00CE2469" w:rsidRPr="00435BF9" w:rsidRDefault="00CE2469" w:rsidP="00F137FC">
            <w:pPr>
              <w:rPr>
                <w:rStyle w:val="TableText"/>
              </w:rPr>
            </w:pPr>
            <w:r w:rsidRPr="00435BF9">
              <w:rPr>
                <w:rStyle w:val="TableText"/>
              </w:rPr>
              <w:t>1</w:t>
            </w:r>
          </w:p>
        </w:tc>
        <w:tc>
          <w:tcPr>
            <w:tcW w:w="4702" w:type="pct"/>
          </w:tcPr>
          <w:p w14:paraId="01038FC2" w14:textId="77777777" w:rsidR="00CE2469" w:rsidRPr="00435BF9" w:rsidRDefault="00CE2469" w:rsidP="00F137FC">
            <w:pPr>
              <w:rPr>
                <w:rStyle w:val="TableText"/>
              </w:rPr>
            </w:pPr>
          </w:p>
        </w:tc>
      </w:tr>
      <w:tr w:rsidR="00CE2469" w:rsidRPr="00435BF9" w14:paraId="12AAC2D3" w14:textId="77777777" w:rsidTr="00F137FC">
        <w:trPr>
          <w:cantSplit/>
        </w:trPr>
        <w:tc>
          <w:tcPr>
            <w:tcW w:w="298" w:type="pct"/>
          </w:tcPr>
          <w:p w14:paraId="4A44F6F3" w14:textId="77777777" w:rsidR="00CE2469" w:rsidRPr="00435BF9" w:rsidRDefault="00CE2469" w:rsidP="00F137FC">
            <w:pPr>
              <w:rPr>
                <w:rStyle w:val="TableText"/>
              </w:rPr>
            </w:pPr>
            <w:r w:rsidRPr="00435BF9">
              <w:rPr>
                <w:rStyle w:val="TableText"/>
              </w:rPr>
              <w:t>2</w:t>
            </w:r>
          </w:p>
        </w:tc>
        <w:tc>
          <w:tcPr>
            <w:tcW w:w="4702" w:type="pct"/>
          </w:tcPr>
          <w:p w14:paraId="52C2B51C" w14:textId="77777777" w:rsidR="00CE2469" w:rsidRPr="00435BF9" w:rsidRDefault="00CE2469" w:rsidP="00F137FC">
            <w:pPr>
              <w:rPr>
                <w:rStyle w:val="TableText"/>
              </w:rPr>
            </w:pPr>
          </w:p>
        </w:tc>
      </w:tr>
      <w:tr w:rsidR="00CE2469" w:rsidRPr="00435BF9" w14:paraId="009BF916" w14:textId="77777777" w:rsidTr="00F137FC">
        <w:trPr>
          <w:cantSplit/>
        </w:trPr>
        <w:tc>
          <w:tcPr>
            <w:tcW w:w="298" w:type="pct"/>
            <w:tcBorders>
              <w:top w:val="single" w:sz="4" w:space="0" w:color="auto"/>
              <w:left w:val="single" w:sz="4" w:space="0" w:color="auto"/>
              <w:bottom w:val="single" w:sz="4" w:space="0" w:color="auto"/>
              <w:right w:val="single" w:sz="4" w:space="0" w:color="auto"/>
            </w:tcBorders>
          </w:tcPr>
          <w:p w14:paraId="3C00CF5A" w14:textId="77777777" w:rsidR="00CE2469" w:rsidRPr="00435BF9" w:rsidRDefault="00CE2469" w:rsidP="00F137FC">
            <w:pPr>
              <w:rPr>
                <w:rStyle w:val="TableText"/>
              </w:rPr>
            </w:pPr>
            <w:r w:rsidRPr="00435BF9">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061F7A1A" w14:textId="77777777" w:rsidR="00CE2469" w:rsidRPr="00435BF9" w:rsidRDefault="00CE2469" w:rsidP="00F137FC">
            <w:pPr>
              <w:rPr>
                <w:rStyle w:val="TableText"/>
              </w:rPr>
            </w:pPr>
          </w:p>
        </w:tc>
      </w:tr>
    </w:tbl>
    <w:p w14:paraId="7AAF78F6" w14:textId="77777777" w:rsidR="00CE2469" w:rsidRPr="00435BF9" w:rsidRDefault="00CE2469" w:rsidP="00CE2469"/>
    <w:p w14:paraId="38C06982" w14:textId="77777777" w:rsidR="00CE2469" w:rsidRPr="00435BF9" w:rsidRDefault="00CE2469" w:rsidP="00CE2469">
      <w:r w:rsidRPr="00435BF9">
        <w:rPr>
          <w:rFonts w:asciiTheme="majorHAnsi" w:hAnsiTheme="majorHAnsi" w:cstheme="majorHAnsi"/>
          <w:color w:val="2F5496" w:themeColor="accent1" w:themeShade="BF"/>
          <w:sz w:val="32"/>
          <w:szCs w:val="32"/>
        </w:rPr>
        <w:t>Ειδικό</w:t>
      </w:r>
      <w:r w:rsidRPr="00435BF9">
        <w:t xml:space="preserve"> </w:t>
      </w:r>
      <w:r w:rsidRPr="00435BF9">
        <w:rPr>
          <w:rFonts w:asciiTheme="majorHAnsi" w:hAnsiTheme="majorHAnsi" w:cstheme="majorHAnsi"/>
          <w:color w:val="2F5496" w:themeColor="accent1" w:themeShade="BF"/>
          <w:sz w:val="32"/>
          <w:szCs w:val="32"/>
        </w:rPr>
        <w:t>Λεξιλόγιο</w:t>
      </w:r>
    </w:p>
    <w:p w14:paraId="489C7412" w14:textId="77777777" w:rsidR="00CE2469" w:rsidRPr="00435BF9" w:rsidRDefault="00CE2469" w:rsidP="00CE2469">
      <w:pPr>
        <w:spacing w:after="0"/>
      </w:pPr>
      <w:r w:rsidRPr="00435BF9">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CE2469" w:rsidRPr="00435BF9" w14:paraId="60C2D5B6" w14:textId="77777777" w:rsidTr="00F137FC">
        <w:trPr>
          <w:tblHeader/>
        </w:trPr>
        <w:tc>
          <w:tcPr>
            <w:tcW w:w="1082" w:type="pct"/>
            <w:tcBorders>
              <w:top w:val="single" w:sz="12" w:space="0" w:color="auto"/>
              <w:bottom w:val="single" w:sz="4" w:space="0" w:color="auto"/>
            </w:tcBorders>
            <w:shd w:val="clear" w:color="auto" w:fill="E0E0E0"/>
            <w:vAlign w:val="center"/>
          </w:tcPr>
          <w:p w14:paraId="351DBA32" w14:textId="77777777" w:rsidR="00CE2469" w:rsidRPr="00435BF9" w:rsidRDefault="00CE2469" w:rsidP="00F137FC">
            <w:pPr>
              <w:pStyle w:val="TableHeader"/>
              <w:jc w:val="center"/>
              <w:rPr>
                <w:color w:val="auto"/>
                <w:lang w:val="el-GR"/>
              </w:rPr>
            </w:pPr>
            <w:r w:rsidRPr="00435BF9">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507CD9F8" w14:textId="77777777" w:rsidR="00CE2469" w:rsidRPr="00435BF9" w:rsidRDefault="00CE2469" w:rsidP="00F137FC">
            <w:pPr>
              <w:pStyle w:val="TableHeader"/>
              <w:jc w:val="center"/>
              <w:rPr>
                <w:color w:val="auto"/>
                <w:lang w:val="el-GR"/>
              </w:rPr>
            </w:pPr>
            <w:r w:rsidRPr="00435BF9">
              <w:rPr>
                <w:color w:val="auto"/>
                <w:lang w:val="el-GR"/>
              </w:rPr>
              <w:t>Περιγραφή</w:t>
            </w:r>
          </w:p>
        </w:tc>
      </w:tr>
      <w:tr w:rsidR="00CE2469" w:rsidRPr="00435BF9" w14:paraId="66A1B78C" w14:textId="77777777" w:rsidTr="00F137FC">
        <w:trPr>
          <w:cantSplit/>
        </w:trPr>
        <w:tc>
          <w:tcPr>
            <w:tcW w:w="1082" w:type="pct"/>
            <w:tcBorders>
              <w:top w:val="single" w:sz="4" w:space="0" w:color="auto"/>
            </w:tcBorders>
            <w:vAlign w:val="bottom"/>
          </w:tcPr>
          <w:p w14:paraId="2D8D800F" w14:textId="77777777" w:rsidR="00CE2469" w:rsidRPr="00435BF9" w:rsidRDefault="00CE2469" w:rsidP="00F137FC">
            <w:pPr>
              <w:pStyle w:val="Body"/>
              <w:spacing w:before="0" w:after="0"/>
              <w:ind w:left="0"/>
              <w:rPr>
                <w:rStyle w:val="TableText"/>
                <w:rFonts w:cs="Arial"/>
                <w:lang w:val="el-GR"/>
              </w:rPr>
            </w:pPr>
          </w:p>
        </w:tc>
        <w:tc>
          <w:tcPr>
            <w:tcW w:w="3918" w:type="pct"/>
            <w:tcBorders>
              <w:top w:val="single" w:sz="4" w:space="0" w:color="auto"/>
            </w:tcBorders>
            <w:vAlign w:val="bottom"/>
          </w:tcPr>
          <w:p w14:paraId="28768A3B" w14:textId="77777777" w:rsidR="00CE2469" w:rsidRPr="00435BF9" w:rsidRDefault="00CE2469" w:rsidP="00F137FC">
            <w:pPr>
              <w:pStyle w:val="Body"/>
              <w:spacing w:before="0" w:after="0"/>
              <w:ind w:left="0"/>
              <w:jc w:val="both"/>
              <w:rPr>
                <w:rStyle w:val="TableText"/>
                <w:rFonts w:cs="Arial"/>
              </w:rPr>
            </w:pPr>
          </w:p>
        </w:tc>
      </w:tr>
      <w:tr w:rsidR="00CE2469" w:rsidRPr="00435BF9" w14:paraId="6ACB20F1" w14:textId="77777777" w:rsidTr="00F137FC">
        <w:trPr>
          <w:cantSplit/>
        </w:trPr>
        <w:tc>
          <w:tcPr>
            <w:tcW w:w="1082" w:type="pct"/>
            <w:vAlign w:val="bottom"/>
          </w:tcPr>
          <w:p w14:paraId="650B65F3" w14:textId="77777777" w:rsidR="00CE2469" w:rsidRPr="00435BF9" w:rsidRDefault="00CE2469" w:rsidP="00F137FC">
            <w:pPr>
              <w:pStyle w:val="BalloonText"/>
              <w:spacing w:before="0" w:after="0"/>
              <w:rPr>
                <w:rStyle w:val="TableText"/>
                <w:rFonts w:ascii="Arial" w:hAnsi="Arial" w:cs="Arial"/>
                <w:szCs w:val="20"/>
                <w:lang w:val="el-GR"/>
              </w:rPr>
            </w:pPr>
          </w:p>
        </w:tc>
        <w:tc>
          <w:tcPr>
            <w:tcW w:w="3918" w:type="pct"/>
            <w:vAlign w:val="bottom"/>
          </w:tcPr>
          <w:p w14:paraId="0153114B" w14:textId="77777777" w:rsidR="00CE2469" w:rsidRPr="00435BF9" w:rsidRDefault="00CE2469" w:rsidP="00F137FC">
            <w:pPr>
              <w:spacing w:after="0"/>
              <w:jc w:val="both"/>
              <w:rPr>
                <w:rStyle w:val="TableText"/>
                <w:rFonts w:cs="Arial"/>
              </w:rPr>
            </w:pPr>
          </w:p>
        </w:tc>
      </w:tr>
      <w:tr w:rsidR="00CE2469" w:rsidRPr="00435BF9" w14:paraId="56675CE3" w14:textId="77777777" w:rsidTr="00F137FC">
        <w:trPr>
          <w:cantSplit/>
        </w:trPr>
        <w:tc>
          <w:tcPr>
            <w:tcW w:w="1082" w:type="pct"/>
            <w:vAlign w:val="bottom"/>
          </w:tcPr>
          <w:p w14:paraId="0DBBAE53" w14:textId="77777777" w:rsidR="00CE2469" w:rsidRPr="00435BF9" w:rsidRDefault="00CE2469" w:rsidP="00F137FC">
            <w:pPr>
              <w:spacing w:after="0"/>
              <w:rPr>
                <w:rStyle w:val="TableText"/>
                <w:rFonts w:cs="Arial"/>
              </w:rPr>
            </w:pPr>
          </w:p>
        </w:tc>
        <w:tc>
          <w:tcPr>
            <w:tcW w:w="3918" w:type="pct"/>
            <w:vAlign w:val="bottom"/>
          </w:tcPr>
          <w:p w14:paraId="741B4D0A" w14:textId="77777777" w:rsidR="00CE2469" w:rsidRPr="00435BF9" w:rsidRDefault="00CE2469" w:rsidP="00F137FC">
            <w:pPr>
              <w:spacing w:after="0"/>
              <w:jc w:val="both"/>
              <w:rPr>
                <w:rStyle w:val="TableText"/>
                <w:rFonts w:cs="Arial"/>
              </w:rPr>
            </w:pPr>
          </w:p>
        </w:tc>
      </w:tr>
    </w:tbl>
    <w:sdt>
      <w:sdtPr>
        <w:rPr>
          <w:rFonts w:eastAsiaTheme="minorHAnsi" w:cstheme="minorBidi"/>
          <w:b w:val="0"/>
          <w:color w:val="auto"/>
          <w:sz w:val="22"/>
          <w:szCs w:val="22"/>
          <w:lang w:val="el-GR"/>
        </w:rPr>
        <w:id w:val="-1046599304"/>
        <w:docPartObj>
          <w:docPartGallery w:val="Table of Contents"/>
          <w:docPartUnique/>
        </w:docPartObj>
      </w:sdtPr>
      <w:sdtEndPr>
        <w:rPr>
          <w:bCs/>
          <w:noProof/>
        </w:rPr>
      </w:sdtEndPr>
      <w:sdtContent>
        <w:p w14:paraId="16AFA51F" w14:textId="2A5AE31E" w:rsidR="00A178BF" w:rsidRPr="00E8063E" w:rsidRDefault="00E8063E" w:rsidP="004B6AAD">
          <w:pPr>
            <w:pStyle w:val="TOCHeading"/>
            <w:numPr>
              <w:ilvl w:val="0"/>
              <w:numId w:val="0"/>
            </w:numPr>
          </w:pPr>
          <w:r>
            <w:t>Πίνακας Περιεχομένων</w:t>
          </w:r>
        </w:p>
        <w:p w14:paraId="05DEC79C" w14:textId="3EE64BB8" w:rsidR="007958D0" w:rsidRDefault="00A178BF" w:rsidP="007958D0">
          <w:pPr>
            <w:pStyle w:val="TOC1"/>
            <w:tabs>
              <w:tab w:val="left" w:pos="440"/>
            </w:tabs>
            <w:rPr>
              <w:rFonts w:eastAsiaTheme="minorEastAsia"/>
              <w:noProof/>
              <w:lang w:val="en-GB" w:eastAsia="en-GB"/>
            </w:rPr>
          </w:pPr>
          <w:r w:rsidRPr="00435BF9">
            <w:fldChar w:fldCharType="begin"/>
          </w:r>
          <w:r w:rsidRPr="00435BF9">
            <w:instrText xml:space="preserve"> TOC \o "1-3" \h \z \u </w:instrText>
          </w:r>
          <w:r w:rsidRPr="00435BF9">
            <w:fldChar w:fldCharType="separate"/>
          </w:r>
          <w:hyperlink w:anchor="_Toc188534312" w:history="1">
            <w:r w:rsidR="007958D0" w:rsidRPr="00255133">
              <w:rPr>
                <w:rStyle w:val="Hyperlink"/>
                <w:noProof/>
              </w:rPr>
              <w:t>1.</w:t>
            </w:r>
            <w:r w:rsidR="007958D0">
              <w:rPr>
                <w:rFonts w:eastAsiaTheme="minorEastAsia"/>
                <w:noProof/>
                <w:lang w:val="en-GB" w:eastAsia="en-GB"/>
              </w:rPr>
              <w:tab/>
            </w:r>
            <w:r w:rsidR="007958D0" w:rsidRPr="00255133">
              <w:rPr>
                <w:rStyle w:val="Hyperlink"/>
                <w:noProof/>
              </w:rPr>
              <w:t>Εισαγωγή</w:t>
            </w:r>
            <w:r w:rsidR="007958D0">
              <w:rPr>
                <w:noProof/>
                <w:webHidden/>
              </w:rPr>
              <w:tab/>
            </w:r>
            <w:r w:rsidR="007958D0">
              <w:rPr>
                <w:noProof/>
                <w:webHidden/>
              </w:rPr>
              <w:fldChar w:fldCharType="begin"/>
            </w:r>
            <w:r w:rsidR="007958D0">
              <w:rPr>
                <w:noProof/>
                <w:webHidden/>
              </w:rPr>
              <w:instrText xml:space="preserve"> PAGEREF _Toc188534312 \h </w:instrText>
            </w:r>
            <w:r w:rsidR="007958D0">
              <w:rPr>
                <w:noProof/>
                <w:webHidden/>
              </w:rPr>
            </w:r>
            <w:r w:rsidR="007958D0">
              <w:rPr>
                <w:noProof/>
                <w:webHidden/>
              </w:rPr>
              <w:fldChar w:fldCharType="separate"/>
            </w:r>
            <w:r w:rsidR="007958D0">
              <w:rPr>
                <w:noProof/>
                <w:webHidden/>
              </w:rPr>
              <w:t>4</w:t>
            </w:r>
            <w:r w:rsidR="007958D0">
              <w:rPr>
                <w:noProof/>
                <w:webHidden/>
              </w:rPr>
              <w:fldChar w:fldCharType="end"/>
            </w:r>
          </w:hyperlink>
        </w:p>
        <w:p w14:paraId="4E9C5987" w14:textId="77C46F56" w:rsidR="007958D0" w:rsidRDefault="004548C7">
          <w:pPr>
            <w:pStyle w:val="TOC2"/>
            <w:tabs>
              <w:tab w:val="left" w:pos="880"/>
              <w:tab w:val="right" w:leader="dot" w:pos="8296"/>
            </w:tabs>
            <w:rPr>
              <w:rFonts w:eastAsiaTheme="minorEastAsia"/>
              <w:noProof/>
              <w:lang w:val="en-GB" w:eastAsia="en-GB"/>
            </w:rPr>
          </w:pPr>
          <w:hyperlink w:anchor="_Toc188534313" w:history="1">
            <w:r w:rsidR="007958D0" w:rsidRPr="00255133">
              <w:rPr>
                <w:rStyle w:val="Hyperlink"/>
                <w:noProof/>
              </w:rPr>
              <w:t>1.1.</w:t>
            </w:r>
            <w:r w:rsidR="007958D0">
              <w:rPr>
                <w:rFonts w:eastAsiaTheme="minorEastAsia"/>
                <w:noProof/>
                <w:lang w:val="en-GB" w:eastAsia="en-GB"/>
              </w:rPr>
              <w:tab/>
            </w:r>
            <w:r w:rsidR="007958D0" w:rsidRPr="00255133">
              <w:rPr>
                <w:rStyle w:val="Hyperlink"/>
                <w:noProof/>
              </w:rPr>
              <w:t>Σκοπός</w:t>
            </w:r>
            <w:r w:rsidR="007958D0">
              <w:rPr>
                <w:noProof/>
                <w:webHidden/>
              </w:rPr>
              <w:tab/>
            </w:r>
            <w:r w:rsidR="007958D0">
              <w:rPr>
                <w:noProof/>
                <w:webHidden/>
              </w:rPr>
              <w:fldChar w:fldCharType="begin"/>
            </w:r>
            <w:r w:rsidR="007958D0">
              <w:rPr>
                <w:noProof/>
                <w:webHidden/>
              </w:rPr>
              <w:instrText xml:space="preserve"> PAGEREF _Toc188534313 \h </w:instrText>
            </w:r>
            <w:r w:rsidR="007958D0">
              <w:rPr>
                <w:noProof/>
                <w:webHidden/>
              </w:rPr>
            </w:r>
            <w:r w:rsidR="007958D0">
              <w:rPr>
                <w:noProof/>
                <w:webHidden/>
              </w:rPr>
              <w:fldChar w:fldCharType="separate"/>
            </w:r>
            <w:r w:rsidR="007958D0">
              <w:rPr>
                <w:noProof/>
                <w:webHidden/>
              </w:rPr>
              <w:t>4</w:t>
            </w:r>
            <w:r w:rsidR="007958D0">
              <w:rPr>
                <w:noProof/>
                <w:webHidden/>
              </w:rPr>
              <w:fldChar w:fldCharType="end"/>
            </w:r>
          </w:hyperlink>
        </w:p>
        <w:p w14:paraId="5F23702D" w14:textId="6E5A9143" w:rsidR="007958D0" w:rsidRDefault="004548C7">
          <w:pPr>
            <w:pStyle w:val="TOC2"/>
            <w:tabs>
              <w:tab w:val="left" w:pos="880"/>
              <w:tab w:val="right" w:leader="dot" w:pos="8296"/>
            </w:tabs>
            <w:rPr>
              <w:rFonts w:eastAsiaTheme="minorEastAsia"/>
              <w:noProof/>
              <w:lang w:val="en-GB" w:eastAsia="en-GB"/>
            </w:rPr>
          </w:pPr>
          <w:hyperlink w:anchor="_Toc188534314" w:history="1">
            <w:r w:rsidR="007958D0" w:rsidRPr="00255133">
              <w:rPr>
                <w:rStyle w:val="Hyperlink"/>
                <w:noProof/>
              </w:rPr>
              <w:t>1.2.</w:t>
            </w:r>
            <w:r w:rsidR="007958D0">
              <w:rPr>
                <w:rFonts w:eastAsiaTheme="minorEastAsia"/>
                <w:noProof/>
                <w:lang w:val="en-GB" w:eastAsia="en-GB"/>
              </w:rPr>
              <w:tab/>
            </w:r>
            <w:r w:rsidR="007958D0" w:rsidRPr="00255133">
              <w:rPr>
                <w:rStyle w:val="Hyperlink"/>
                <w:noProof/>
              </w:rPr>
              <w:t>Πεδίο Εφαρμογής</w:t>
            </w:r>
            <w:r w:rsidR="007958D0">
              <w:rPr>
                <w:noProof/>
                <w:webHidden/>
              </w:rPr>
              <w:tab/>
            </w:r>
            <w:r w:rsidR="007958D0">
              <w:rPr>
                <w:noProof/>
                <w:webHidden/>
              </w:rPr>
              <w:fldChar w:fldCharType="begin"/>
            </w:r>
            <w:r w:rsidR="007958D0">
              <w:rPr>
                <w:noProof/>
                <w:webHidden/>
              </w:rPr>
              <w:instrText xml:space="preserve"> PAGEREF _Toc188534314 \h </w:instrText>
            </w:r>
            <w:r w:rsidR="007958D0">
              <w:rPr>
                <w:noProof/>
                <w:webHidden/>
              </w:rPr>
            </w:r>
            <w:r w:rsidR="007958D0">
              <w:rPr>
                <w:noProof/>
                <w:webHidden/>
              </w:rPr>
              <w:fldChar w:fldCharType="separate"/>
            </w:r>
            <w:r w:rsidR="007958D0">
              <w:rPr>
                <w:noProof/>
                <w:webHidden/>
              </w:rPr>
              <w:t>4</w:t>
            </w:r>
            <w:r w:rsidR="007958D0">
              <w:rPr>
                <w:noProof/>
                <w:webHidden/>
              </w:rPr>
              <w:fldChar w:fldCharType="end"/>
            </w:r>
          </w:hyperlink>
        </w:p>
        <w:p w14:paraId="6D9349E8" w14:textId="6173BDF0" w:rsidR="007958D0" w:rsidRDefault="004548C7">
          <w:pPr>
            <w:pStyle w:val="TOC1"/>
            <w:tabs>
              <w:tab w:val="left" w:pos="440"/>
            </w:tabs>
            <w:rPr>
              <w:rFonts w:eastAsiaTheme="minorEastAsia"/>
              <w:noProof/>
              <w:lang w:val="en-GB" w:eastAsia="en-GB"/>
            </w:rPr>
          </w:pPr>
          <w:hyperlink w:anchor="_Toc188534315" w:history="1">
            <w:r w:rsidR="007958D0" w:rsidRPr="00255133">
              <w:rPr>
                <w:rStyle w:val="Hyperlink"/>
                <w:noProof/>
              </w:rPr>
              <w:t>2.</w:t>
            </w:r>
            <w:r w:rsidR="007958D0">
              <w:rPr>
                <w:rFonts w:eastAsiaTheme="minorEastAsia"/>
                <w:noProof/>
                <w:lang w:val="en-GB" w:eastAsia="en-GB"/>
              </w:rPr>
              <w:tab/>
            </w:r>
            <w:r w:rsidR="007958D0" w:rsidRPr="00255133">
              <w:rPr>
                <w:rStyle w:val="Hyperlink"/>
                <w:noProof/>
              </w:rPr>
              <w:t xml:space="preserve">Πολιτική Ασφαλείας Συστημάτων </w:t>
            </w:r>
            <w:r w:rsidR="007958D0" w:rsidRPr="00255133">
              <w:rPr>
                <w:rStyle w:val="Hyperlink"/>
                <w:noProof/>
                <w:lang w:val="en-GB"/>
              </w:rPr>
              <w:t xml:space="preserve">&amp; </w:t>
            </w:r>
            <w:r w:rsidR="007958D0" w:rsidRPr="00255133">
              <w:rPr>
                <w:rStyle w:val="Hyperlink"/>
                <w:noProof/>
              </w:rPr>
              <w:t>Εφαρμογών</w:t>
            </w:r>
            <w:r w:rsidR="007958D0">
              <w:rPr>
                <w:noProof/>
                <w:webHidden/>
              </w:rPr>
              <w:tab/>
            </w:r>
            <w:r w:rsidR="007958D0">
              <w:rPr>
                <w:noProof/>
                <w:webHidden/>
              </w:rPr>
              <w:fldChar w:fldCharType="begin"/>
            </w:r>
            <w:r w:rsidR="007958D0">
              <w:rPr>
                <w:noProof/>
                <w:webHidden/>
              </w:rPr>
              <w:instrText xml:space="preserve"> PAGEREF _Toc188534315 \h </w:instrText>
            </w:r>
            <w:r w:rsidR="007958D0">
              <w:rPr>
                <w:noProof/>
                <w:webHidden/>
              </w:rPr>
            </w:r>
            <w:r w:rsidR="007958D0">
              <w:rPr>
                <w:noProof/>
                <w:webHidden/>
              </w:rPr>
              <w:fldChar w:fldCharType="separate"/>
            </w:r>
            <w:r w:rsidR="007958D0">
              <w:rPr>
                <w:noProof/>
                <w:webHidden/>
              </w:rPr>
              <w:t>5</w:t>
            </w:r>
            <w:r w:rsidR="007958D0">
              <w:rPr>
                <w:noProof/>
                <w:webHidden/>
              </w:rPr>
              <w:fldChar w:fldCharType="end"/>
            </w:r>
          </w:hyperlink>
        </w:p>
        <w:p w14:paraId="46874823" w14:textId="5D4CF9BA" w:rsidR="007958D0" w:rsidRDefault="004548C7">
          <w:pPr>
            <w:pStyle w:val="TOC2"/>
            <w:tabs>
              <w:tab w:val="left" w:pos="880"/>
              <w:tab w:val="right" w:leader="dot" w:pos="8296"/>
            </w:tabs>
            <w:rPr>
              <w:rFonts w:eastAsiaTheme="minorEastAsia"/>
              <w:noProof/>
              <w:lang w:val="en-GB" w:eastAsia="en-GB"/>
            </w:rPr>
          </w:pPr>
          <w:hyperlink w:anchor="_Toc188534317" w:history="1">
            <w:r w:rsidR="007958D0" w:rsidRPr="00255133">
              <w:rPr>
                <w:rStyle w:val="Hyperlink"/>
                <w:noProof/>
              </w:rPr>
              <w:t>2.1.</w:t>
            </w:r>
            <w:r w:rsidR="007958D0">
              <w:rPr>
                <w:rFonts w:eastAsiaTheme="minorEastAsia"/>
                <w:noProof/>
                <w:lang w:val="en-GB" w:eastAsia="en-GB"/>
              </w:rPr>
              <w:tab/>
            </w:r>
            <w:r w:rsidR="007958D0" w:rsidRPr="00255133">
              <w:rPr>
                <w:rStyle w:val="Hyperlink"/>
                <w:noProof/>
              </w:rPr>
              <w:t>Καταπολέμηση κακόβουλου λογισμικού</w:t>
            </w:r>
            <w:r w:rsidR="007958D0">
              <w:rPr>
                <w:noProof/>
                <w:webHidden/>
              </w:rPr>
              <w:tab/>
            </w:r>
            <w:r w:rsidR="007958D0">
              <w:rPr>
                <w:noProof/>
                <w:webHidden/>
              </w:rPr>
              <w:fldChar w:fldCharType="begin"/>
            </w:r>
            <w:r w:rsidR="007958D0">
              <w:rPr>
                <w:noProof/>
                <w:webHidden/>
              </w:rPr>
              <w:instrText xml:space="preserve"> PAGEREF _Toc188534317 \h </w:instrText>
            </w:r>
            <w:r w:rsidR="007958D0">
              <w:rPr>
                <w:noProof/>
                <w:webHidden/>
              </w:rPr>
            </w:r>
            <w:r w:rsidR="007958D0">
              <w:rPr>
                <w:noProof/>
                <w:webHidden/>
              </w:rPr>
              <w:fldChar w:fldCharType="separate"/>
            </w:r>
            <w:r w:rsidR="007958D0">
              <w:rPr>
                <w:noProof/>
                <w:webHidden/>
              </w:rPr>
              <w:t>5</w:t>
            </w:r>
            <w:r w:rsidR="007958D0">
              <w:rPr>
                <w:noProof/>
                <w:webHidden/>
              </w:rPr>
              <w:fldChar w:fldCharType="end"/>
            </w:r>
          </w:hyperlink>
        </w:p>
        <w:p w14:paraId="4EE72E1F" w14:textId="384A3909" w:rsidR="007958D0" w:rsidRDefault="004548C7">
          <w:pPr>
            <w:pStyle w:val="TOC2"/>
            <w:tabs>
              <w:tab w:val="left" w:pos="880"/>
              <w:tab w:val="right" w:leader="dot" w:pos="8296"/>
            </w:tabs>
            <w:rPr>
              <w:rFonts w:eastAsiaTheme="minorEastAsia"/>
              <w:noProof/>
              <w:lang w:val="en-GB" w:eastAsia="en-GB"/>
            </w:rPr>
          </w:pPr>
          <w:hyperlink w:anchor="_Toc188534318" w:history="1">
            <w:r w:rsidR="007958D0" w:rsidRPr="00255133">
              <w:rPr>
                <w:rStyle w:val="Hyperlink"/>
                <w:noProof/>
              </w:rPr>
              <w:t>2.2.</w:t>
            </w:r>
            <w:r w:rsidR="007958D0">
              <w:rPr>
                <w:rFonts w:eastAsiaTheme="minorEastAsia"/>
                <w:noProof/>
                <w:lang w:val="en-GB" w:eastAsia="en-GB"/>
              </w:rPr>
              <w:tab/>
            </w:r>
            <w:r w:rsidR="007958D0" w:rsidRPr="00255133">
              <w:rPr>
                <w:rStyle w:val="Hyperlink"/>
                <w:noProof/>
              </w:rPr>
              <w:t>Θωράκιση συστημάτων και βασικές απαιτήσεις ασφάλειας</w:t>
            </w:r>
            <w:r w:rsidR="007958D0">
              <w:rPr>
                <w:noProof/>
                <w:webHidden/>
              </w:rPr>
              <w:tab/>
            </w:r>
            <w:r w:rsidR="007958D0">
              <w:rPr>
                <w:noProof/>
                <w:webHidden/>
              </w:rPr>
              <w:fldChar w:fldCharType="begin"/>
            </w:r>
            <w:r w:rsidR="007958D0">
              <w:rPr>
                <w:noProof/>
                <w:webHidden/>
              </w:rPr>
              <w:instrText xml:space="preserve"> PAGEREF _Toc188534318 \h </w:instrText>
            </w:r>
            <w:r w:rsidR="007958D0">
              <w:rPr>
                <w:noProof/>
                <w:webHidden/>
              </w:rPr>
            </w:r>
            <w:r w:rsidR="007958D0">
              <w:rPr>
                <w:noProof/>
                <w:webHidden/>
              </w:rPr>
              <w:fldChar w:fldCharType="separate"/>
            </w:r>
            <w:r w:rsidR="007958D0">
              <w:rPr>
                <w:noProof/>
                <w:webHidden/>
              </w:rPr>
              <w:t>6</w:t>
            </w:r>
            <w:r w:rsidR="007958D0">
              <w:rPr>
                <w:noProof/>
                <w:webHidden/>
              </w:rPr>
              <w:fldChar w:fldCharType="end"/>
            </w:r>
          </w:hyperlink>
        </w:p>
        <w:p w14:paraId="15E13913" w14:textId="60DD86B8" w:rsidR="007958D0" w:rsidRDefault="004548C7">
          <w:pPr>
            <w:pStyle w:val="TOC2"/>
            <w:tabs>
              <w:tab w:val="left" w:pos="880"/>
              <w:tab w:val="right" w:leader="dot" w:pos="8296"/>
            </w:tabs>
            <w:rPr>
              <w:rFonts w:eastAsiaTheme="minorEastAsia"/>
              <w:noProof/>
              <w:lang w:val="en-GB" w:eastAsia="en-GB"/>
            </w:rPr>
          </w:pPr>
          <w:hyperlink w:anchor="_Toc188534319" w:history="1">
            <w:r w:rsidR="007958D0" w:rsidRPr="00255133">
              <w:rPr>
                <w:rStyle w:val="Hyperlink"/>
                <w:noProof/>
              </w:rPr>
              <w:t>2.3.</w:t>
            </w:r>
            <w:r w:rsidR="007958D0">
              <w:rPr>
                <w:rFonts w:eastAsiaTheme="minorEastAsia"/>
                <w:noProof/>
                <w:lang w:val="en-GB" w:eastAsia="en-GB"/>
              </w:rPr>
              <w:tab/>
            </w:r>
            <w:r w:rsidR="007958D0" w:rsidRPr="00255133">
              <w:rPr>
                <w:rStyle w:val="Hyperlink"/>
                <w:noProof/>
              </w:rPr>
              <w:t>Ασφάλεια κινητών συσκευών</w:t>
            </w:r>
            <w:r w:rsidR="007958D0">
              <w:rPr>
                <w:noProof/>
                <w:webHidden/>
              </w:rPr>
              <w:tab/>
            </w:r>
            <w:r w:rsidR="007958D0">
              <w:rPr>
                <w:noProof/>
                <w:webHidden/>
              </w:rPr>
              <w:fldChar w:fldCharType="begin"/>
            </w:r>
            <w:r w:rsidR="007958D0">
              <w:rPr>
                <w:noProof/>
                <w:webHidden/>
              </w:rPr>
              <w:instrText xml:space="preserve"> PAGEREF _Toc188534319 \h </w:instrText>
            </w:r>
            <w:r w:rsidR="007958D0">
              <w:rPr>
                <w:noProof/>
                <w:webHidden/>
              </w:rPr>
            </w:r>
            <w:r w:rsidR="007958D0">
              <w:rPr>
                <w:noProof/>
                <w:webHidden/>
              </w:rPr>
              <w:fldChar w:fldCharType="separate"/>
            </w:r>
            <w:r w:rsidR="007958D0">
              <w:rPr>
                <w:noProof/>
                <w:webHidden/>
              </w:rPr>
              <w:t>6</w:t>
            </w:r>
            <w:r w:rsidR="007958D0">
              <w:rPr>
                <w:noProof/>
                <w:webHidden/>
              </w:rPr>
              <w:fldChar w:fldCharType="end"/>
            </w:r>
          </w:hyperlink>
        </w:p>
        <w:p w14:paraId="7C575142" w14:textId="3C9D1C1A" w:rsidR="007958D0" w:rsidRDefault="004548C7">
          <w:pPr>
            <w:pStyle w:val="TOC2"/>
            <w:tabs>
              <w:tab w:val="left" w:pos="880"/>
              <w:tab w:val="right" w:leader="dot" w:pos="8296"/>
            </w:tabs>
            <w:rPr>
              <w:rFonts w:eastAsiaTheme="minorEastAsia"/>
              <w:noProof/>
              <w:lang w:val="en-GB" w:eastAsia="en-GB"/>
            </w:rPr>
          </w:pPr>
          <w:hyperlink w:anchor="_Toc188534320" w:history="1">
            <w:r w:rsidR="007958D0" w:rsidRPr="00255133">
              <w:rPr>
                <w:rStyle w:val="Hyperlink"/>
                <w:noProof/>
              </w:rPr>
              <w:t>2.4.</w:t>
            </w:r>
            <w:r w:rsidR="007958D0">
              <w:rPr>
                <w:rFonts w:eastAsiaTheme="minorEastAsia"/>
                <w:noProof/>
                <w:lang w:val="en-GB" w:eastAsia="en-GB"/>
              </w:rPr>
              <w:tab/>
            </w:r>
            <w:r w:rsidR="007958D0" w:rsidRPr="00255133">
              <w:rPr>
                <w:rStyle w:val="Hyperlink"/>
                <w:noProof/>
              </w:rPr>
              <w:t>Άλλα προτεινόμενα μέτρα προστασίας κινητών συσκευών/φορητού εξοπλισμού</w:t>
            </w:r>
            <w:r w:rsidR="007958D0">
              <w:rPr>
                <w:noProof/>
                <w:webHidden/>
              </w:rPr>
              <w:tab/>
            </w:r>
            <w:r w:rsidR="007958D0">
              <w:rPr>
                <w:noProof/>
                <w:webHidden/>
              </w:rPr>
              <w:fldChar w:fldCharType="begin"/>
            </w:r>
            <w:r w:rsidR="007958D0">
              <w:rPr>
                <w:noProof/>
                <w:webHidden/>
              </w:rPr>
              <w:instrText xml:space="preserve"> PAGEREF _Toc188534320 \h </w:instrText>
            </w:r>
            <w:r w:rsidR="007958D0">
              <w:rPr>
                <w:noProof/>
                <w:webHidden/>
              </w:rPr>
            </w:r>
            <w:r w:rsidR="007958D0">
              <w:rPr>
                <w:noProof/>
                <w:webHidden/>
              </w:rPr>
              <w:fldChar w:fldCharType="separate"/>
            </w:r>
            <w:r w:rsidR="007958D0">
              <w:rPr>
                <w:noProof/>
                <w:webHidden/>
              </w:rPr>
              <w:t>7</w:t>
            </w:r>
            <w:r w:rsidR="007958D0">
              <w:rPr>
                <w:noProof/>
                <w:webHidden/>
              </w:rPr>
              <w:fldChar w:fldCharType="end"/>
            </w:r>
          </w:hyperlink>
        </w:p>
        <w:p w14:paraId="3CD55C7E" w14:textId="260B1DFC" w:rsidR="007958D0" w:rsidRDefault="004548C7">
          <w:pPr>
            <w:pStyle w:val="TOC2"/>
            <w:tabs>
              <w:tab w:val="left" w:pos="880"/>
              <w:tab w:val="right" w:leader="dot" w:pos="8296"/>
            </w:tabs>
            <w:rPr>
              <w:rFonts w:eastAsiaTheme="minorEastAsia"/>
              <w:noProof/>
              <w:lang w:val="en-GB" w:eastAsia="en-GB"/>
            </w:rPr>
          </w:pPr>
          <w:hyperlink w:anchor="_Toc188534321" w:history="1">
            <w:r w:rsidR="007958D0" w:rsidRPr="00255133">
              <w:rPr>
                <w:rStyle w:val="Hyperlink"/>
                <w:noProof/>
              </w:rPr>
              <w:t>2.5.</w:t>
            </w:r>
            <w:r w:rsidR="007958D0">
              <w:rPr>
                <w:rFonts w:eastAsiaTheme="minorEastAsia"/>
                <w:noProof/>
                <w:lang w:val="en-GB" w:eastAsia="en-GB"/>
              </w:rPr>
              <w:tab/>
            </w:r>
            <w:r w:rsidR="007958D0" w:rsidRPr="00255133">
              <w:rPr>
                <w:rStyle w:val="Hyperlink"/>
                <w:noProof/>
              </w:rPr>
              <w:t>Προστασία Λειτουργικών συστημάτων</w:t>
            </w:r>
            <w:r w:rsidR="007958D0">
              <w:rPr>
                <w:noProof/>
                <w:webHidden/>
              </w:rPr>
              <w:tab/>
            </w:r>
            <w:r w:rsidR="007958D0">
              <w:rPr>
                <w:noProof/>
                <w:webHidden/>
              </w:rPr>
              <w:fldChar w:fldCharType="begin"/>
            </w:r>
            <w:r w:rsidR="007958D0">
              <w:rPr>
                <w:noProof/>
                <w:webHidden/>
              </w:rPr>
              <w:instrText xml:space="preserve"> PAGEREF _Toc188534321 \h </w:instrText>
            </w:r>
            <w:r w:rsidR="007958D0">
              <w:rPr>
                <w:noProof/>
                <w:webHidden/>
              </w:rPr>
            </w:r>
            <w:r w:rsidR="007958D0">
              <w:rPr>
                <w:noProof/>
                <w:webHidden/>
              </w:rPr>
              <w:fldChar w:fldCharType="separate"/>
            </w:r>
            <w:r w:rsidR="007958D0">
              <w:rPr>
                <w:noProof/>
                <w:webHidden/>
              </w:rPr>
              <w:t>8</w:t>
            </w:r>
            <w:r w:rsidR="007958D0">
              <w:rPr>
                <w:noProof/>
                <w:webHidden/>
              </w:rPr>
              <w:fldChar w:fldCharType="end"/>
            </w:r>
          </w:hyperlink>
        </w:p>
        <w:p w14:paraId="604A3001" w14:textId="01FF9E6E" w:rsidR="007958D0" w:rsidRDefault="004548C7">
          <w:pPr>
            <w:pStyle w:val="TOC1"/>
            <w:tabs>
              <w:tab w:val="left" w:pos="440"/>
            </w:tabs>
            <w:rPr>
              <w:rFonts w:eastAsiaTheme="minorEastAsia"/>
              <w:noProof/>
              <w:lang w:val="en-GB" w:eastAsia="en-GB"/>
            </w:rPr>
          </w:pPr>
          <w:hyperlink w:anchor="_Toc188534322" w:history="1">
            <w:r w:rsidR="007958D0" w:rsidRPr="00255133">
              <w:rPr>
                <w:rStyle w:val="Hyperlink"/>
                <w:noProof/>
              </w:rPr>
              <w:t>3.</w:t>
            </w:r>
            <w:r w:rsidR="007958D0">
              <w:rPr>
                <w:rFonts w:eastAsiaTheme="minorEastAsia"/>
                <w:noProof/>
                <w:lang w:val="en-GB" w:eastAsia="en-GB"/>
              </w:rPr>
              <w:tab/>
            </w:r>
            <w:r w:rsidR="007958D0" w:rsidRPr="00255133">
              <w:rPr>
                <w:rStyle w:val="Hyperlink"/>
                <w:noProof/>
              </w:rPr>
              <w:t>Ασφάλεια Εφαρμογών</w:t>
            </w:r>
            <w:r w:rsidR="007958D0">
              <w:rPr>
                <w:noProof/>
                <w:webHidden/>
              </w:rPr>
              <w:tab/>
            </w:r>
            <w:r w:rsidR="007958D0">
              <w:rPr>
                <w:noProof/>
                <w:webHidden/>
              </w:rPr>
              <w:fldChar w:fldCharType="begin"/>
            </w:r>
            <w:r w:rsidR="007958D0">
              <w:rPr>
                <w:noProof/>
                <w:webHidden/>
              </w:rPr>
              <w:instrText xml:space="preserve"> PAGEREF _Toc188534322 \h </w:instrText>
            </w:r>
            <w:r w:rsidR="007958D0">
              <w:rPr>
                <w:noProof/>
                <w:webHidden/>
              </w:rPr>
            </w:r>
            <w:r w:rsidR="007958D0">
              <w:rPr>
                <w:noProof/>
                <w:webHidden/>
              </w:rPr>
              <w:fldChar w:fldCharType="separate"/>
            </w:r>
            <w:r w:rsidR="007958D0">
              <w:rPr>
                <w:noProof/>
                <w:webHidden/>
              </w:rPr>
              <w:t>9</w:t>
            </w:r>
            <w:r w:rsidR="007958D0">
              <w:rPr>
                <w:noProof/>
                <w:webHidden/>
              </w:rPr>
              <w:fldChar w:fldCharType="end"/>
            </w:r>
          </w:hyperlink>
        </w:p>
        <w:p w14:paraId="1920753A" w14:textId="057E423C" w:rsidR="007958D0" w:rsidRDefault="004548C7">
          <w:pPr>
            <w:pStyle w:val="TOC1"/>
            <w:tabs>
              <w:tab w:val="left" w:pos="440"/>
            </w:tabs>
            <w:rPr>
              <w:rFonts w:eastAsiaTheme="minorEastAsia"/>
              <w:noProof/>
              <w:lang w:val="en-GB" w:eastAsia="en-GB"/>
            </w:rPr>
          </w:pPr>
          <w:hyperlink w:anchor="_Toc188534323" w:history="1">
            <w:r w:rsidR="007958D0" w:rsidRPr="00255133">
              <w:rPr>
                <w:rStyle w:val="Hyperlink"/>
                <w:noProof/>
              </w:rPr>
              <w:t>4.</w:t>
            </w:r>
            <w:r w:rsidR="007958D0">
              <w:rPr>
                <w:rFonts w:eastAsiaTheme="minorEastAsia"/>
                <w:noProof/>
                <w:lang w:val="en-GB" w:eastAsia="en-GB"/>
              </w:rPr>
              <w:tab/>
            </w:r>
            <w:r w:rsidR="007958D0" w:rsidRPr="00255133">
              <w:rPr>
                <w:rStyle w:val="Hyperlink"/>
                <w:noProof/>
              </w:rPr>
              <w:t>Κύκλος Ζωής Εφαρμογών</w:t>
            </w:r>
            <w:r w:rsidR="007958D0">
              <w:rPr>
                <w:noProof/>
                <w:webHidden/>
              </w:rPr>
              <w:tab/>
            </w:r>
            <w:r w:rsidR="007958D0">
              <w:rPr>
                <w:noProof/>
                <w:webHidden/>
              </w:rPr>
              <w:fldChar w:fldCharType="begin"/>
            </w:r>
            <w:r w:rsidR="007958D0">
              <w:rPr>
                <w:noProof/>
                <w:webHidden/>
              </w:rPr>
              <w:instrText xml:space="preserve"> PAGEREF _Toc188534323 \h </w:instrText>
            </w:r>
            <w:r w:rsidR="007958D0">
              <w:rPr>
                <w:noProof/>
                <w:webHidden/>
              </w:rPr>
            </w:r>
            <w:r w:rsidR="007958D0">
              <w:rPr>
                <w:noProof/>
                <w:webHidden/>
              </w:rPr>
              <w:fldChar w:fldCharType="separate"/>
            </w:r>
            <w:r w:rsidR="007958D0">
              <w:rPr>
                <w:noProof/>
                <w:webHidden/>
              </w:rPr>
              <w:t>11</w:t>
            </w:r>
            <w:r w:rsidR="007958D0">
              <w:rPr>
                <w:noProof/>
                <w:webHidden/>
              </w:rPr>
              <w:fldChar w:fldCharType="end"/>
            </w:r>
          </w:hyperlink>
        </w:p>
        <w:p w14:paraId="0D3DE3E7" w14:textId="63B29127" w:rsidR="007958D0" w:rsidRDefault="004548C7">
          <w:pPr>
            <w:pStyle w:val="TOC2"/>
            <w:tabs>
              <w:tab w:val="left" w:pos="880"/>
              <w:tab w:val="right" w:leader="dot" w:pos="8296"/>
            </w:tabs>
            <w:rPr>
              <w:rFonts w:eastAsiaTheme="minorEastAsia"/>
              <w:noProof/>
              <w:lang w:val="en-GB" w:eastAsia="en-GB"/>
            </w:rPr>
          </w:pPr>
          <w:hyperlink w:anchor="_Toc188534324" w:history="1">
            <w:r w:rsidR="007958D0" w:rsidRPr="00255133">
              <w:rPr>
                <w:rStyle w:val="Hyperlink"/>
                <w:noProof/>
              </w:rPr>
              <w:t>4.1.</w:t>
            </w:r>
            <w:r w:rsidR="007958D0">
              <w:rPr>
                <w:rFonts w:eastAsiaTheme="minorEastAsia"/>
                <w:noProof/>
                <w:lang w:val="en-GB" w:eastAsia="en-GB"/>
              </w:rPr>
              <w:tab/>
            </w:r>
            <w:r w:rsidR="007958D0" w:rsidRPr="00255133">
              <w:rPr>
                <w:rStyle w:val="Hyperlink"/>
                <w:noProof/>
              </w:rPr>
              <w:t>Σκοπός</w:t>
            </w:r>
            <w:r w:rsidR="007958D0">
              <w:rPr>
                <w:noProof/>
                <w:webHidden/>
              </w:rPr>
              <w:tab/>
            </w:r>
            <w:r w:rsidR="007958D0">
              <w:rPr>
                <w:noProof/>
                <w:webHidden/>
              </w:rPr>
              <w:fldChar w:fldCharType="begin"/>
            </w:r>
            <w:r w:rsidR="007958D0">
              <w:rPr>
                <w:noProof/>
                <w:webHidden/>
              </w:rPr>
              <w:instrText xml:space="preserve"> PAGEREF _Toc188534324 \h </w:instrText>
            </w:r>
            <w:r w:rsidR="007958D0">
              <w:rPr>
                <w:noProof/>
                <w:webHidden/>
              </w:rPr>
            </w:r>
            <w:r w:rsidR="007958D0">
              <w:rPr>
                <w:noProof/>
                <w:webHidden/>
              </w:rPr>
              <w:fldChar w:fldCharType="separate"/>
            </w:r>
            <w:r w:rsidR="007958D0">
              <w:rPr>
                <w:noProof/>
                <w:webHidden/>
              </w:rPr>
              <w:t>11</w:t>
            </w:r>
            <w:r w:rsidR="007958D0">
              <w:rPr>
                <w:noProof/>
                <w:webHidden/>
              </w:rPr>
              <w:fldChar w:fldCharType="end"/>
            </w:r>
          </w:hyperlink>
        </w:p>
        <w:p w14:paraId="1A5CC061" w14:textId="22C42C34" w:rsidR="007958D0" w:rsidRDefault="004548C7">
          <w:pPr>
            <w:pStyle w:val="TOC2"/>
            <w:tabs>
              <w:tab w:val="left" w:pos="880"/>
              <w:tab w:val="right" w:leader="dot" w:pos="8296"/>
            </w:tabs>
            <w:rPr>
              <w:rFonts w:eastAsiaTheme="minorEastAsia"/>
              <w:noProof/>
              <w:lang w:val="en-GB" w:eastAsia="en-GB"/>
            </w:rPr>
          </w:pPr>
          <w:hyperlink w:anchor="_Toc188534325" w:history="1">
            <w:r w:rsidR="007958D0" w:rsidRPr="00255133">
              <w:rPr>
                <w:rStyle w:val="Hyperlink"/>
                <w:noProof/>
              </w:rPr>
              <w:t>4.2.</w:t>
            </w:r>
            <w:r w:rsidR="007958D0">
              <w:rPr>
                <w:rFonts w:eastAsiaTheme="minorEastAsia"/>
                <w:noProof/>
                <w:lang w:val="en-GB" w:eastAsia="en-GB"/>
              </w:rPr>
              <w:tab/>
            </w:r>
            <w:r w:rsidR="007958D0" w:rsidRPr="00255133">
              <w:rPr>
                <w:rStyle w:val="Hyperlink"/>
                <w:noProof/>
              </w:rPr>
              <w:t>Καθορισμός Απαιτήσεων</w:t>
            </w:r>
            <w:r w:rsidR="007958D0">
              <w:rPr>
                <w:noProof/>
                <w:webHidden/>
              </w:rPr>
              <w:tab/>
            </w:r>
            <w:r w:rsidR="007958D0">
              <w:rPr>
                <w:noProof/>
                <w:webHidden/>
              </w:rPr>
              <w:fldChar w:fldCharType="begin"/>
            </w:r>
            <w:r w:rsidR="007958D0">
              <w:rPr>
                <w:noProof/>
                <w:webHidden/>
              </w:rPr>
              <w:instrText xml:space="preserve"> PAGEREF _Toc188534325 \h </w:instrText>
            </w:r>
            <w:r w:rsidR="007958D0">
              <w:rPr>
                <w:noProof/>
                <w:webHidden/>
              </w:rPr>
            </w:r>
            <w:r w:rsidR="007958D0">
              <w:rPr>
                <w:noProof/>
                <w:webHidden/>
              </w:rPr>
              <w:fldChar w:fldCharType="separate"/>
            </w:r>
            <w:r w:rsidR="007958D0">
              <w:rPr>
                <w:noProof/>
                <w:webHidden/>
              </w:rPr>
              <w:t>11</w:t>
            </w:r>
            <w:r w:rsidR="007958D0">
              <w:rPr>
                <w:noProof/>
                <w:webHidden/>
              </w:rPr>
              <w:fldChar w:fldCharType="end"/>
            </w:r>
          </w:hyperlink>
        </w:p>
        <w:p w14:paraId="734D0A33" w14:textId="4CE65DBD" w:rsidR="007958D0" w:rsidRDefault="004548C7">
          <w:pPr>
            <w:pStyle w:val="TOC2"/>
            <w:tabs>
              <w:tab w:val="left" w:pos="880"/>
              <w:tab w:val="right" w:leader="dot" w:pos="8296"/>
            </w:tabs>
            <w:rPr>
              <w:rFonts w:eastAsiaTheme="minorEastAsia"/>
              <w:noProof/>
              <w:lang w:val="en-GB" w:eastAsia="en-GB"/>
            </w:rPr>
          </w:pPr>
          <w:hyperlink w:anchor="_Toc188534326" w:history="1">
            <w:r w:rsidR="007958D0" w:rsidRPr="00255133">
              <w:rPr>
                <w:rStyle w:val="Hyperlink"/>
                <w:noProof/>
              </w:rPr>
              <w:t>4.3.</w:t>
            </w:r>
            <w:r w:rsidR="007958D0">
              <w:rPr>
                <w:rFonts w:eastAsiaTheme="minorEastAsia"/>
                <w:noProof/>
                <w:lang w:val="en-GB" w:eastAsia="en-GB"/>
              </w:rPr>
              <w:tab/>
            </w:r>
            <w:r w:rsidR="007958D0" w:rsidRPr="00255133">
              <w:rPr>
                <w:rStyle w:val="Hyperlink"/>
                <w:noProof/>
              </w:rPr>
              <w:t>Σχεδιασμός</w:t>
            </w:r>
            <w:r w:rsidR="007958D0">
              <w:rPr>
                <w:noProof/>
                <w:webHidden/>
              </w:rPr>
              <w:tab/>
            </w:r>
            <w:r w:rsidR="007958D0">
              <w:rPr>
                <w:noProof/>
                <w:webHidden/>
              </w:rPr>
              <w:fldChar w:fldCharType="begin"/>
            </w:r>
            <w:r w:rsidR="007958D0">
              <w:rPr>
                <w:noProof/>
                <w:webHidden/>
              </w:rPr>
              <w:instrText xml:space="preserve"> PAGEREF _Toc188534326 \h </w:instrText>
            </w:r>
            <w:r w:rsidR="007958D0">
              <w:rPr>
                <w:noProof/>
                <w:webHidden/>
              </w:rPr>
            </w:r>
            <w:r w:rsidR="007958D0">
              <w:rPr>
                <w:noProof/>
                <w:webHidden/>
              </w:rPr>
              <w:fldChar w:fldCharType="separate"/>
            </w:r>
            <w:r w:rsidR="007958D0">
              <w:rPr>
                <w:noProof/>
                <w:webHidden/>
              </w:rPr>
              <w:t>12</w:t>
            </w:r>
            <w:r w:rsidR="007958D0">
              <w:rPr>
                <w:noProof/>
                <w:webHidden/>
              </w:rPr>
              <w:fldChar w:fldCharType="end"/>
            </w:r>
          </w:hyperlink>
        </w:p>
        <w:p w14:paraId="6D8D32DF" w14:textId="3CDB48B0" w:rsidR="007958D0" w:rsidRDefault="004548C7">
          <w:pPr>
            <w:pStyle w:val="TOC2"/>
            <w:tabs>
              <w:tab w:val="left" w:pos="880"/>
              <w:tab w:val="right" w:leader="dot" w:pos="8296"/>
            </w:tabs>
            <w:rPr>
              <w:rFonts w:eastAsiaTheme="minorEastAsia"/>
              <w:noProof/>
              <w:lang w:val="en-GB" w:eastAsia="en-GB"/>
            </w:rPr>
          </w:pPr>
          <w:hyperlink w:anchor="_Toc188534327" w:history="1">
            <w:r w:rsidR="007958D0" w:rsidRPr="00255133">
              <w:rPr>
                <w:rStyle w:val="Hyperlink"/>
                <w:noProof/>
              </w:rPr>
              <w:t>4.4.</w:t>
            </w:r>
            <w:r w:rsidR="007958D0">
              <w:rPr>
                <w:rFonts w:eastAsiaTheme="minorEastAsia"/>
                <w:noProof/>
                <w:lang w:val="en-GB" w:eastAsia="en-GB"/>
              </w:rPr>
              <w:tab/>
            </w:r>
            <w:r w:rsidR="007958D0" w:rsidRPr="00255133">
              <w:rPr>
                <w:rStyle w:val="Hyperlink"/>
                <w:noProof/>
              </w:rPr>
              <w:t>Ανάπτυξη και Υλοποίηση</w:t>
            </w:r>
            <w:r w:rsidR="007958D0">
              <w:rPr>
                <w:noProof/>
                <w:webHidden/>
              </w:rPr>
              <w:tab/>
            </w:r>
            <w:r w:rsidR="007958D0">
              <w:rPr>
                <w:noProof/>
                <w:webHidden/>
              </w:rPr>
              <w:fldChar w:fldCharType="begin"/>
            </w:r>
            <w:r w:rsidR="007958D0">
              <w:rPr>
                <w:noProof/>
                <w:webHidden/>
              </w:rPr>
              <w:instrText xml:space="preserve"> PAGEREF _Toc188534327 \h </w:instrText>
            </w:r>
            <w:r w:rsidR="007958D0">
              <w:rPr>
                <w:noProof/>
                <w:webHidden/>
              </w:rPr>
            </w:r>
            <w:r w:rsidR="007958D0">
              <w:rPr>
                <w:noProof/>
                <w:webHidden/>
              </w:rPr>
              <w:fldChar w:fldCharType="separate"/>
            </w:r>
            <w:r w:rsidR="007958D0">
              <w:rPr>
                <w:noProof/>
                <w:webHidden/>
              </w:rPr>
              <w:t>12</w:t>
            </w:r>
            <w:r w:rsidR="007958D0">
              <w:rPr>
                <w:noProof/>
                <w:webHidden/>
              </w:rPr>
              <w:fldChar w:fldCharType="end"/>
            </w:r>
          </w:hyperlink>
        </w:p>
        <w:p w14:paraId="5CE58806" w14:textId="47D0FAD2" w:rsidR="007958D0" w:rsidRDefault="004548C7">
          <w:pPr>
            <w:pStyle w:val="TOC2"/>
            <w:tabs>
              <w:tab w:val="left" w:pos="1100"/>
              <w:tab w:val="right" w:leader="dot" w:pos="8296"/>
            </w:tabs>
            <w:rPr>
              <w:rFonts w:eastAsiaTheme="minorEastAsia"/>
              <w:noProof/>
              <w:lang w:val="en-GB" w:eastAsia="en-GB"/>
            </w:rPr>
          </w:pPr>
          <w:hyperlink w:anchor="_Toc188534328" w:history="1">
            <w:r w:rsidR="007958D0" w:rsidRPr="00255133">
              <w:rPr>
                <w:rStyle w:val="Hyperlink"/>
                <w:noProof/>
              </w:rPr>
              <w:t>4.4.1.</w:t>
            </w:r>
            <w:r w:rsidR="007958D0">
              <w:rPr>
                <w:rFonts w:eastAsiaTheme="minorEastAsia"/>
                <w:noProof/>
                <w:lang w:val="en-GB" w:eastAsia="en-GB"/>
              </w:rPr>
              <w:tab/>
            </w:r>
            <w:r w:rsidR="007958D0" w:rsidRPr="00255133">
              <w:rPr>
                <w:rStyle w:val="Hyperlink"/>
                <w:noProof/>
              </w:rPr>
              <w:t>Διαχωρισμός Περιβάλλοντων</w:t>
            </w:r>
            <w:r w:rsidR="007958D0">
              <w:rPr>
                <w:noProof/>
                <w:webHidden/>
              </w:rPr>
              <w:tab/>
            </w:r>
            <w:r w:rsidR="007958D0">
              <w:rPr>
                <w:noProof/>
                <w:webHidden/>
              </w:rPr>
              <w:fldChar w:fldCharType="begin"/>
            </w:r>
            <w:r w:rsidR="007958D0">
              <w:rPr>
                <w:noProof/>
                <w:webHidden/>
              </w:rPr>
              <w:instrText xml:space="preserve"> PAGEREF _Toc188534328 \h </w:instrText>
            </w:r>
            <w:r w:rsidR="007958D0">
              <w:rPr>
                <w:noProof/>
                <w:webHidden/>
              </w:rPr>
            </w:r>
            <w:r w:rsidR="007958D0">
              <w:rPr>
                <w:noProof/>
                <w:webHidden/>
              </w:rPr>
              <w:fldChar w:fldCharType="separate"/>
            </w:r>
            <w:r w:rsidR="007958D0">
              <w:rPr>
                <w:noProof/>
                <w:webHidden/>
              </w:rPr>
              <w:t>12</w:t>
            </w:r>
            <w:r w:rsidR="007958D0">
              <w:rPr>
                <w:noProof/>
                <w:webHidden/>
              </w:rPr>
              <w:fldChar w:fldCharType="end"/>
            </w:r>
          </w:hyperlink>
        </w:p>
        <w:p w14:paraId="6CA0477C" w14:textId="51DD0D67" w:rsidR="007958D0" w:rsidRDefault="004548C7">
          <w:pPr>
            <w:pStyle w:val="TOC2"/>
            <w:tabs>
              <w:tab w:val="left" w:pos="880"/>
              <w:tab w:val="right" w:leader="dot" w:pos="8296"/>
            </w:tabs>
            <w:rPr>
              <w:rFonts w:eastAsiaTheme="minorEastAsia"/>
              <w:noProof/>
              <w:lang w:val="en-GB" w:eastAsia="en-GB"/>
            </w:rPr>
          </w:pPr>
          <w:hyperlink w:anchor="_Toc188534329" w:history="1">
            <w:r w:rsidR="007958D0" w:rsidRPr="00255133">
              <w:rPr>
                <w:rStyle w:val="Hyperlink"/>
                <w:noProof/>
              </w:rPr>
              <w:t>4.5.</w:t>
            </w:r>
            <w:r w:rsidR="007958D0">
              <w:rPr>
                <w:rFonts w:eastAsiaTheme="minorEastAsia"/>
                <w:noProof/>
                <w:lang w:val="en-GB" w:eastAsia="en-GB"/>
              </w:rPr>
              <w:tab/>
            </w:r>
            <w:r w:rsidR="007958D0" w:rsidRPr="00255133">
              <w:rPr>
                <w:rStyle w:val="Hyperlink"/>
                <w:noProof/>
              </w:rPr>
              <w:t>Δοκιμή και Εγκατάσταση</w:t>
            </w:r>
            <w:r w:rsidR="007958D0">
              <w:rPr>
                <w:noProof/>
                <w:webHidden/>
              </w:rPr>
              <w:tab/>
            </w:r>
            <w:r w:rsidR="007958D0">
              <w:rPr>
                <w:noProof/>
                <w:webHidden/>
              </w:rPr>
              <w:fldChar w:fldCharType="begin"/>
            </w:r>
            <w:r w:rsidR="007958D0">
              <w:rPr>
                <w:noProof/>
                <w:webHidden/>
              </w:rPr>
              <w:instrText xml:space="preserve"> PAGEREF _Toc188534329 \h </w:instrText>
            </w:r>
            <w:r w:rsidR="007958D0">
              <w:rPr>
                <w:noProof/>
                <w:webHidden/>
              </w:rPr>
            </w:r>
            <w:r w:rsidR="007958D0">
              <w:rPr>
                <w:noProof/>
                <w:webHidden/>
              </w:rPr>
              <w:fldChar w:fldCharType="separate"/>
            </w:r>
            <w:r w:rsidR="007958D0">
              <w:rPr>
                <w:noProof/>
                <w:webHidden/>
              </w:rPr>
              <w:t>13</w:t>
            </w:r>
            <w:r w:rsidR="007958D0">
              <w:rPr>
                <w:noProof/>
                <w:webHidden/>
              </w:rPr>
              <w:fldChar w:fldCharType="end"/>
            </w:r>
          </w:hyperlink>
        </w:p>
        <w:p w14:paraId="5BE3632C" w14:textId="4A9BE0B5" w:rsidR="007958D0" w:rsidRDefault="004548C7">
          <w:pPr>
            <w:pStyle w:val="TOC2"/>
            <w:tabs>
              <w:tab w:val="left" w:pos="880"/>
              <w:tab w:val="right" w:leader="dot" w:pos="8296"/>
            </w:tabs>
            <w:rPr>
              <w:rFonts w:eastAsiaTheme="minorEastAsia"/>
              <w:noProof/>
              <w:lang w:val="en-GB" w:eastAsia="en-GB"/>
            </w:rPr>
          </w:pPr>
          <w:hyperlink w:anchor="_Toc188534330" w:history="1">
            <w:r w:rsidR="007958D0" w:rsidRPr="00255133">
              <w:rPr>
                <w:rStyle w:val="Hyperlink"/>
                <w:noProof/>
              </w:rPr>
              <w:t>4.6.</w:t>
            </w:r>
            <w:r w:rsidR="007958D0">
              <w:rPr>
                <w:rFonts w:eastAsiaTheme="minorEastAsia"/>
                <w:noProof/>
                <w:lang w:val="en-GB" w:eastAsia="en-GB"/>
              </w:rPr>
              <w:tab/>
            </w:r>
            <w:r w:rsidR="007958D0" w:rsidRPr="00255133">
              <w:rPr>
                <w:rStyle w:val="Hyperlink"/>
                <w:noProof/>
              </w:rPr>
              <w:t>Μέτρα Εγκατάστασης Εφαρμογών</w:t>
            </w:r>
            <w:r w:rsidR="007958D0">
              <w:rPr>
                <w:noProof/>
                <w:webHidden/>
              </w:rPr>
              <w:tab/>
            </w:r>
            <w:r w:rsidR="007958D0">
              <w:rPr>
                <w:noProof/>
                <w:webHidden/>
              </w:rPr>
              <w:fldChar w:fldCharType="begin"/>
            </w:r>
            <w:r w:rsidR="007958D0">
              <w:rPr>
                <w:noProof/>
                <w:webHidden/>
              </w:rPr>
              <w:instrText xml:space="preserve"> PAGEREF _Toc188534330 \h </w:instrText>
            </w:r>
            <w:r w:rsidR="007958D0">
              <w:rPr>
                <w:noProof/>
                <w:webHidden/>
              </w:rPr>
            </w:r>
            <w:r w:rsidR="007958D0">
              <w:rPr>
                <w:noProof/>
                <w:webHidden/>
              </w:rPr>
              <w:fldChar w:fldCharType="separate"/>
            </w:r>
            <w:r w:rsidR="007958D0">
              <w:rPr>
                <w:noProof/>
                <w:webHidden/>
              </w:rPr>
              <w:t>13</w:t>
            </w:r>
            <w:r w:rsidR="007958D0">
              <w:rPr>
                <w:noProof/>
                <w:webHidden/>
              </w:rPr>
              <w:fldChar w:fldCharType="end"/>
            </w:r>
          </w:hyperlink>
        </w:p>
        <w:p w14:paraId="3D606407" w14:textId="320AD8DD" w:rsidR="007958D0" w:rsidRDefault="004548C7">
          <w:pPr>
            <w:pStyle w:val="TOC2"/>
            <w:tabs>
              <w:tab w:val="left" w:pos="880"/>
              <w:tab w:val="right" w:leader="dot" w:pos="8296"/>
            </w:tabs>
            <w:rPr>
              <w:rFonts w:eastAsiaTheme="minorEastAsia"/>
              <w:noProof/>
              <w:lang w:val="en-GB" w:eastAsia="en-GB"/>
            </w:rPr>
          </w:pPr>
          <w:hyperlink w:anchor="_Toc188534331" w:history="1">
            <w:r w:rsidR="007958D0" w:rsidRPr="00255133">
              <w:rPr>
                <w:rStyle w:val="Hyperlink"/>
                <w:noProof/>
              </w:rPr>
              <w:t>4.7.</w:t>
            </w:r>
            <w:r w:rsidR="007958D0">
              <w:rPr>
                <w:rFonts w:eastAsiaTheme="minorEastAsia"/>
                <w:noProof/>
                <w:lang w:val="en-GB" w:eastAsia="en-GB"/>
              </w:rPr>
              <w:tab/>
            </w:r>
            <w:r w:rsidR="007958D0" w:rsidRPr="00255133">
              <w:rPr>
                <w:rStyle w:val="Hyperlink"/>
                <w:noProof/>
              </w:rPr>
              <w:t>Εγχειρίδια Εφαρμογών</w:t>
            </w:r>
            <w:r w:rsidR="007958D0">
              <w:rPr>
                <w:noProof/>
                <w:webHidden/>
              </w:rPr>
              <w:tab/>
            </w:r>
            <w:r w:rsidR="007958D0">
              <w:rPr>
                <w:noProof/>
                <w:webHidden/>
              </w:rPr>
              <w:fldChar w:fldCharType="begin"/>
            </w:r>
            <w:r w:rsidR="007958D0">
              <w:rPr>
                <w:noProof/>
                <w:webHidden/>
              </w:rPr>
              <w:instrText xml:space="preserve"> PAGEREF _Toc188534331 \h </w:instrText>
            </w:r>
            <w:r w:rsidR="007958D0">
              <w:rPr>
                <w:noProof/>
                <w:webHidden/>
              </w:rPr>
            </w:r>
            <w:r w:rsidR="007958D0">
              <w:rPr>
                <w:noProof/>
                <w:webHidden/>
              </w:rPr>
              <w:fldChar w:fldCharType="separate"/>
            </w:r>
            <w:r w:rsidR="007958D0">
              <w:rPr>
                <w:noProof/>
                <w:webHidden/>
              </w:rPr>
              <w:t>14</w:t>
            </w:r>
            <w:r w:rsidR="007958D0">
              <w:rPr>
                <w:noProof/>
                <w:webHidden/>
              </w:rPr>
              <w:fldChar w:fldCharType="end"/>
            </w:r>
          </w:hyperlink>
        </w:p>
        <w:p w14:paraId="35EA409A" w14:textId="3A4F2187" w:rsidR="007958D0" w:rsidRDefault="004548C7">
          <w:pPr>
            <w:pStyle w:val="TOC2"/>
            <w:tabs>
              <w:tab w:val="left" w:pos="880"/>
              <w:tab w:val="right" w:leader="dot" w:pos="8296"/>
            </w:tabs>
            <w:rPr>
              <w:rFonts w:eastAsiaTheme="minorEastAsia"/>
              <w:noProof/>
              <w:lang w:val="en-GB" w:eastAsia="en-GB"/>
            </w:rPr>
          </w:pPr>
          <w:hyperlink w:anchor="_Toc188534332" w:history="1">
            <w:r w:rsidR="007958D0" w:rsidRPr="00255133">
              <w:rPr>
                <w:rStyle w:val="Hyperlink"/>
                <w:noProof/>
              </w:rPr>
              <w:t>4.8.</w:t>
            </w:r>
            <w:r w:rsidR="007958D0">
              <w:rPr>
                <w:rFonts w:eastAsiaTheme="minorEastAsia"/>
                <w:noProof/>
                <w:lang w:val="en-GB" w:eastAsia="en-GB"/>
              </w:rPr>
              <w:tab/>
            </w:r>
            <w:r w:rsidR="007958D0" w:rsidRPr="00255133">
              <w:rPr>
                <w:rStyle w:val="Hyperlink"/>
                <w:noProof/>
              </w:rPr>
              <w:t>Εκπαίδευση Χρηστών</w:t>
            </w:r>
            <w:r w:rsidR="007958D0">
              <w:rPr>
                <w:noProof/>
                <w:webHidden/>
              </w:rPr>
              <w:tab/>
            </w:r>
            <w:r w:rsidR="007958D0">
              <w:rPr>
                <w:noProof/>
                <w:webHidden/>
              </w:rPr>
              <w:fldChar w:fldCharType="begin"/>
            </w:r>
            <w:r w:rsidR="007958D0">
              <w:rPr>
                <w:noProof/>
                <w:webHidden/>
              </w:rPr>
              <w:instrText xml:space="preserve"> PAGEREF _Toc188534332 \h </w:instrText>
            </w:r>
            <w:r w:rsidR="007958D0">
              <w:rPr>
                <w:noProof/>
                <w:webHidden/>
              </w:rPr>
            </w:r>
            <w:r w:rsidR="007958D0">
              <w:rPr>
                <w:noProof/>
                <w:webHidden/>
              </w:rPr>
              <w:fldChar w:fldCharType="separate"/>
            </w:r>
            <w:r w:rsidR="007958D0">
              <w:rPr>
                <w:noProof/>
                <w:webHidden/>
              </w:rPr>
              <w:t>14</w:t>
            </w:r>
            <w:r w:rsidR="007958D0">
              <w:rPr>
                <w:noProof/>
                <w:webHidden/>
              </w:rPr>
              <w:fldChar w:fldCharType="end"/>
            </w:r>
          </w:hyperlink>
        </w:p>
        <w:p w14:paraId="76BD2889" w14:textId="4BF6C940" w:rsidR="007958D0" w:rsidRDefault="004548C7">
          <w:pPr>
            <w:pStyle w:val="TOC2"/>
            <w:tabs>
              <w:tab w:val="left" w:pos="880"/>
              <w:tab w:val="right" w:leader="dot" w:pos="8296"/>
            </w:tabs>
            <w:rPr>
              <w:rFonts w:eastAsiaTheme="minorEastAsia"/>
              <w:noProof/>
              <w:lang w:val="en-GB" w:eastAsia="en-GB"/>
            </w:rPr>
          </w:pPr>
          <w:hyperlink w:anchor="_Toc188534333" w:history="1">
            <w:r w:rsidR="007958D0" w:rsidRPr="00255133">
              <w:rPr>
                <w:rStyle w:val="Hyperlink"/>
                <w:noProof/>
              </w:rPr>
              <w:t>4.9.</w:t>
            </w:r>
            <w:r w:rsidR="007958D0">
              <w:rPr>
                <w:rFonts w:eastAsiaTheme="minorEastAsia"/>
                <w:noProof/>
                <w:lang w:val="en-GB" w:eastAsia="en-GB"/>
              </w:rPr>
              <w:tab/>
            </w:r>
            <w:r w:rsidR="007958D0" w:rsidRPr="00255133">
              <w:rPr>
                <w:rStyle w:val="Hyperlink"/>
                <w:noProof/>
              </w:rPr>
              <w:t>Διαδικασία Διαχείρισης Αλλαγών</w:t>
            </w:r>
            <w:r w:rsidR="007958D0">
              <w:rPr>
                <w:noProof/>
                <w:webHidden/>
              </w:rPr>
              <w:tab/>
            </w:r>
            <w:r w:rsidR="007958D0">
              <w:rPr>
                <w:noProof/>
                <w:webHidden/>
              </w:rPr>
              <w:fldChar w:fldCharType="begin"/>
            </w:r>
            <w:r w:rsidR="007958D0">
              <w:rPr>
                <w:noProof/>
                <w:webHidden/>
              </w:rPr>
              <w:instrText xml:space="preserve"> PAGEREF _Toc188534333 \h </w:instrText>
            </w:r>
            <w:r w:rsidR="007958D0">
              <w:rPr>
                <w:noProof/>
                <w:webHidden/>
              </w:rPr>
            </w:r>
            <w:r w:rsidR="007958D0">
              <w:rPr>
                <w:noProof/>
                <w:webHidden/>
              </w:rPr>
              <w:fldChar w:fldCharType="separate"/>
            </w:r>
            <w:r w:rsidR="007958D0">
              <w:rPr>
                <w:noProof/>
                <w:webHidden/>
              </w:rPr>
              <w:t>14</w:t>
            </w:r>
            <w:r w:rsidR="007958D0">
              <w:rPr>
                <w:noProof/>
                <w:webHidden/>
              </w:rPr>
              <w:fldChar w:fldCharType="end"/>
            </w:r>
          </w:hyperlink>
        </w:p>
        <w:p w14:paraId="51C912BE" w14:textId="413C7F53" w:rsidR="007958D0" w:rsidRDefault="004548C7">
          <w:pPr>
            <w:pStyle w:val="TOC1"/>
            <w:tabs>
              <w:tab w:val="left" w:pos="440"/>
            </w:tabs>
            <w:rPr>
              <w:rFonts w:eastAsiaTheme="minorEastAsia"/>
              <w:noProof/>
              <w:lang w:val="en-GB" w:eastAsia="en-GB"/>
            </w:rPr>
          </w:pPr>
          <w:hyperlink w:anchor="_Toc188534334" w:history="1">
            <w:r w:rsidR="007958D0" w:rsidRPr="00255133">
              <w:rPr>
                <w:rStyle w:val="Hyperlink"/>
                <w:noProof/>
              </w:rPr>
              <w:t>5.</w:t>
            </w:r>
            <w:r w:rsidR="007958D0">
              <w:rPr>
                <w:rFonts w:eastAsiaTheme="minorEastAsia"/>
                <w:noProof/>
                <w:lang w:val="en-GB" w:eastAsia="en-GB"/>
              </w:rPr>
              <w:tab/>
            </w:r>
            <w:r w:rsidR="007958D0" w:rsidRPr="00255133">
              <w:rPr>
                <w:rStyle w:val="Hyperlink"/>
                <w:noProof/>
              </w:rPr>
              <w:t>Ανάθεση Ανάπτυξης σε Τρίτα Μέρη</w:t>
            </w:r>
            <w:r w:rsidR="007958D0">
              <w:rPr>
                <w:noProof/>
                <w:webHidden/>
              </w:rPr>
              <w:tab/>
            </w:r>
            <w:r w:rsidR="007958D0">
              <w:rPr>
                <w:noProof/>
                <w:webHidden/>
              </w:rPr>
              <w:fldChar w:fldCharType="begin"/>
            </w:r>
            <w:r w:rsidR="007958D0">
              <w:rPr>
                <w:noProof/>
                <w:webHidden/>
              </w:rPr>
              <w:instrText xml:space="preserve"> PAGEREF _Toc188534334 \h </w:instrText>
            </w:r>
            <w:r w:rsidR="007958D0">
              <w:rPr>
                <w:noProof/>
                <w:webHidden/>
              </w:rPr>
            </w:r>
            <w:r w:rsidR="007958D0">
              <w:rPr>
                <w:noProof/>
                <w:webHidden/>
              </w:rPr>
              <w:fldChar w:fldCharType="separate"/>
            </w:r>
            <w:r w:rsidR="007958D0">
              <w:rPr>
                <w:noProof/>
                <w:webHidden/>
              </w:rPr>
              <w:t>16</w:t>
            </w:r>
            <w:r w:rsidR="007958D0">
              <w:rPr>
                <w:noProof/>
                <w:webHidden/>
              </w:rPr>
              <w:fldChar w:fldCharType="end"/>
            </w:r>
          </w:hyperlink>
        </w:p>
        <w:p w14:paraId="29E0F058" w14:textId="2D530130" w:rsidR="007958D0" w:rsidRDefault="004548C7">
          <w:pPr>
            <w:pStyle w:val="TOC1"/>
            <w:tabs>
              <w:tab w:val="left" w:pos="440"/>
            </w:tabs>
            <w:rPr>
              <w:rFonts w:eastAsiaTheme="minorEastAsia"/>
              <w:noProof/>
              <w:lang w:val="en-GB" w:eastAsia="en-GB"/>
            </w:rPr>
          </w:pPr>
          <w:hyperlink w:anchor="_Toc188534335" w:history="1">
            <w:r w:rsidR="007958D0" w:rsidRPr="00255133">
              <w:rPr>
                <w:rStyle w:val="Hyperlink"/>
                <w:noProof/>
              </w:rPr>
              <w:t>6.</w:t>
            </w:r>
            <w:r w:rsidR="007958D0">
              <w:rPr>
                <w:rFonts w:eastAsiaTheme="minorEastAsia"/>
                <w:noProof/>
                <w:lang w:val="en-GB" w:eastAsia="en-GB"/>
              </w:rPr>
              <w:tab/>
            </w:r>
            <w:r w:rsidR="007958D0" w:rsidRPr="00255133">
              <w:rPr>
                <w:rStyle w:val="Hyperlink"/>
                <w:noProof/>
              </w:rPr>
              <w:t>Αναθεώρηση</w:t>
            </w:r>
            <w:r w:rsidR="007958D0">
              <w:rPr>
                <w:noProof/>
                <w:webHidden/>
              </w:rPr>
              <w:tab/>
            </w:r>
            <w:r w:rsidR="007958D0">
              <w:rPr>
                <w:noProof/>
                <w:webHidden/>
              </w:rPr>
              <w:fldChar w:fldCharType="begin"/>
            </w:r>
            <w:r w:rsidR="007958D0">
              <w:rPr>
                <w:noProof/>
                <w:webHidden/>
              </w:rPr>
              <w:instrText xml:space="preserve"> PAGEREF _Toc188534335 \h </w:instrText>
            </w:r>
            <w:r w:rsidR="007958D0">
              <w:rPr>
                <w:noProof/>
                <w:webHidden/>
              </w:rPr>
            </w:r>
            <w:r w:rsidR="007958D0">
              <w:rPr>
                <w:noProof/>
                <w:webHidden/>
              </w:rPr>
              <w:fldChar w:fldCharType="separate"/>
            </w:r>
            <w:r w:rsidR="007958D0">
              <w:rPr>
                <w:noProof/>
                <w:webHidden/>
              </w:rPr>
              <w:t>16</w:t>
            </w:r>
            <w:r w:rsidR="007958D0">
              <w:rPr>
                <w:noProof/>
                <w:webHidden/>
              </w:rPr>
              <w:fldChar w:fldCharType="end"/>
            </w:r>
          </w:hyperlink>
        </w:p>
        <w:p w14:paraId="35713A55" w14:textId="5D637A52" w:rsidR="007958D0" w:rsidRDefault="004548C7">
          <w:pPr>
            <w:pStyle w:val="TOC1"/>
            <w:tabs>
              <w:tab w:val="left" w:pos="440"/>
            </w:tabs>
            <w:rPr>
              <w:rFonts w:eastAsiaTheme="minorEastAsia"/>
              <w:noProof/>
              <w:lang w:val="en-GB" w:eastAsia="en-GB"/>
            </w:rPr>
          </w:pPr>
          <w:hyperlink w:anchor="_Toc188534336" w:history="1">
            <w:r w:rsidR="007958D0" w:rsidRPr="00255133">
              <w:rPr>
                <w:rStyle w:val="Hyperlink"/>
                <w:noProof/>
              </w:rPr>
              <w:t>7.</w:t>
            </w:r>
            <w:r w:rsidR="007958D0">
              <w:rPr>
                <w:rFonts w:eastAsiaTheme="minorEastAsia"/>
                <w:noProof/>
                <w:lang w:val="en-GB" w:eastAsia="en-GB"/>
              </w:rPr>
              <w:tab/>
            </w:r>
            <w:r w:rsidR="007958D0" w:rsidRPr="00255133">
              <w:rPr>
                <w:rStyle w:val="Hyperlink"/>
                <w:noProof/>
              </w:rPr>
              <w:t>Αναφορές</w:t>
            </w:r>
            <w:r w:rsidR="007958D0">
              <w:rPr>
                <w:noProof/>
                <w:webHidden/>
              </w:rPr>
              <w:tab/>
            </w:r>
            <w:r w:rsidR="007958D0">
              <w:rPr>
                <w:noProof/>
                <w:webHidden/>
              </w:rPr>
              <w:fldChar w:fldCharType="begin"/>
            </w:r>
            <w:r w:rsidR="007958D0">
              <w:rPr>
                <w:noProof/>
                <w:webHidden/>
              </w:rPr>
              <w:instrText xml:space="preserve"> PAGEREF _Toc188534336 \h </w:instrText>
            </w:r>
            <w:r w:rsidR="007958D0">
              <w:rPr>
                <w:noProof/>
                <w:webHidden/>
              </w:rPr>
            </w:r>
            <w:r w:rsidR="007958D0">
              <w:rPr>
                <w:noProof/>
                <w:webHidden/>
              </w:rPr>
              <w:fldChar w:fldCharType="separate"/>
            </w:r>
            <w:r w:rsidR="007958D0">
              <w:rPr>
                <w:noProof/>
                <w:webHidden/>
              </w:rPr>
              <w:t>17</w:t>
            </w:r>
            <w:r w:rsidR="007958D0">
              <w:rPr>
                <w:noProof/>
                <w:webHidden/>
              </w:rPr>
              <w:fldChar w:fldCharType="end"/>
            </w:r>
          </w:hyperlink>
        </w:p>
        <w:p w14:paraId="6B5E61CA" w14:textId="2600C052" w:rsidR="00A178BF" w:rsidRPr="00435BF9" w:rsidRDefault="00A178BF">
          <w:r w:rsidRPr="00435BF9">
            <w:rPr>
              <w:b/>
              <w:bCs/>
              <w:noProof/>
            </w:rPr>
            <w:fldChar w:fldCharType="end"/>
          </w:r>
        </w:p>
      </w:sdtContent>
    </w:sdt>
    <w:p w14:paraId="516E3859" w14:textId="502E389D" w:rsidR="008B2A60" w:rsidRPr="00435BF9" w:rsidRDefault="008B2A60">
      <w:pPr>
        <w:rPr>
          <w:lang w:val="en-US"/>
        </w:rPr>
      </w:pPr>
      <w:r w:rsidRPr="00435BF9">
        <w:rPr>
          <w:lang w:val="en-US"/>
        </w:rPr>
        <w:br w:type="page"/>
      </w:r>
    </w:p>
    <w:p w14:paraId="5BCEF794" w14:textId="68ED49C3" w:rsidR="00AA7C1B" w:rsidRDefault="00AA7C1B" w:rsidP="004B6AAD">
      <w:pPr>
        <w:pStyle w:val="Heading1"/>
      </w:pPr>
      <w:bookmarkStart w:id="0" w:name="_Toc176943229"/>
      <w:bookmarkStart w:id="1" w:name="_Toc188534312"/>
      <w:bookmarkStart w:id="2" w:name="_Toc90303546"/>
      <w:bookmarkStart w:id="3" w:name="_Toc141544425"/>
      <w:r>
        <w:lastRenderedPageBreak/>
        <w:t>Εισαγωγή</w:t>
      </w:r>
      <w:bookmarkEnd w:id="0"/>
      <w:bookmarkEnd w:id="1"/>
    </w:p>
    <w:p w14:paraId="1E08738F" w14:textId="32F468DA" w:rsidR="006F59B7" w:rsidRPr="00435BF9" w:rsidRDefault="006F59B7" w:rsidP="004B6AAD">
      <w:pPr>
        <w:pStyle w:val="Heading2"/>
      </w:pPr>
      <w:bookmarkStart w:id="4" w:name="_Toc188534313"/>
      <w:r w:rsidRPr="00435BF9">
        <w:t>Σκοπός</w:t>
      </w:r>
      <w:bookmarkEnd w:id="2"/>
      <w:bookmarkEnd w:id="3"/>
      <w:bookmarkEnd w:id="4"/>
    </w:p>
    <w:p w14:paraId="6E171983" w14:textId="5690CC53" w:rsidR="00B15048" w:rsidRDefault="004E1672" w:rsidP="004548C7">
      <w:pPr>
        <w:jc w:val="both"/>
      </w:pPr>
      <w:r>
        <w:t>Το παρόν έγγραφο</w:t>
      </w:r>
      <w:r w:rsidR="0095561D" w:rsidRPr="00B96191">
        <w:t xml:space="preserve"> περιλαμβάνει ενδεικτικούς </w:t>
      </w:r>
      <w:r w:rsidR="004548C7">
        <w:t>Ό</w:t>
      </w:r>
      <w:r w:rsidR="0095561D" w:rsidRPr="00B96191">
        <w:t xml:space="preserve">ρους </w:t>
      </w:r>
      <w:r w:rsidR="004548C7">
        <w:t>Π</w:t>
      </w:r>
      <w:bookmarkStart w:id="5" w:name="_GoBack"/>
      <w:bookmarkEnd w:id="5"/>
      <w:r w:rsidR="0095561D" w:rsidRPr="00B96191">
        <w:t>ολιτικής</w:t>
      </w:r>
      <w:r w:rsidR="0095561D">
        <w:t xml:space="preserve"> για</w:t>
      </w:r>
      <w:r w:rsidR="0095561D" w:rsidRPr="0095561D">
        <w:t xml:space="preserve"> προστασία των πληροφοριακών περιουσιακών στοιχείων και της τεχνολογικής υποδομής του οργανισμού από </w:t>
      </w:r>
      <w:r w:rsidR="00D12A76">
        <w:t xml:space="preserve">μια σειρά απειλών. Επιπλέον, περιλαμβάνει όρους ώστε να </w:t>
      </w:r>
      <w:r w:rsidR="00D12A76" w:rsidRPr="00D12A76">
        <w:t>διασφαλί</w:t>
      </w:r>
      <w:r w:rsidR="00D12A76">
        <w:t>ζ</w:t>
      </w:r>
      <w:r w:rsidR="00D12A76" w:rsidRPr="00D12A76">
        <w:t xml:space="preserve">ει ότι όλες οι εφαρμογές και τα συστήματα που χρησιμοποιούνται εντός του </w:t>
      </w:r>
      <w:r w:rsidR="00F0268A" w:rsidRPr="00F0268A">
        <w:rPr>
          <w:color w:val="FF0000"/>
          <w:u w:color="FF0000"/>
        </w:rPr>
        <w:t>[Όνομα Οργανισμού]</w:t>
      </w:r>
      <w:r w:rsidR="00D12A76" w:rsidRPr="00F31B47">
        <w:rPr>
          <w:color w:val="FF0000"/>
        </w:rPr>
        <w:t xml:space="preserve"> </w:t>
      </w:r>
      <w:r w:rsidR="00D12A76" w:rsidRPr="00D12A76">
        <w:t>σχε</w:t>
      </w:r>
      <w:r w:rsidR="00D12A76">
        <w:t>διάζονται, υλοποιούνται, συντηρούνται και</w:t>
      </w:r>
      <w:r w:rsidR="00D12A76" w:rsidRPr="00435BF9">
        <w:t xml:space="preserve"> προστατεύονται κατάλληλα, καθώς αποτελούν αναπόσπαστο στοιχείο για τη εύρυθμη λειτουργία του </w:t>
      </w:r>
      <w:r w:rsidR="00F0268A" w:rsidRPr="00F0268A">
        <w:rPr>
          <w:color w:val="FF0000"/>
          <w:u w:color="FF0000"/>
        </w:rPr>
        <w:t>[Όνομα Οργανισμού]</w:t>
      </w:r>
      <w:r w:rsidR="00D12A76" w:rsidRPr="00D12A76">
        <w:t xml:space="preserve">. </w:t>
      </w:r>
    </w:p>
    <w:p w14:paraId="7A623246" w14:textId="4EA715B0" w:rsidR="00B15048" w:rsidRDefault="00B15048" w:rsidP="00B15048">
      <w:pPr>
        <w:jc w:val="both"/>
      </w:pPr>
      <w:r w:rsidRPr="00D12A76">
        <w:t>Η πολιτική αυτή αποσκοπεί</w:t>
      </w:r>
      <w:r w:rsidR="00CC53EA" w:rsidRPr="00CC53EA">
        <w:t xml:space="preserve"> </w:t>
      </w:r>
      <w:r w:rsidR="00CC53EA">
        <w:t>μεταξύ άλλων</w:t>
      </w:r>
      <w:r w:rsidRPr="00B15048">
        <w:t>:</w:t>
      </w:r>
    </w:p>
    <w:p w14:paraId="52B5045A" w14:textId="154DA606" w:rsidR="00B15048" w:rsidRDefault="00B15048" w:rsidP="007F13ED">
      <w:pPr>
        <w:pStyle w:val="ListParagraph"/>
        <w:numPr>
          <w:ilvl w:val="0"/>
          <w:numId w:val="16"/>
        </w:numPr>
        <w:jc w:val="both"/>
      </w:pPr>
      <w:r>
        <w:t>Στην προστασία της εμπιστευτικότητας, της ακεραιότητας και της διαθεσιμότητας των δεδομένων που υποβάλλονται σε επεξεργασία και αποθηκεύονται σε εφαρμογές και συστήματα.</w:t>
      </w:r>
    </w:p>
    <w:p w14:paraId="5EE6F6A4" w14:textId="1656758B" w:rsidR="00B15048" w:rsidRDefault="00B15048" w:rsidP="007F13ED">
      <w:pPr>
        <w:pStyle w:val="ListParagraph"/>
        <w:numPr>
          <w:ilvl w:val="0"/>
          <w:numId w:val="16"/>
        </w:numPr>
        <w:jc w:val="both"/>
      </w:pPr>
      <w:r>
        <w:t>Στο</w:t>
      </w:r>
      <w:r w:rsidR="008F1BF0">
        <w:t>ν</w:t>
      </w:r>
      <w:r>
        <w:t xml:space="preserve"> </w:t>
      </w:r>
      <w:r w:rsidR="00CC53EA">
        <w:t>καθορισμό</w:t>
      </w:r>
      <w:r w:rsidR="00CC53EA" w:rsidRPr="00CC53EA">
        <w:t xml:space="preserve"> απαιτήσεων ασφαλείας για το σχεδιασμό, την ανάπτυξη, τη δοκιμή και την </w:t>
      </w:r>
      <w:r w:rsidR="00CC53EA">
        <w:t>συντήρηση</w:t>
      </w:r>
      <w:r w:rsidR="00CC53EA" w:rsidRPr="00CC53EA">
        <w:t xml:space="preserve"> εφαρμογών και συστημάτων.</w:t>
      </w:r>
    </w:p>
    <w:p w14:paraId="6AA3A8DA" w14:textId="2F7DFB46" w:rsidR="00CC53EA" w:rsidRDefault="00CC53EA" w:rsidP="007F13ED">
      <w:pPr>
        <w:pStyle w:val="ListParagraph"/>
        <w:numPr>
          <w:ilvl w:val="0"/>
          <w:numId w:val="16"/>
        </w:numPr>
        <w:jc w:val="both"/>
      </w:pPr>
      <w:r>
        <w:t>Για μετριασμό των κινδύνων που συνδέονται με διάφορες ευπάθειες, επιβάλλοντας την υλοποίηση ασφαλή πρακτικών προγραμματισμού, διαχείρισης διορθώσεων και τακτικές αξιολογήσεις ευπαθειών.</w:t>
      </w:r>
    </w:p>
    <w:p w14:paraId="1DD8811D" w14:textId="0DE81603" w:rsidR="00B15048" w:rsidRDefault="00CC53EA" w:rsidP="007F13ED">
      <w:pPr>
        <w:pStyle w:val="ListParagraph"/>
        <w:numPr>
          <w:ilvl w:val="0"/>
          <w:numId w:val="16"/>
        </w:numPr>
        <w:jc w:val="both"/>
      </w:pPr>
      <w:r>
        <w:t>Τη διασφάλιση της συμμόρφωσης με διάφορα πρότυπα που σχετίζονται με την ασφάλεια εφαρμογών και συστημάτων (</w:t>
      </w:r>
      <w:r w:rsidR="00D95718">
        <w:t xml:space="preserve">π.χ. </w:t>
      </w:r>
      <w:r w:rsidRPr="00CC53EA">
        <w:rPr>
          <w:lang w:val="en-GB"/>
        </w:rPr>
        <w:t>coding</w:t>
      </w:r>
      <w:r w:rsidRPr="00CC53EA">
        <w:t xml:space="preserve"> </w:t>
      </w:r>
      <w:r w:rsidRPr="00CC53EA">
        <w:rPr>
          <w:lang w:val="en-GB"/>
        </w:rPr>
        <w:t>standards</w:t>
      </w:r>
      <w:r w:rsidRPr="00CC53EA">
        <w:t>)</w:t>
      </w:r>
      <w:r>
        <w:t>.</w:t>
      </w:r>
    </w:p>
    <w:p w14:paraId="74991F81" w14:textId="55A4DFA8" w:rsidR="00CC53EA" w:rsidRPr="00B15048" w:rsidRDefault="00CC53EA" w:rsidP="007F13ED">
      <w:pPr>
        <w:pStyle w:val="ListParagraph"/>
        <w:numPr>
          <w:ilvl w:val="0"/>
          <w:numId w:val="16"/>
        </w:numPr>
        <w:jc w:val="both"/>
      </w:pPr>
      <w:r>
        <w:t>Την προώθηση της υπευθυνότητας και της ευαισθητοποίησης σε θέματα ασφάλειας μεταξύ των προγραμματιστών, των διαχειριστών και τελικών χρηστών, προωθώντας μια κουλτούρα ασφαλούς διαχείρισης συστημάτων.</w:t>
      </w:r>
    </w:p>
    <w:p w14:paraId="5960025D" w14:textId="77B3B607" w:rsidR="00FB467F" w:rsidRDefault="00FB467F" w:rsidP="00FB467F">
      <w:pPr>
        <w:jc w:val="both"/>
      </w:pPr>
    </w:p>
    <w:p w14:paraId="59C17B74" w14:textId="77777777" w:rsidR="00FB467F" w:rsidRDefault="00FB467F" w:rsidP="004B6AAD">
      <w:pPr>
        <w:pStyle w:val="Heading2"/>
      </w:pPr>
      <w:bookmarkStart w:id="6" w:name="_Toc176943159"/>
      <w:bookmarkStart w:id="7" w:name="_Toc176943231"/>
      <w:bookmarkStart w:id="8" w:name="_Toc188534314"/>
      <w:r>
        <w:t>Πεδίο Εφαρμογής</w:t>
      </w:r>
      <w:bookmarkEnd w:id="6"/>
      <w:bookmarkEnd w:id="7"/>
      <w:bookmarkEnd w:id="8"/>
    </w:p>
    <w:p w14:paraId="6EA9EBF4" w14:textId="2B82993F" w:rsidR="00FB467F" w:rsidRDefault="00FB467F" w:rsidP="00232821">
      <w:pPr>
        <w:jc w:val="both"/>
      </w:pPr>
      <w:r>
        <w:t xml:space="preserve">Η Πολιτική Ασφάλειας Συστημάτων </w:t>
      </w:r>
      <w:r w:rsidR="00F0227C">
        <w:t xml:space="preserve">και Εφαρμογών του </w:t>
      </w:r>
      <w:r w:rsidR="00F0268A" w:rsidRPr="00F0268A">
        <w:rPr>
          <w:color w:val="FF0000"/>
          <w:u w:color="FF0000"/>
        </w:rPr>
        <w:t>[Όνομα Οργανισμού]</w:t>
      </w:r>
      <w:r w:rsidRPr="00F31B47">
        <w:rPr>
          <w:color w:val="FF0000"/>
        </w:rPr>
        <w:t xml:space="preserve"> </w:t>
      </w:r>
      <w:r w:rsidR="00F137FC" w:rsidRPr="00F137FC">
        <w:t xml:space="preserve">περιλαμβάνει </w:t>
      </w:r>
      <w:r>
        <w:t>όλα τα πληροφοριακά συστήματα, τις εφαρμογές,</w:t>
      </w:r>
      <w:r w:rsidR="009612B3">
        <w:t xml:space="preserve"> λειτουργικά συστήματα</w:t>
      </w:r>
      <w:r w:rsidR="009612B3" w:rsidRPr="009612B3">
        <w:t xml:space="preserve"> </w:t>
      </w:r>
      <w:r w:rsidR="009612B3" w:rsidRPr="00F137FC">
        <w:t xml:space="preserve">και τα συναφή στοιχεία που χρησιμοποιούνται, αναπτύσσονται, διαχειρίζονται ή φιλοξενούνται από τον </w:t>
      </w:r>
      <w:r w:rsidR="00F0268A" w:rsidRPr="00F0268A">
        <w:rPr>
          <w:color w:val="FF0000"/>
          <w:u w:color="FF0000"/>
        </w:rPr>
        <w:t>[Όνομα Οργανισμού]</w:t>
      </w:r>
      <w:r w:rsidR="009612B3" w:rsidRPr="0052615E">
        <w:t xml:space="preserve">, </w:t>
      </w:r>
      <w:r w:rsidR="009612B3" w:rsidRPr="00F137FC">
        <w:t xml:space="preserve">συμπεριλαμβανομένων εκείνων που παρέχονται από </w:t>
      </w:r>
      <w:r w:rsidR="00232821">
        <w:t xml:space="preserve">τρίτα μέρη </w:t>
      </w:r>
      <w:r>
        <w:t xml:space="preserve">στον </w:t>
      </w:r>
      <w:r w:rsidR="00F0268A" w:rsidRPr="00F0268A">
        <w:rPr>
          <w:color w:val="FF0000"/>
          <w:u w:color="FF0000"/>
        </w:rPr>
        <w:t>[Όνομα Οργανισμού]</w:t>
      </w:r>
      <w:r w:rsidR="009612B3" w:rsidRPr="00F31B47">
        <w:rPr>
          <w:color w:val="FF0000"/>
        </w:rPr>
        <w:t xml:space="preserve"> </w:t>
      </w:r>
      <w:r>
        <w:t xml:space="preserve">ή διαχειρίζονται </w:t>
      </w:r>
      <w:r w:rsidR="00232821">
        <w:t xml:space="preserve">εξ ολοκλήρου </w:t>
      </w:r>
      <w:r>
        <w:t xml:space="preserve">από </w:t>
      </w:r>
      <w:r w:rsidR="009612B3">
        <w:t>εξωτερικούς συνεργάτες</w:t>
      </w:r>
      <w:r>
        <w:t>.</w:t>
      </w:r>
    </w:p>
    <w:p w14:paraId="5A4EE7BC" w14:textId="4AE4A9B3" w:rsidR="00766FB5" w:rsidRDefault="00F137FC" w:rsidP="00781187">
      <w:pPr>
        <w:jc w:val="both"/>
        <w:sectPr w:rsidR="00766FB5" w:rsidSect="00B2105C">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pPr>
      <w:r w:rsidRPr="00F137FC">
        <w:t xml:space="preserve">Εφαρμόζεται σε όλα τα στάδια του κύκλου ζωής των εφαρμογών και των συστημάτων - σχεδιασμός, ανάπτυξη, δοκιμή, συντήρηση και </w:t>
      </w:r>
      <w:r w:rsidR="009612B3">
        <w:t>την τελική απόσυρση του</w:t>
      </w:r>
      <w:r w:rsidRPr="00F137FC">
        <w:t>.</w:t>
      </w:r>
    </w:p>
    <w:p w14:paraId="23954747" w14:textId="623D7045" w:rsidR="00CC53EA" w:rsidRDefault="00CC53EA" w:rsidP="004B6AAD">
      <w:pPr>
        <w:pStyle w:val="Heading1"/>
      </w:pPr>
      <w:bookmarkStart w:id="9" w:name="_Toc34381180"/>
      <w:bookmarkStart w:id="10" w:name="_Toc34381608"/>
      <w:bookmarkStart w:id="11" w:name="_Toc34382072"/>
      <w:bookmarkStart w:id="12" w:name="_Toc176943162"/>
      <w:bookmarkStart w:id="13" w:name="_Toc176943232"/>
      <w:bookmarkStart w:id="14" w:name="_Toc188534315"/>
      <w:bookmarkStart w:id="15" w:name="_Toc473199682"/>
      <w:bookmarkStart w:id="16" w:name="_Toc413916360"/>
      <w:bookmarkStart w:id="17" w:name="_Toc379539085"/>
      <w:bookmarkStart w:id="18" w:name="_Toc23234849"/>
      <w:bookmarkStart w:id="19" w:name="_Toc90303547"/>
      <w:bookmarkStart w:id="20" w:name="_Toc141544426"/>
      <w:bookmarkEnd w:id="9"/>
      <w:bookmarkEnd w:id="10"/>
      <w:bookmarkEnd w:id="11"/>
      <w:r>
        <w:lastRenderedPageBreak/>
        <w:t>Πολιτική Ασφαλείας Συστημάτων</w:t>
      </w:r>
      <w:bookmarkEnd w:id="12"/>
      <w:bookmarkEnd w:id="13"/>
      <w:r>
        <w:t xml:space="preserve"> </w:t>
      </w:r>
      <w:r w:rsidR="00AC0988">
        <w:rPr>
          <w:lang w:val="en-GB"/>
        </w:rPr>
        <w:t xml:space="preserve">&amp; </w:t>
      </w:r>
      <w:r w:rsidR="00E91426">
        <w:t>Εφαρμογών</w:t>
      </w:r>
      <w:bookmarkEnd w:id="14"/>
    </w:p>
    <w:p w14:paraId="14909076" w14:textId="77777777" w:rsidR="004B6AAD" w:rsidRPr="004B6AAD" w:rsidRDefault="004B6AAD" w:rsidP="004B6AAD">
      <w:pPr>
        <w:pStyle w:val="ListParagraph"/>
        <w:keepNext/>
        <w:keepLines/>
        <w:numPr>
          <w:ilvl w:val="0"/>
          <w:numId w:val="17"/>
        </w:numPr>
        <w:spacing w:before="40" w:after="0"/>
        <w:contextualSpacing w:val="0"/>
        <w:jc w:val="both"/>
        <w:outlineLvl w:val="1"/>
        <w:rPr>
          <w:rFonts w:cstheme="majorBidi"/>
          <w:b/>
          <w:vanish/>
          <w:color w:val="2F5496" w:themeColor="accent1" w:themeShade="BF"/>
          <w:sz w:val="28"/>
          <w:szCs w:val="26"/>
        </w:rPr>
      </w:pPr>
      <w:bookmarkStart w:id="21" w:name="_Toc188432686"/>
      <w:bookmarkStart w:id="22" w:name="_Toc188534316"/>
      <w:bookmarkStart w:id="23" w:name="_Toc176943163"/>
      <w:bookmarkStart w:id="24" w:name="_Toc176943233"/>
      <w:bookmarkEnd w:id="21"/>
      <w:bookmarkEnd w:id="22"/>
    </w:p>
    <w:p w14:paraId="5A3502EF" w14:textId="3212C15B" w:rsidR="00C35C09" w:rsidRDefault="00C35C09" w:rsidP="004B6AAD">
      <w:pPr>
        <w:pStyle w:val="Heading2"/>
        <w:ind w:left="426"/>
      </w:pPr>
      <w:bookmarkStart w:id="25" w:name="_Toc188534317"/>
      <w:r>
        <w:t>Καταπολέμηση κακόβουλου λογισμικού</w:t>
      </w:r>
      <w:bookmarkEnd w:id="23"/>
      <w:bookmarkEnd w:id="24"/>
      <w:bookmarkEnd w:id="25"/>
    </w:p>
    <w:bookmarkEnd w:id="15"/>
    <w:bookmarkEnd w:id="16"/>
    <w:bookmarkEnd w:id="17"/>
    <w:bookmarkEnd w:id="18"/>
    <w:bookmarkEnd w:id="19"/>
    <w:bookmarkEnd w:id="20"/>
    <w:p w14:paraId="4715E24A" w14:textId="00C61F87" w:rsidR="00B13BE2" w:rsidRPr="00E91426" w:rsidRDefault="00B13BE2" w:rsidP="00766FB5">
      <w:pPr>
        <w:jc w:val="both"/>
        <w:rPr>
          <w:b/>
        </w:rPr>
      </w:pPr>
      <w:r w:rsidRPr="00B13BE2">
        <w:t xml:space="preserve">Ο </w:t>
      </w:r>
      <w:r w:rsidR="00F0268A" w:rsidRPr="00F0268A">
        <w:rPr>
          <w:color w:val="FF0000"/>
          <w:u w:color="FF0000"/>
        </w:rPr>
        <w:t>[Όνομα Οργανισμού]</w:t>
      </w:r>
      <w:r w:rsidR="004D539A" w:rsidRPr="00F31B47">
        <w:rPr>
          <w:color w:val="FF0000"/>
        </w:rPr>
        <w:t xml:space="preserve">  </w:t>
      </w:r>
      <w:r w:rsidRPr="00B13BE2">
        <w:t>προστατεύε</w:t>
      </w:r>
      <w:r w:rsidR="004D539A">
        <w:t>ι τα συστήματα</w:t>
      </w:r>
      <w:r w:rsidRPr="00B13BE2">
        <w:t xml:space="preserve"> </w:t>
      </w:r>
      <w:r w:rsidR="003443D4">
        <w:t xml:space="preserve">και τις εφαρμογές </w:t>
      </w:r>
      <w:r w:rsidRPr="00B13BE2">
        <w:t>του από απειλές κακόβουλου λογισμικού μέσω προληπτικών μέτρων. Αυτό περιλαμβάνει την εφαρμογή λύσεων προστασίας από ιούς και</w:t>
      </w:r>
      <w:r w:rsidR="0037304B">
        <w:t xml:space="preserve"> άλλο</w:t>
      </w:r>
      <w:r w:rsidRPr="00B13BE2">
        <w:t xml:space="preserve"> κακόβουλο λογισμικό, τη διεξαγωγή τακτικών σαρώσεων, την έγκαιρη εφαρμογή διορθώσεων και την παρακολούθηση ύποπτων </w:t>
      </w:r>
      <w:r w:rsidR="004D539A" w:rsidRPr="00B13BE2">
        <w:t>δραστηριοτήτων</w:t>
      </w:r>
      <w:r w:rsidR="004D539A">
        <w:t>. Πιο συγκεκριμένα</w:t>
      </w:r>
      <w:r w:rsidR="004D539A" w:rsidRPr="0037304B">
        <w:t>:</w:t>
      </w:r>
    </w:p>
    <w:p w14:paraId="6B2CFE41" w14:textId="3FA669CA" w:rsidR="00B13BE2" w:rsidRDefault="000B4E5F" w:rsidP="007F13ED">
      <w:pPr>
        <w:pStyle w:val="ListParagraph"/>
        <w:numPr>
          <w:ilvl w:val="0"/>
          <w:numId w:val="18"/>
        </w:numPr>
        <w:jc w:val="both"/>
      </w:pPr>
      <w:r w:rsidRPr="00B13BE2">
        <w:t xml:space="preserve">Ο </w:t>
      </w:r>
      <w:r w:rsidR="00F0268A" w:rsidRPr="00F0268A">
        <w:rPr>
          <w:color w:val="FF0000"/>
          <w:u w:color="FF0000"/>
        </w:rPr>
        <w:t>[Όνομα Οργανισμού]</w:t>
      </w:r>
      <w:r w:rsidRPr="00B13BE2">
        <w:t xml:space="preserve">  έχει θεσπ</w:t>
      </w:r>
      <w:r w:rsidR="00F0268A">
        <w:t>ί</w:t>
      </w:r>
      <w:r w:rsidRPr="00B13BE2">
        <w:t>σε</w:t>
      </w:r>
      <w:r w:rsidR="00F0268A">
        <w:t>ι</w:t>
      </w:r>
      <w:r w:rsidRPr="00B13BE2">
        <w:t>, εφαρμόζει και διατηρεί διαδικασία / πολιτική και μέτρα για την προστασία των συστημάτων από μολύνσεις από κακόβουλο λογισμικό και κώδικα, προκειμένου να διασφαλίζεται η εμπιστευτικότητα, η ακεραιότητα, η διαθεσιμότητα και η αυθεντικότητα των πληροφοριών.</w:t>
      </w:r>
    </w:p>
    <w:p w14:paraId="3C807E22" w14:textId="06DD090C" w:rsidR="00C96058" w:rsidRDefault="00B13BE2" w:rsidP="007F13ED">
      <w:pPr>
        <w:pStyle w:val="ListParagraph"/>
        <w:numPr>
          <w:ilvl w:val="0"/>
          <w:numId w:val="18"/>
        </w:numPr>
        <w:jc w:val="both"/>
      </w:pPr>
      <w:r w:rsidRPr="00B13BE2">
        <w:t xml:space="preserve">Σε όλες τις τερματικές συσκευές του </w:t>
      </w:r>
      <w:r w:rsidR="00F0268A" w:rsidRPr="00F0268A">
        <w:rPr>
          <w:color w:val="FF0000"/>
          <w:u w:color="FF0000"/>
        </w:rPr>
        <w:t>[Όνομα Οργανισμού]</w:t>
      </w:r>
      <w:r w:rsidRPr="0037304B">
        <w:rPr>
          <w:color w:val="C00000"/>
        </w:rPr>
        <w:t xml:space="preserve"> </w:t>
      </w:r>
      <w:r>
        <w:t>υπάρχει εγκατεστημένο</w:t>
      </w:r>
      <w:r w:rsidRPr="00B13BE2">
        <w:t xml:space="preserve"> και διατηρείται ενημερωμένο</w:t>
      </w:r>
      <w:r>
        <w:t>,</w:t>
      </w:r>
      <w:r w:rsidRPr="00B13BE2">
        <w:t xml:space="preserve"> λογισμικό προστασίας από ιούς, του οποίου η διαχείριση </w:t>
      </w:r>
      <w:r>
        <w:t>πραγματοποιείτε μέσω κεντρικοποιημένης πλατφόρμας.</w:t>
      </w:r>
      <w:r w:rsidR="004A74DD">
        <w:t xml:space="preserve"> Η κεντροποιημένη πλατφόρμα επιτρέπει τη</w:t>
      </w:r>
      <w:r w:rsidR="004A74DD" w:rsidRPr="004A74DD">
        <w:t xml:space="preserve"> συνεχή παρακολούθηση και αυτόματη ενημέρωση του αρμόδιου προσωπικού σε σχέση με την προστασία από ιούς και κακόβουλο κώδικα σε όλα τα συστήματα (workstations, servers, mobile devices, firewalls, κα).</w:t>
      </w:r>
    </w:p>
    <w:p w14:paraId="48156DE9" w14:textId="2DEA3E21" w:rsidR="00C96058" w:rsidRDefault="00B13BE2" w:rsidP="007F13ED">
      <w:pPr>
        <w:pStyle w:val="ListParagraph"/>
        <w:numPr>
          <w:ilvl w:val="0"/>
          <w:numId w:val="18"/>
        </w:numPr>
        <w:jc w:val="both"/>
      </w:pPr>
      <w:r w:rsidRPr="00B13BE2">
        <w:t>Σε όλες τις τερματικές συσκευές, όπου είναι δυνατόν, πρέπει να ενεργοποιούνται μηχανισμοί προστασίας από ιούς, εντοπισμού εισβολών και άλλοι προηγμένοι μηχανισμοί ασφαλείας, όπως το web filtering, μέσω του λογισμικού προστασίας από ιούς.</w:t>
      </w:r>
    </w:p>
    <w:p w14:paraId="01B71087" w14:textId="49972FE6" w:rsidR="00C96058" w:rsidRDefault="00C96058" w:rsidP="007F13ED">
      <w:pPr>
        <w:pStyle w:val="ListParagraph"/>
        <w:numPr>
          <w:ilvl w:val="0"/>
          <w:numId w:val="18"/>
        </w:numPr>
        <w:jc w:val="both"/>
      </w:pPr>
      <w:r>
        <w:t xml:space="preserve">Το λογισμικό προστασίας από ιούς πρέπει να είναι κατάλληλα διαμορφωμένο ώστε να διενεργεί τα ακόλουθα: </w:t>
      </w:r>
    </w:p>
    <w:p w14:paraId="6701B586" w14:textId="77777777" w:rsidR="00C96058" w:rsidRDefault="00C96058">
      <w:pPr>
        <w:tabs>
          <w:tab w:val="left" w:pos="2268"/>
        </w:tabs>
        <w:spacing w:after="0" w:line="276" w:lineRule="auto"/>
        <w:ind w:left="1418" w:firstLine="425"/>
        <w:jc w:val="both"/>
      </w:pPr>
      <w:r>
        <w:t>•</w:t>
      </w:r>
      <w:r>
        <w:tab/>
        <w:t xml:space="preserve">αυτόματη σάρωση εισερχομένων </w:t>
      </w:r>
    </w:p>
    <w:p w14:paraId="479DD582" w14:textId="4A5C04DC" w:rsidR="00C96058" w:rsidRDefault="00C96058">
      <w:pPr>
        <w:spacing w:after="0" w:line="276" w:lineRule="auto"/>
        <w:ind w:left="2268" w:hanging="425"/>
        <w:jc w:val="both"/>
      </w:pPr>
      <w:r>
        <w:t>•</w:t>
      </w:r>
      <w:r>
        <w:tab/>
        <w:t>σάρωση και αποκλεισμός ηλεκτρονικών επικοινωνιών που περιέχουν κακόβουλο κώδικα ή τύπους αρχείων που ενέχουν αυξημένο κίνδυνο</w:t>
      </w:r>
    </w:p>
    <w:p w14:paraId="0D14C86D" w14:textId="77777777" w:rsidR="00C96058" w:rsidRDefault="00C96058">
      <w:pPr>
        <w:tabs>
          <w:tab w:val="left" w:pos="2268"/>
        </w:tabs>
        <w:spacing w:after="0" w:line="276" w:lineRule="auto"/>
        <w:ind w:left="1418" w:firstLine="425"/>
        <w:jc w:val="both"/>
      </w:pPr>
      <w:r>
        <w:t>•</w:t>
      </w:r>
      <w:r>
        <w:tab/>
        <w:t>τακτικές σαρώσεις στα σημεία αποθήκευσης πληροφοριών</w:t>
      </w:r>
    </w:p>
    <w:p w14:paraId="7159BC29" w14:textId="77777777" w:rsidR="00C96058" w:rsidRDefault="00C96058">
      <w:pPr>
        <w:tabs>
          <w:tab w:val="left" w:pos="2268"/>
        </w:tabs>
        <w:spacing w:after="0" w:line="276" w:lineRule="auto"/>
        <w:ind w:left="1418" w:firstLine="425"/>
        <w:jc w:val="both"/>
      </w:pPr>
      <w:r>
        <w:t>•</w:t>
      </w:r>
      <w:r>
        <w:tab/>
        <w:t>διακοπή αυτόματης έναρξης λογισμικών  από διάφορα μέσα</w:t>
      </w:r>
    </w:p>
    <w:p w14:paraId="1A946470" w14:textId="3E436EF3" w:rsidR="00C96058" w:rsidRDefault="00C96058">
      <w:pPr>
        <w:tabs>
          <w:tab w:val="left" w:pos="2268"/>
        </w:tabs>
        <w:spacing w:after="0" w:line="276" w:lineRule="auto"/>
        <w:ind w:left="1418" w:firstLine="425"/>
        <w:jc w:val="both"/>
      </w:pPr>
      <w:r>
        <w:t>•</w:t>
      </w:r>
      <w:r>
        <w:tab/>
        <w:t>ειδοποίηση σε περιπτώσεις αναγνώρισης απειλής</w:t>
      </w:r>
    </w:p>
    <w:p w14:paraId="49DDD3C2" w14:textId="77777777" w:rsidR="00C96058" w:rsidRDefault="00C96058">
      <w:pPr>
        <w:tabs>
          <w:tab w:val="left" w:pos="2268"/>
        </w:tabs>
        <w:spacing w:after="0" w:line="276" w:lineRule="auto"/>
        <w:ind w:left="1418" w:firstLine="425"/>
        <w:jc w:val="both"/>
      </w:pPr>
      <w:r>
        <w:t>•</w:t>
      </w:r>
      <w:r>
        <w:tab/>
        <w:t>αυτόματη διαγραφή ή απομόνωση των αναγνωρισμένων απειλών</w:t>
      </w:r>
    </w:p>
    <w:p w14:paraId="116ADC88" w14:textId="5E11A6B8" w:rsidR="00B13BE2" w:rsidRDefault="00C96058">
      <w:pPr>
        <w:tabs>
          <w:tab w:val="left" w:pos="2268"/>
        </w:tabs>
        <w:spacing w:after="0" w:line="276" w:lineRule="auto"/>
        <w:ind w:left="1418" w:firstLine="425"/>
        <w:jc w:val="both"/>
      </w:pPr>
      <w:r>
        <w:t>•</w:t>
      </w:r>
      <w:r>
        <w:tab/>
        <w:t>αυτόματη ενημέρωση του λογισμικού και των υπογραφών</w:t>
      </w:r>
    </w:p>
    <w:p w14:paraId="319865D6" w14:textId="68B0D41E" w:rsidR="004A74DD" w:rsidRDefault="004A74DD" w:rsidP="00F31B47">
      <w:pPr>
        <w:pStyle w:val="ListParagraph"/>
        <w:numPr>
          <w:ilvl w:val="0"/>
          <w:numId w:val="18"/>
        </w:numPr>
      </w:pPr>
      <w:r w:rsidRPr="004A74DD">
        <w:rPr>
          <w:lang w:val="en-GB"/>
        </w:rPr>
        <w:t>O</w:t>
      </w:r>
      <w:r w:rsidRPr="004A74DD">
        <w:rPr>
          <w:color w:val="C00000"/>
        </w:rPr>
        <w:t xml:space="preserve"> </w:t>
      </w:r>
      <w:r w:rsidR="00F0268A" w:rsidRPr="00F0268A">
        <w:rPr>
          <w:color w:val="FF0000"/>
          <w:u w:color="FF0000"/>
        </w:rPr>
        <w:t>[Όνομα Οργανισμού]</w:t>
      </w:r>
      <w:r w:rsidRPr="004A74DD">
        <w:rPr>
          <w:b/>
        </w:rPr>
        <w:t xml:space="preserve"> </w:t>
      </w:r>
      <w:r>
        <w:t>έχει επιπρόσθετα</w:t>
      </w:r>
      <w:r w:rsidRPr="004A74DD">
        <w:t xml:space="preserve"> </w:t>
      </w:r>
      <w:r>
        <w:t>υλοποιήσει</w:t>
      </w:r>
      <w:r w:rsidRPr="004A74DD">
        <w:t xml:space="preserve"> λύσεις antimalware που περιλαμβάνουν δυνατότητες αναγνώρισης ευπαθειών και φίλτρα anti-exploitation για την ενίσχυση της ασφάλειας </w:t>
      </w:r>
      <w:r>
        <w:t>των συστημάτων.</w:t>
      </w:r>
    </w:p>
    <w:p w14:paraId="6B2E4D65" w14:textId="62C67D08" w:rsidR="004A74DD" w:rsidRPr="004A74DD" w:rsidRDefault="004A74DD" w:rsidP="007F13ED">
      <w:pPr>
        <w:pStyle w:val="ListParagraph"/>
        <w:numPr>
          <w:ilvl w:val="0"/>
          <w:numId w:val="18"/>
        </w:numPr>
        <w:jc w:val="both"/>
      </w:pPr>
      <w:r w:rsidRPr="004A74DD">
        <w:t xml:space="preserve">Όπου είναι δυνατό ο </w:t>
      </w:r>
      <w:r w:rsidR="00F0268A" w:rsidRPr="00F0268A">
        <w:rPr>
          <w:color w:val="FF0000"/>
          <w:u w:color="FF0000"/>
        </w:rPr>
        <w:t>[Όνομα Οργανισμού]</w:t>
      </w:r>
      <w:r w:rsidRPr="004A74DD">
        <w:rPr>
          <w:b/>
        </w:rPr>
        <w:t xml:space="preserve"> </w:t>
      </w:r>
      <w:r w:rsidRPr="004A74DD">
        <w:t xml:space="preserve"> υλοποιεί μηχανισμούς anti-tampering protection ώστε να αποτρέπεται η απενεργοποίηση της σχετικής προστασίας από μη εξουσιοδοτημένα άτομα.</w:t>
      </w:r>
    </w:p>
    <w:p w14:paraId="23EE5BD7" w14:textId="77777777" w:rsidR="00E91426" w:rsidRDefault="00E91426" w:rsidP="004B6AAD">
      <w:pPr>
        <w:pStyle w:val="Heading2"/>
      </w:pPr>
      <w:bookmarkStart w:id="26" w:name="_Toc176943164"/>
      <w:bookmarkStart w:id="27" w:name="_Toc176943234"/>
      <w:bookmarkStart w:id="28" w:name="_Toc188534318"/>
      <w:r>
        <w:lastRenderedPageBreak/>
        <w:t>Θωράκιση συστημάτων και βασικές απαιτήσεις ασφάλειας</w:t>
      </w:r>
      <w:bookmarkEnd w:id="26"/>
      <w:bookmarkEnd w:id="27"/>
      <w:bookmarkEnd w:id="28"/>
    </w:p>
    <w:p w14:paraId="421B7D6F" w14:textId="2E2EF649" w:rsidR="0061281E" w:rsidRPr="0061281E" w:rsidRDefault="0061281E" w:rsidP="00FC770D">
      <w:pPr>
        <w:jc w:val="both"/>
        <w:rPr>
          <w:lang w:val="en-GB"/>
        </w:rPr>
      </w:pPr>
      <w:r w:rsidRPr="0061281E">
        <w:t xml:space="preserve">Ο </w:t>
      </w:r>
      <w:r w:rsidR="00F0268A" w:rsidRPr="00F0268A">
        <w:rPr>
          <w:color w:val="FF0000"/>
          <w:u w:color="FF0000"/>
        </w:rPr>
        <w:t>[Όνομα Οργανισμού]</w:t>
      </w:r>
      <w:r w:rsidRPr="0061281E">
        <w:rPr>
          <w:color w:val="C00000"/>
        </w:rPr>
        <w:t xml:space="preserve"> </w:t>
      </w:r>
      <w:r w:rsidRPr="0061281E">
        <w:t xml:space="preserve">διασφαλίζει ότι όλες οι εφαρμογές και τα συστήματα έχουν ρυθμιστεί με ασφάλεια μέσω μιας συστηματικής διαδικασίας </w:t>
      </w:r>
      <w:r>
        <w:t>θ</w:t>
      </w:r>
      <w:r w:rsidRPr="0061281E">
        <w:t>ωράκισης υπηρεσιών του συστήματος</w:t>
      </w:r>
      <w:r>
        <w:t xml:space="preserve"> (</w:t>
      </w:r>
      <w:r>
        <w:rPr>
          <w:lang w:val="en-GB"/>
        </w:rPr>
        <w:t>system</w:t>
      </w:r>
      <w:r w:rsidRPr="0061281E">
        <w:t xml:space="preserve"> </w:t>
      </w:r>
      <w:r>
        <w:rPr>
          <w:lang w:val="en-GB"/>
        </w:rPr>
        <w:t>hardening</w:t>
      </w:r>
      <w:r w:rsidRPr="0061281E">
        <w:t xml:space="preserve">). Αυτό περιλαμβάνει την αφαίρεση περιττού λογισμικού, την απενεργοποίηση αχρησιμοποίητων υπηρεσιών και τη διαμόρφωση ρυθμίσεων ασφαλείας για την ελαχιστοποίηση των τρωτών σημείων. </w:t>
      </w:r>
      <w:r>
        <w:t>Πιο συγκεκριμένα λαμβάνονται τα ακόλουθα μέτρα</w:t>
      </w:r>
      <w:r>
        <w:rPr>
          <w:lang w:val="en-GB"/>
        </w:rPr>
        <w:t>:</w:t>
      </w:r>
    </w:p>
    <w:p w14:paraId="220373F1" w14:textId="609A2D24" w:rsidR="00E07761" w:rsidRDefault="0061281E" w:rsidP="007F13ED">
      <w:pPr>
        <w:pStyle w:val="ListParagraph"/>
        <w:numPr>
          <w:ilvl w:val="0"/>
          <w:numId w:val="18"/>
        </w:numPr>
        <w:jc w:val="both"/>
      </w:pPr>
      <w:r>
        <w:t xml:space="preserve">Στα συστήματα του </w:t>
      </w:r>
      <w:r w:rsidR="00F0268A" w:rsidRPr="00F0268A">
        <w:rPr>
          <w:color w:val="FF0000"/>
          <w:u w:color="FF0000"/>
        </w:rPr>
        <w:t>[Όνομα Οργανισμού]</w:t>
      </w:r>
      <w:r w:rsidRPr="004A74DD">
        <w:rPr>
          <w:b/>
        </w:rPr>
        <w:t xml:space="preserve"> </w:t>
      </w:r>
      <w:r>
        <w:t xml:space="preserve">πραγματοποιείται </w:t>
      </w:r>
      <w:r w:rsidR="00E07761">
        <w:t xml:space="preserve">όπου είναι δυνατό </w:t>
      </w:r>
      <w:r>
        <w:t>κατάργηση υπηρεσιών/ υποστηρικτικών προγραμμάτων που δεν είναι απαραίτητα.</w:t>
      </w:r>
    </w:p>
    <w:p w14:paraId="4827CFA7" w14:textId="15C2BAB0" w:rsidR="00E07761" w:rsidRDefault="0061281E" w:rsidP="007F13ED">
      <w:pPr>
        <w:pStyle w:val="ListParagraph"/>
        <w:numPr>
          <w:ilvl w:val="0"/>
          <w:numId w:val="18"/>
        </w:numPr>
        <w:jc w:val="both"/>
      </w:pPr>
      <w:r>
        <w:t xml:space="preserve">Στις τερματικές συσκευές του </w:t>
      </w:r>
      <w:r w:rsidR="00F0268A" w:rsidRPr="00F0268A">
        <w:rPr>
          <w:color w:val="FF0000"/>
          <w:u w:color="FF0000"/>
        </w:rPr>
        <w:t>[Όνομα Οργανισμού]</w:t>
      </w:r>
      <w:r w:rsidR="00E07761" w:rsidRPr="00E07761">
        <w:rPr>
          <w:b/>
        </w:rPr>
        <w:t xml:space="preserve"> </w:t>
      </w:r>
      <w:r>
        <w:t>εγκαθίσταται host-based firewall, όπου είναι εφικτό, με σκοπό την προστασία από κακόβουλο κώδικα, τον έλεγχο χρήσης αφαιρούμενων μέσων, κτλ.</w:t>
      </w:r>
    </w:p>
    <w:p w14:paraId="45B2FFF9" w14:textId="6A80A809" w:rsidR="00F91471" w:rsidRPr="00F91471" w:rsidRDefault="0061281E" w:rsidP="007F13ED">
      <w:pPr>
        <w:pStyle w:val="ListParagraph"/>
        <w:numPr>
          <w:ilvl w:val="0"/>
          <w:numId w:val="18"/>
        </w:numPr>
        <w:jc w:val="both"/>
      </w:pPr>
      <w:r>
        <w:t xml:space="preserve">Η εγκατάσταση ή παραμετροποίηση του λογισμικού πραγματοποιείται αποκλειστικά από ειδικά εξουσιοδοτημένο προσωπικό του </w:t>
      </w:r>
      <w:r w:rsidR="00F0268A" w:rsidRPr="00F0268A">
        <w:rPr>
          <w:color w:val="FF0000"/>
          <w:u w:color="FF0000"/>
        </w:rPr>
        <w:t>[Όνομα Οργανισμού]</w:t>
      </w:r>
      <w:r w:rsidR="00E07761">
        <w:rPr>
          <w:color w:val="C00000"/>
        </w:rPr>
        <w:t>.</w:t>
      </w:r>
    </w:p>
    <w:p w14:paraId="7C03DB21" w14:textId="64BB40A7" w:rsidR="00F91471" w:rsidRDefault="0061281E" w:rsidP="007F13ED">
      <w:pPr>
        <w:pStyle w:val="ListParagraph"/>
        <w:numPr>
          <w:ilvl w:val="0"/>
          <w:numId w:val="18"/>
        </w:numPr>
        <w:jc w:val="both"/>
      </w:pPr>
      <w:r>
        <w:t xml:space="preserve">Ο </w:t>
      </w:r>
      <w:r w:rsidR="00F0268A" w:rsidRPr="00F0268A">
        <w:rPr>
          <w:color w:val="FF0000"/>
          <w:u w:color="FF0000"/>
        </w:rPr>
        <w:t>[Όνομα Οργανισμού]</w:t>
      </w:r>
      <w:r w:rsidR="00F91471" w:rsidRPr="00F91471">
        <w:rPr>
          <w:color w:val="C00000"/>
        </w:rPr>
        <w:t xml:space="preserve"> </w:t>
      </w:r>
      <w:r>
        <w:t>διασφαλίζει ότι οι χρήστες με απλά δικαιώματα (non-privileged) δεν έχουν τη δυνατότητα να απενεργοποιήσουν ή να τροποποιήσουν ρυθμίσεις ασφαλείας στα συστήματα.</w:t>
      </w:r>
    </w:p>
    <w:p w14:paraId="3E65E6BB" w14:textId="7EAC2945" w:rsidR="00904E2E" w:rsidRDefault="0061281E" w:rsidP="007F13ED">
      <w:pPr>
        <w:pStyle w:val="ListParagraph"/>
        <w:numPr>
          <w:ilvl w:val="0"/>
          <w:numId w:val="18"/>
        </w:numPr>
        <w:jc w:val="both"/>
      </w:pPr>
      <w:r>
        <w:t xml:space="preserve">Ο </w:t>
      </w:r>
      <w:r w:rsidR="00F0268A" w:rsidRPr="00F0268A">
        <w:rPr>
          <w:color w:val="FF0000"/>
          <w:u w:color="FF0000"/>
        </w:rPr>
        <w:t>[Όνομα Οργανισμού]</w:t>
      </w:r>
      <w:r w:rsidR="00AD1329">
        <w:rPr>
          <w:color w:val="C00000"/>
        </w:rPr>
        <w:t xml:space="preserve"> </w:t>
      </w:r>
      <w:r>
        <w:t>να διασφαλίζει ότι οι χρήστες με απλά δικαιώματα (non-privileged) δεν έχουν τη δυνατότητα να εγκαθιστούν λογισμικό σε κρίσιμα συστήματα.</w:t>
      </w:r>
    </w:p>
    <w:p w14:paraId="43BD91C3" w14:textId="2DB83DC5" w:rsidR="00904E2E" w:rsidRDefault="0061281E" w:rsidP="007F13ED">
      <w:pPr>
        <w:pStyle w:val="ListParagraph"/>
        <w:numPr>
          <w:ilvl w:val="0"/>
          <w:numId w:val="18"/>
        </w:numPr>
        <w:jc w:val="both"/>
      </w:pPr>
      <w:r>
        <w:t xml:space="preserve">Για κάθε σύστημα του </w:t>
      </w:r>
      <w:r w:rsidR="00F0268A" w:rsidRPr="00F0268A">
        <w:rPr>
          <w:color w:val="FF0000"/>
          <w:u w:color="FF0000"/>
        </w:rPr>
        <w:t>[Όνομα Οργανισμού]</w:t>
      </w:r>
      <w:r w:rsidR="00904E2E">
        <w:rPr>
          <w:color w:val="C00000"/>
        </w:rPr>
        <w:t xml:space="preserve"> </w:t>
      </w:r>
      <w:r>
        <w:t>έχει αναγνωριστεί ιδιοκτήτης, ο οποίος σε συνεργασία με το λοιπό τεχνικό προσωπικό, είναι υπεύθυνος για τους ρόλους που απαιτούν πρόσβαση, καθ</w:t>
      </w:r>
      <w:r w:rsidR="00904E2E">
        <w:t>ώς και το επίπεδο της πρόσβασης.</w:t>
      </w:r>
    </w:p>
    <w:p w14:paraId="022B062D" w14:textId="1026723B" w:rsidR="00286FE3" w:rsidRDefault="0061281E" w:rsidP="007F13ED">
      <w:pPr>
        <w:pStyle w:val="ListParagraph"/>
        <w:numPr>
          <w:ilvl w:val="0"/>
          <w:numId w:val="18"/>
        </w:numPr>
        <w:jc w:val="both"/>
      </w:pPr>
      <w:r>
        <w:t xml:space="preserve">Για κάθε σύστημα του </w:t>
      </w:r>
      <w:r w:rsidR="00F0268A" w:rsidRPr="00F0268A">
        <w:rPr>
          <w:color w:val="FF0000"/>
          <w:u w:color="FF0000"/>
        </w:rPr>
        <w:t>[Όνομα Οργανισμού]</w:t>
      </w:r>
      <w:r w:rsidR="00904E2E">
        <w:rPr>
          <w:color w:val="C00000"/>
        </w:rPr>
        <w:t xml:space="preserve"> </w:t>
      </w:r>
      <w:r>
        <w:t xml:space="preserve">πρέπει να διατίθεται αρχείο (golden copy), που περιλαμβάνει την πιο επίκαιρη, σταθερή </w:t>
      </w:r>
      <w:r w:rsidR="00286FE3">
        <w:t xml:space="preserve">και ασφαλή παραμετροποίησή του . </w:t>
      </w:r>
    </w:p>
    <w:p w14:paraId="1D45EAF5" w14:textId="42F7FEE5" w:rsidR="00E91426" w:rsidRDefault="0061281E" w:rsidP="007F13ED">
      <w:pPr>
        <w:pStyle w:val="ListParagraph"/>
        <w:numPr>
          <w:ilvl w:val="0"/>
          <w:numId w:val="18"/>
        </w:numPr>
        <w:jc w:val="both"/>
      </w:pPr>
      <w:r>
        <w:t xml:space="preserve">Ο </w:t>
      </w:r>
      <w:r w:rsidR="00F0268A" w:rsidRPr="00F0268A">
        <w:rPr>
          <w:color w:val="FF0000"/>
          <w:u w:color="FF0000"/>
        </w:rPr>
        <w:t>[Όνομα Οργανισμού]</w:t>
      </w:r>
      <w:r w:rsidR="00286FE3">
        <w:rPr>
          <w:color w:val="C00000"/>
        </w:rPr>
        <w:t xml:space="preserve"> </w:t>
      </w:r>
      <w:r>
        <w:t>πρέπει να ακολουθεί τις οδηγίες ασφαλούς παραμετροποίησης που παρέχονται από τον κατασκευαστή ή άλλες αξιόπιστες πηγές (π.χ. CIS Benchmarks) για την προστασία των συστημάτων του.</w:t>
      </w:r>
    </w:p>
    <w:p w14:paraId="120C906D" w14:textId="77777777" w:rsidR="009135A8" w:rsidRDefault="009135A8" w:rsidP="009135A8">
      <w:pPr>
        <w:pStyle w:val="ListParagraph"/>
        <w:jc w:val="both"/>
      </w:pPr>
    </w:p>
    <w:p w14:paraId="1756E478" w14:textId="1D9B1FC6" w:rsidR="00180C86" w:rsidRDefault="00180C86" w:rsidP="004B6AAD">
      <w:pPr>
        <w:pStyle w:val="Heading2"/>
      </w:pPr>
      <w:bookmarkStart w:id="29" w:name="_Toc176943165"/>
      <w:bookmarkStart w:id="30" w:name="_Toc176943235"/>
      <w:bookmarkStart w:id="31" w:name="_Toc188534319"/>
      <w:r>
        <w:t>Ασφάλεια κινητών συσκευών</w:t>
      </w:r>
      <w:bookmarkStart w:id="32" w:name="_heading=h.1pxezwc" w:colFirst="0" w:colLast="0"/>
      <w:bookmarkEnd w:id="29"/>
      <w:bookmarkEnd w:id="30"/>
      <w:bookmarkEnd w:id="32"/>
      <w:bookmarkEnd w:id="31"/>
    </w:p>
    <w:p w14:paraId="48B8D0D7" w14:textId="05A740FC" w:rsidR="00180C86" w:rsidRDefault="001B156D" w:rsidP="00890E90">
      <w:pPr>
        <w:jc w:val="both"/>
      </w:pPr>
      <w:r w:rsidRPr="00435BF9">
        <w:t>Ο</w:t>
      </w:r>
      <w:r>
        <w:t>ι κινητές συσκευές και άλλος</w:t>
      </w:r>
      <w:r w:rsidRPr="00435BF9">
        <w:t xml:space="preserve"> φορητός εξοπλισμός </w:t>
      </w:r>
      <w:r>
        <w:t>διατρέχουν</w:t>
      </w:r>
      <w:r w:rsidRPr="00435BF9">
        <w:t xml:space="preserve"> </w:t>
      </w:r>
      <w:r>
        <w:t>σημαντικό</w:t>
      </w:r>
      <w:r w:rsidRPr="00435BF9">
        <w:t xml:space="preserve"> κίνδυνο καθώς </w:t>
      </w:r>
      <w:r>
        <w:t>μετακινούνται με μεγάλη ευκολία</w:t>
      </w:r>
      <w:r w:rsidRPr="00435BF9">
        <w:t xml:space="preserve"> εκτός των εγκαταστάσεων </w:t>
      </w:r>
      <w:r>
        <w:t>του</w:t>
      </w:r>
      <w:r w:rsidRPr="00435BF9">
        <w:t xml:space="preserve"> </w:t>
      </w:r>
      <w:r w:rsidR="00F0268A" w:rsidRPr="00F0268A">
        <w:rPr>
          <w:color w:val="FF0000"/>
          <w:u w:color="FF0000"/>
        </w:rPr>
        <w:t>[Όνομα Οργανισμού]</w:t>
      </w:r>
      <w:r>
        <w:rPr>
          <w:color w:val="C00000"/>
        </w:rPr>
        <w:t xml:space="preserve">. </w:t>
      </w:r>
      <w:r w:rsidRPr="00435BF9">
        <w:t xml:space="preserve"> </w:t>
      </w:r>
      <w:r>
        <w:t xml:space="preserve">Ως </w:t>
      </w:r>
      <w:r w:rsidRPr="00435BF9">
        <w:t xml:space="preserve"> εκ τούτου </w:t>
      </w:r>
      <w:r>
        <w:t>αυξάνεται η πιθανότητα να</w:t>
      </w:r>
      <w:r w:rsidRPr="00435BF9">
        <w:t xml:space="preserve"> απολεσθεί ή/και να καταστραφεί ή/και να κλαπεί. Καθώς ο κίνδυνος είναι </w:t>
      </w:r>
      <w:r>
        <w:t>μεγάλος</w:t>
      </w:r>
      <w:r w:rsidRPr="00435BF9">
        <w:t xml:space="preserve">, </w:t>
      </w:r>
      <w:r>
        <w:t>ό</w:t>
      </w:r>
      <w:r w:rsidR="00180C86" w:rsidRPr="00180C86">
        <w:t>λες οι κινητές συσκευές</w:t>
      </w:r>
      <w:r>
        <w:t>/φορητός εξοπλισμός</w:t>
      </w:r>
      <w:r w:rsidR="00180C86" w:rsidRPr="00180C86">
        <w:t xml:space="preserve"> που έχουν πρόσβαση σε δεδομένα ή συστήματα </w:t>
      </w:r>
      <w:r w:rsidR="00180C86">
        <w:t xml:space="preserve">του </w:t>
      </w:r>
      <w:r w:rsidR="00F0268A" w:rsidRPr="00F0268A">
        <w:rPr>
          <w:color w:val="FF0000"/>
          <w:u w:color="FF0000"/>
        </w:rPr>
        <w:t>[Όνομα Οργανισμού]</w:t>
      </w:r>
      <w:r w:rsidR="00180C86">
        <w:rPr>
          <w:color w:val="C00000"/>
        </w:rPr>
        <w:t xml:space="preserve"> </w:t>
      </w:r>
      <w:r w:rsidR="00180C86" w:rsidRPr="00180C86">
        <w:t>πρέπει να συμμορφώνονται με τα καθιερωμένα πρωτόκολλα ασφαλείας, συμπεριλαμβανομένης της κρυπτογράφησης</w:t>
      </w:r>
      <w:r w:rsidR="00180C86">
        <w:t xml:space="preserve"> των</w:t>
      </w:r>
      <w:r w:rsidR="00180C86" w:rsidRPr="00180C86">
        <w:t xml:space="preserve"> συσκευών, της ασφαλούς πιστοποίησης ταυτότητας και των δυνατοτήτων απομακρυσμένης διαγραφής</w:t>
      </w:r>
      <w:r w:rsidR="00180C86">
        <w:t>. Πιο συγκεκριμένα λαμβάνονται τα ακόλουθα μέτρα</w:t>
      </w:r>
      <w:r w:rsidR="00180C86" w:rsidRPr="00886CBB">
        <w:t>:</w:t>
      </w:r>
    </w:p>
    <w:p w14:paraId="2995C2DD" w14:textId="231184B3" w:rsidR="00492FC8" w:rsidRDefault="00180C86" w:rsidP="007F13ED">
      <w:pPr>
        <w:pStyle w:val="ListParagraph"/>
        <w:numPr>
          <w:ilvl w:val="0"/>
          <w:numId w:val="18"/>
        </w:numPr>
        <w:jc w:val="both"/>
      </w:pPr>
      <w:r w:rsidRPr="00180C86">
        <w:lastRenderedPageBreak/>
        <w:t xml:space="preserve">Ο </w:t>
      </w:r>
      <w:r w:rsidR="00F0268A" w:rsidRPr="00F0268A">
        <w:rPr>
          <w:color w:val="FF0000"/>
          <w:u w:color="FF0000"/>
        </w:rPr>
        <w:t>[Όνομα Οργανισμού]</w:t>
      </w:r>
      <w:r w:rsidRPr="00180C86">
        <w:t xml:space="preserve"> εφαρμόζει και να διατηρεί μέτρα ασφάλειας κινητών συσκευών προκειμένου να διασφαλίζεται η εμπιστευτικότητα, η ακεραιότητα, η διαθεσιμότητα των πληροφοριών που διαχειρίζονται.</w:t>
      </w:r>
      <w:bookmarkStart w:id="33" w:name="_heading=h.49x2ik5" w:colFirst="0" w:colLast="0"/>
      <w:bookmarkEnd w:id="33"/>
    </w:p>
    <w:p w14:paraId="266E8783" w14:textId="67FCFA2C" w:rsidR="00492FC8" w:rsidRDefault="00180C86" w:rsidP="007F13ED">
      <w:pPr>
        <w:pStyle w:val="ListParagraph"/>
        <w:numPr>
          <w:ilvl w:val="0"/>
          <w:numId w:val="18"/>
        </w:numPr>
        <w:jc w:val="both"/>
      </w:pPr>
      <w:r w:rsidRPr="00492FC8">
        <w:t>Όλες οι κινητές συσκευές πρέπει να διαθέτουν επαρκή μέτρα για την προστασία από κλοπή και απώλεια δεδομένων (π.χ. κρυπτογράφηση σε επίπεδο συσκευής, ισχυρή επαλήθευση ταυτότητας, ασφαλής επικοινωνία και δικτύωση</w:t>
      </w:r>
      <w:r w:rsidR="00F0268A">
        <w:t xml:space="preserve"> (</w:t>
      </w:r>
      <w:r w:rsidR="00F0268A">
        <w:rPr>
          <w:lang w:val="en-US"/>
        </w:rPr>
        <w:t>VPN</w:t>
      </w:r>
      <w:r w:rsidR="00F0268A">
        <w:t>)</w:t>
      </w:r>
      <w:r w:rsidRPr="00492FC8">
        <w:t>).</w:t>
      </w:r>
      <w:bookmarkStart w:id="34" w:name="_heading=h.2p2csry" w:colFirst="0" w:colLast="0"/>
      <w:bookmarkEnd w:id="34"/>
    </w:p>
    <w:p w14:paraId="2BE1D564" w14:textId="4E4042BC" w:rsidR="00180C86" w:rsidRDefault="00180C86" w:rsidP="007F13ED">
      <w:pPr>
        <w:pStyle w:val="ListParagraph"/>
        <w:numPr>
          <w:ilvl w:val="0"/>
          <w:numId w:val="18"/>
        </w:numPr>
        <w:jc w:val="both"/>
      </w:pPr>
      <w:r w:rsidRPr="00492FC8">
        <w:t>Όλες οι κινητές συσκευές</w:t>
      </w:r>
      <w:r w:rsidR="00486DEA">
        <w:t xml:space="preserve"> (συμπεριλαμβανομένων των εφαρμογών τους)</w:t>
      </w:r>
      <w:r w:rsidRPr="00492FC8">
        <w:t xml:space="preserve"> </w:t>
      </w:r>
      <w:r w:rsidR="00486DEA">
        <w:t xml:space="preserve">που χρησιμοποιούν οργανωτικά δεδομένα του </w:t>
      </w:r>
      <w:r w:rsidR="00F0268A" w:rsidRPr="00F0268A">
        <w:rPr>
          <w:color w:val="FF0000"/>
          <w:u w:color="FF0000"/>
        </w:rPr>
        <w:t>[Όνομα Οργανισμού]</w:t>
      </w:r>
      <w:r w:rsidR="00486DEA">
        <w:rPr>
          <w:color w:val="C00000"/>
        </w:rPr>
        <w:t>,</w:t>
      </w:r>
      <w:r w:rsidR="00492FC8" w:rsidRPr="00180C86">
        <w:t xml:space="preserve"> </w:t>
      </w:r>
      <w:r w:rsidRPr="00492FC8">
        <w:t>πρέπει να διαχειρίζονται από κεντρικό σύστημα διαχείρισης κινητών συσκευών (</w:t>
      </w:r>
      <w:r w:rsidR="00486DEA">
        <w:t xml:space="preserve">λύσεις τύπου </w:t>
      </w:r>
      <w:r w:rsidRPr="00492FC8">
        <w:t>MDM</w:t>
      </w:r>
      <w:r w:rsidR="00486DEA">
        <w:t xml:space="preserve"> και </w:t>
      </w:r>
      <w:r w:rsidR="00486DEA">
        <w:rPr>
          <w:lang w:val="en-GB"/>
        </w:rPr>
        <w:t>MAM</w:t>
      </w:r>
      <w:r w:rsidR="00886CBB">
        <w:t>).</w:t>
      </w:r>
    </w:p>
    <w:p w14:paraId="7B74EAED" w14:textId="6E33B540" w:rsidR="00182E9C" w:rsidRDefault="00182E9C" w:rsidP="004B6AAD">
      <w:pPr>
        <w:pStyle w:val="Heading2"/>
      </w:pPr>
      <w:bookmarkStart w:id="35" w:name="_Toc188534320"/>
      <w:r>
        <w:t>Άλλα προτεινόμενα μέτρα προστασίας κινητών συσκευών</w:t>
      </w:r>
      <w:r w:rsidR="00373630">
        <w:t>/φορητού εξοπλισμού</w:t>
      </w:r>
      <w:bookmarkEnd w:id="35"/>
    </w:p>
    <w:p w14:paraId="0EB3524E" w14:textId="77777777" w:rsidR="00373630" w:rsidRDefault="00373630" w:rsidP="00F31B47">
      <w:pPr>
        <w:pStyle w:val="ListParagraph"/>
        <w:spacing w:after="0"/>
        <w:jc w:val="both"/>
      </w:pPr>
    </w:p>
    <w:p w14:paraId="1755F57B" w14:textId="124D0BD4" w:rsidR="00373630" w:rsidRDefault="00373630" w:rsidP="00373630">
      <w:pPr>
        <w:pStyle w:val="ListParagraph"/>
        <w:numPr>
          <w:ilvl w:val="0"/>
          <w:numId w:val="18"/>
        </w:numPr>
        <w:jc w:val="both"/>
      </w:pPr>
      <w:r w:rsidRPr="00182E9C">
        <w:t xml:space="preserve">Μόνο εξουσιοδοτημένο προσωπικό μπορεί να χρησιμοποιεί, για λογαριασμό του </w:t>
      </w:r>
      <w:r w:rsidR="00F0268A" w:rsidRPr="00F0268A">
        <w:rPr>
          <w:color w:val="FF0000"/>
          <w:u w:color="FF0000"/>
        </w:rPr>
        <w:t>[Όνομα Οργανισμού]</w:t>
      </w:r>
      <w:r w:rsidRPr="00182E9C">
        <w:t>, φορητό εξοπλισμό. Νοείται ότι το προσωπικό θα πρέπει παράλληλα να συμμορφώνεται με την Πολιτική Αποδεκτής Χρήσης</w:t>
      </w:r>
      <w:r>
        <w:t>.</w:t>
      </w:r>
    </w:p>
    <w:p w14:paraId="22D340B4" w14:textId="02C92489" w:rsidR="00182E9C" w:rsidRDefault="00373630" w:rsidP="008C31CE">
      <w:pPr>
        <w:pStyle w:val="ListParagraph"/>
        <w:numPr>
          <w:ilvl w:val="0"/>
          <w:numId w:val="18"/>
        </w:numPr>
        <w:jc w:val="both"/>
      </w:pPr>
      <w:r w:rsidRPr="00435BF9">
        <w:t>Ο φορητός εξοπλισμός που παραδίδεται σε εξουσιοδοτημένο χρήστη τηρείται σε σχετικό μητρώο.</w:t>
      </w:r>
      <w:r>
        <w:t xml:space="preserve"> Ο εξοπλισμός επιστρέφεται </w:t>
      </w:r>
      <w:r w:rsidRPr="00435BF9">
        <w:t>σε περίπτωση τερματισμού απασχόλησης ή δεν</w:t>
      </w:r>
      <w:r>
        <w:t xml:space="preserve"> όταν αυτός δεν</w:t>
      </w:r>
      <w:r w:rsidRPr="00435BF9">
        <w:t xml:space="preserve"> είναι πλέον απαραίτητος για την άσκηση των καθηκόντων.</w:t>
      </w:r>
    </w:p>
    <w:p w14:paraId="237473DB" w14:textId="30CB7C37" w:rsidR="00373630" w:rsidRPr="00435BF9" w:rsidRDefault="00373630" w:rsidP="00373630">
      <w:pPr>
        <w:pStyle w:val="ListParagraph"/>
        <w:numPr>
          <w:ilvl w:val="0"/>
          <w:numId w:val="18"/>
        </w:numPr>
        <w:jc w:val="both"/>
      </w:pPr>
      <w:r w:rsidRPr="00435BF9">
        <w:t xml:space="preserve">Μόνο εξουσιοδοτημένος φορητός εξοπλισμός επιτρέπεται να χρησιμοποιείται στις εγκαταστάσεις </w:t>
      </w:r>
      <w:r>
        <w:t>του</w:t>
      </w:r>
      <w:r w:rsidRPr="00435BF9">
        <w:t xml:space="preserve"> </w:t>
      </w:r>
      <w:r w:rsidR="00F0268A" w:rsidRPr="00F0268A">
        <w:rPr>
          <w:color w:val="FF0000"/>
          <w:u w:color="FF0000"/>
        </w:rPr>
        <w:t>[Όνομα Οργανισμού]</w:t>
      </w:r>
      <w:r w:rsidR="007C589A" w:rsidRPr="00F31B47">
        <w:rPr>
          <w:color w:val="FF0000"/>
          <w:u w:color="FF0000"/>
        </w:rPr>
        <w:t>.</w:t>
      </w:r>
    </w:p>
    <w:p w14:paraId="0196419B" w14:textId="77777777" w:rsidR="00373630" w:rsidRPr="00435BF9" w:rsidRDefault="00373630" w:rsidP="00373630">
      <w:pPr>
        <w:pStyle w:val="ListParagraph"/>
        <w:numPr>
          <w:ilvl w:val="0"/>
          <w:numId w:val="18"/>
        </w:numPr>
        <w:jc w:val="both"/>
      </w:pPr>
      <w:r w:rsidRPr="00435BF9">
        <w:t>Απαγορεύεται η χρήση εξουσιοδοτημένου φορητού εξοπλισμού για το προσωπικό όφελος του χρήστη.</w:t>
      </w:r>
    </w:p>
    <w:p w14:paraId="70F9B3CF" w14:textId="0969064D" w:rsidR="00373630" w:rsidRPr="00435BF9" w:rsidRDefault="00373630" w:rsidP="00373630">
      <w:pPr>
        <w:pStyle w:val="ListParagraph"/>
        <w:numPr>
          <w:ilvl w:val="0"/>
          <w:numId w:val="18"/>
        </w:numPr>
        <w:jc w:val="both"/>
      </w:pPr>
      <w:r>
        <w:t>Ο</w:t>
      </w:r>
      <w:r w:rsidRPr="00435BF9">
        <w:t xml:space="preserve"> </w:t>
      </w:r>
      <w:r w:rsidR="00F0268A" w:rsidRPr="00F0268A">
        <w:rPr>
          <w:color w:val="FF0000"/>
          <w:u w:color="FF0000"/>
        </w:rPr>
        <w:t>[Όνομα Οργανισμού]</w:t>
      </w:r>
      <w:r w:rsidRPr="00435BF9">
        <w:t xml:space="preserve"> διατηρεί το δικαίωμα παρακολούθησης του φορητού εξοπλισμού, καθώς και το δικαίωμα ανάκτησης, τροποποίησης, διαγραφής και εφεδρείας της οποιασδήποτε αποθηκευμένης πληροφορίας στον εξοπλισμό αυ</w:t>
      </w:r>
      <w:r>
        <w:t>τό, χωρίς προηγούμενη ενημέρωση εάν αφορά θέματα ασφάλειας πληροφοριών του Οργανισμού.</w:t>
      </w:r>
    </w:p>
    <w:p w14:paraId="21C4F4AD" w14:textId="7422BDD5" w:rsidR="00373630" w:rsidRPr="00373630" w:rsidRDefault="00373630" w:rsidP="00373630">
      <w:pPr>
        <w:pStyle w:val="ListParagraph"/>
        <w:numPr>
          <w:ilvl w:val="0"/>
          <w:numId w:val="18"/>
        </w:numPr>
        <w:jc w:val="both"/>
      </w:pPr>
      <w:r>
        <w:t>Ο</w:t>
      </w:r>
      <w:r w:rsidRPr="00435BF9">
        <w:t xml:space="preserve"> </w:t>
      </w:r>
      <w:r w:rsidR="00F0268A" w:rsidRPr="00F0268A">
        <w:rPr>
          <w:color w:val="FF0000"/>
          <w:u w:color="FF0000"/>
        </w:rPr>
        <w:t>[Όνομα Οργανισμού]</w:t>
      </w:r>
      <w:r w:rsidRPr="00435BF9">
        <w:t xml:space="preserve"> διατηρεί το δικαίωμα αναίρεσης της οποιασδήποτε σχετικής εξουσιοδότησης εφόσον η χρήση τέτοιας συσκευής αποτελεί πηγή κινδύνου για την ασφάλεια των συστημάτων και πληροφοριών </w:t>
      </w:r>
      <w:r>
        <w:t>του</w:t>
      </w:r>
      <w:r w:rsidRPr="00435BF9">
        <w:t xml:space="preserve"> </w:t>
      </w:r>
      <w:r w:rsidR="00F0268A" w:rsidRPr="00F0268A">
        <w:rPr>
          <w:color w:val="FF0000"/>
          <w:u w:color="FF0000"/>
        </w:rPr>
        <w:t>[Όνομα Οργανισμού]</w:t>
      </w:r>
      <w:r>
        <w:rPr>
          <w:color w:val="C00000"/>
        </w:rPr>
        <w:t>.</w:t>
      </w:r>
    </w:p>
    <w:p w14:paraId="0669478E" w14:textId="08F38D4B" w:rsidR="00373630" w:rsidRDefault="00373630" w:rsidP="00F57493">
      <w:pPr>
        <w:pStyle w:val="ListParagraph"/>
        <w:numPr>
          <w:ilvl w:val="0"/>
          <w:numId w:val="18"/>
        </w:numPr>
        <w:jc w:val="both"/>
      </w:pPr>
      <w:r w:rsidRPr="00435BF9">
        <w:t xml:space="preserve">Ο φορητός εξοπλισμός </w:t>
      </w:r>
      <w:r w:rsidR="003C3871">
        <w:t xml:space="preserve">θα </w:t>
      </w:r>
      <w:r w:rsidRPr="00435BF9">
        <w:t xml:space="preserve">πρέπει να κλειδώνεται αυτόματα όταν δεν χρησιμοποιείται </w:t>
      </w:r>
      <w:r w:rsidRPr="00435BF9">
        <w:rPr>
          <w:b/>
        </w:rPr>
        <w:t xml:space="preserve">πέραν των </w:t>
      </w:r>
      <w:r w:rsidR="003443D4" w:rsidRPr="00FA3980">
        <w:rPr>
          <w:color w:val="FF0000"/>
          <w:u w:color="FF0000"/>
        </w:rPr>
        <w:t>[</w:t>
      </w:r>
      <w:r w:rsidR="003C3871" w:rsidRPr="00FA3980">
        <w:rPr>
          <w:color w:val="FF0000"/>
          <w:u w:color="FF0000"/>
        </w:rPr>
        <w:t>XX</w:t>
      </w:r>
      <w:r w:rsidR="003443D4" w:rsidRPr="00FA3980">
        <w:rPr>
          <w:color w:val="FF0000"/>
          <w:u w:color="FF0000"/>
        </w:rPr>
        <w:t>]</w:t>
      </w:r>
      <w:r w:rsidRPr="0052615E">
        <w:rPr>
          <w:b/>
        </w:rPr>
        <w:t xml:space="preserve"> </w:t>
      </w:r>
      <w:r w:rsidRPr="00435BF9">
        <w:rPr>
          <w:b/>
        </w:rPr>
        <w:t>λεπτών</w:t>
      </w:r>
      <w:r w:rsidRPr="00435BF9">
        <w:t>.</w:t>
      </w:r>
    </w:p>
    <w:p w14:paraId="103397F5" w14:textId="3BD935AF" w:rsidR="00747250" w:rsidRDefault="00747250" w:rsidP="0054749A">
      <w:pPr>
        <w:pStyle w:val="ListParagraph"/>
        <w:numPr>
          <w:ilvl w:val="0"/>
          <w:numId w:val="18"/>
        </w:numPr>
      </w:pPr>
      <w:r>
        <w:t xml:space="preserve">Όπου είναι δυνατό ο </w:t>
      </w:r>
      <w:r w:rsidRPr="00435BF9">
        <w:t>φορητός εξοπλισμός πρέπει</w:t>
      </w:r>
      <w:r w:rsidR="0054749A">
        <w:t xml:space="preserve"> να προστατεύεται από λογισμικό </w:t>
      </w:r>
      <w:r w:rsidRPr="00435BF9">
        <w:t>αντιμετώπισης κακόβουλων λογισμικών</w:t>
      </w:r>
      <w:r w:rsidR="007C589A" w:rsidRPr="00F31B47">
        <w:t>.</w:t>
      </w:r>
    </w:p>
    <w:p w14:paraId="4BBAB5E2" w14:textId="77777777" w:rsidR="00890E90" w:rsidRPr="00435BF9" w:rsidRDefault="00890E90" w:rsidP="00890E90">
      <w:pPr>
        <w:pStyle w:val="ListParagraph"/>
        <w:numPr>
          <w:ilvl w:val="0"/>
          <w:numId w:val="18"/>
        </w:numPr>
        <w:jc w:val="both"/>
      </w:pPr>
      <w:r w:rsidRPr="00435BF9">
        <w:t>Ο φορητός εξοπλισμός πρέπει να προστατεύεται από το τοπικό Firewall, ειδικά σε περιπτώσεις που θα συνδέεται σε άγνωστα ή/ και μη αξιόπιστα ή/ και δημόσια δίκτυα (βλέπε Πολιτική Ασφάλειας Δικτύου).</w:t>
      </w:r>
    </w:p>
    <w:p w14:paraId="6707BED1" w14:textId="489C831D" w:rsidR="00194FC5" w:rsidRDefault="00890E90" w:rsidP="009D5B20">
      <w:pPr>
        <w:pStyle w:val="ListParagraph"/>
        <w:numPr>
          <w:ilvl w:val="0"/>
          <w:numId w:val="18"/>
        </w:numPr>
        <w:jc w:val="both"/>
      </w:pPr>
      <w:r w:rsidRPr="00435BF9">
        <w:t>Ο φορητός εξοπλισμός πρέπει να προστατεύεται με λογισμικό απώλειας δεδομένων (DLP) το οποίο ανιχνεύει και αποτρέπει μη εξουσιοδοτημένες μεταφορές δεδομένων</w:t>
      </w:r>
      <w:r w:rsidR="009D5B20" w:rsidRPr="00F31B47">
        <w:t>.</w:t>
      </w:r>
    </w:p>
    <w:p w14:paraId="375EBE36" w14:textId="4A119B7B" w:rsidR="009D5B20" w:rsidRDefault="009D5B20" w:rsidP="00F31B47">
      <w:pPr>
        <w:pStyle w:val="ListParagraph"/>
        <w:jc w:val="both"/>
      </w:pPr>
    </w:p>
    <w:p w14:paraId="50C159CE" w14:textId="7FDAC290" w:rsidR="003443D4" w:rsidRDefault="003443D4" w:rsidP="004B6AAD">
      <w:pPr>
        <w:pStyle w:val="Heading2"/>
      </w:pPr>
      <w:bookmarkStart w:id="36" w:name="_Toc188534321"/>
      <w:r>
        <w:lastRenderedPageBreak/>
        <w:t>Προστασία Λειτουργικών συστημάτων</w:t>
      </w:r>
      <w:bookmarkEnd w:id="36"/>
    </w:p>
    <w:p w14:paraId="2833E96E" w14:textId="272C583B" w:rsidR="003443D4" w:rsidRDefault="003443D4" w:rsidP="00F31B47">
      <w:pPr>
        <w:spacing w:after="0" w:line="240" w:lineRule="auto"/>
        <w:jc w:val="both"/>
        <w:rPr>
          <w:highlight w:val="yellow"/>
        </w:rPr>
      </w:pPr>
    </w:p>
    <w:p w14:paraId="52CD93F5" w14:textId="143FBABF" w:rsidR="006F59B7" w:rsidRPr="00F31B47" w:rsidRDefault="006F59B7" w:rsidP="00A36026">
      <w:pPr>
        <w:jc w:val="both"/>
      </w:pPr>
      <w:r w:rsidRPr="00F31B47">
        <w:t>Για την ετοιμασία και διαμόρφωση των λειτουργικών συστημάτων</w:t>
      </w:r>
      <w:r w:rsidR="007C589A" w:rsidRPr="00F31B47">
        <w:t xml:space="preserve"> </w:t>
      </w:r>
      <w:r w:rsidR="003443D4" w:rsidRPr="00F31B47">
        <w:t>(</w:t>
      </w:r>
      <w:r w:rsidR="003443D4">
        <w:rPr>
          <w:lang w:val="en-GB"/>
        </w:rPr>
        <w:t>Operating</w:t>
      </w:r>
      <w:r w:rsidR="003443D4" w:rsidRPr="00F31B47">
        <w:t xml:space="preserve"> </w:t>
      </w:r>
      <w:r w:rsidR="003443D4">
        <w:rPr>
          <w:lang w:val="en-GB"/>
        </w:rPr>
        <w:t>Systems</w:t>
      </w:r>
      <w:r w:rsidR="003443D4" w:rsidRPr="00F31B47">
        <w:t>)</w:t>
      </w:r>
      <w:r w:rsidRPr="00F31B47">
        <w:t xml:space="preserve"> θα πρέπει να καθοριστεί και να ακολουθείται διαδικασία ρύθμισης πρωτότυπων λειτουργικών συστημάτων. H διαδικασία μεταξύ άλλων περιλαμβάνει τα ακόλουθα:</w:t>
      </w:r>
    </w:p>
    <w:p w14:paraId="5B79CAB8" w14:textId="026A82CB" w:rsidR="006F59B7" w:rsidRPr="00F31B47" w:rsidRDefault="006F59B7" w:rsidP="003443D4">
      <w:pPr>
        <w:pStyle w:val="ListParagraph"/>
        <w:numPr>
          <w:ilvl w:val="0"/>
          <w:numId w:val="1"/>
        </w:numPr>
        <w:jc w:val="both"/>
      </w:pPr>
      <w:r w:rsidRPr="00F31B47">
        <w:t xml:space="preserve">αναθεώρηση των βέλτιστων πρακτικών ασφαλούς διαμόρφωσης λειτουργικών συστημάτων. </w:t>
      </w:r>
    </w:p>
    <w:p w14:paraId="15424C12" w14:textId="6BEBDFFD" w:rsidR="006F59B7" w:rsidRPr="00F31B47" w:rsidRDefault="006F59B7" w:rsidP="007972E9">
      <w:pPr>
        <w:pStyle w:val="ListParagraph"/>
        <w:numPr>
          <w:ilvl w:val="0"/>
          <w:numId w:val="1"/>
        </w:numPr>
        <w:jc w:val="both"/>
      </w:pPr>
      <w:r w:rsidRPr="00F31B47">
        <w:t>τη ρύθμιση των λειτουργικών συστημάτων λαμβάνοντας υπόψη τις βέλτιστες πρακτικές ασφαλείς διαμορφώσεις του εκάστοτε λειτουργικού συστήματος</w:t>
      </w:r>
      <w:r w:rsidR="007C589A" w:rsidRPr="00F31B47">
        <w:t xml:space="preserve"> </w:t>
      </w:r>
      <w:r w:rsidR="007972E9" w:rsidRPr="00F31B47">
        <w:t>(</w:t>
      </w:r>
      <w:r w:rsidR="007972E9">
        <w:rPr>
          <w:lang w:val="en-GB"/>
        </w:rPr>
        <w:t>system</w:t>
      </w:r>
      <w:r w:rsidR="007972E9" w:rsidRPr="00F31B47">
        <w:t xml:space="preserve"> </w:t>
      </w:r>
      <w:r w:rsidR="007972E9">
        <w:rPr>
          <w:lang w:val="en-GB"/>
        </w:rPr>
        <w:t>hardening</w:t>
      </w:r>
      <w:r w:rsidR="007972E9" w:rsidRPr="00F31B47">
        <w:t>)</w:t>
      </w:r>
    </w:p>
    <w:p w14:paraId="794BBA1B" w14:textId="52FCEC5D" w:rsidR="006F59B7" w:rsidRPr="00F31B47" w:rsidRDefault="006F59B7" w:rsidP="007F13ED">
      <w:pPr>
        <w:pStyle w:val="ListParagraph"/>
        <w:numPr>
          <w:ilvl w:val="0"/>
          <w:numId w:val="1"/>
        </w:numPr>
        <w:jc w:val="both"/>
      </w:pPr>
      <w:r w:rsidRPr="00F31B47">
        <w:t>τη διεξαγωγή δοκίμων λειτουργίας και ασφάλειας</w:t>
      </w:r>
      <w:r w:rsidR="007972E9" w:rsidRPr="00F31B47">
        <w:t>.</w:t>
      </w:r>
    </w:p>
    <w:p w14:paraId="69833A0B" w14:textId="0625F59A" w:rsidR="006F59B7" w:rsidRPr="00F31B47" w:rsidRDefault="006F59B7" w:rsidP="007F13ED">
      <w:pPr>
        <w:pStyle w:val="ListParagraph"/>
        <w:numPr>
          <w:ilvl w:val="0"/>
          <w:numId w:val="1"/>
        </w:numPr>
        <w:jc w:val="both"/>
      </w:pPr>
      <w:r w:rsidRPr="00F31B47">
        <w:t xml:space="preserve">ετήσια αναθεώρηση των λειτουργικών συστημάτων. Οι οποιεσδήποτε επιπρόσθετες ρυθμίσεις ασφαλείας και οι οποιεσδήποτε ενημερώσεις ασφάλειας πρέπει να γίνονται/εγκαθίστανται ετησίως. </w:t>
      </w:r>
    </w:p>
    <w:p w14:paraId="34538EDA" w14:textId="77777777" w:rsidR="006F59B7" w:rsidRPr="00F31B47" w:rsidRDefault="006F59B7" w:rsidP="00A36026">
      <w:pPr>
        <w:jc w:val="both"/>
      </w:pPr>
      <w:r w:rsidRPr="00F31B47">
        <w:t xml:space="preserve">Περαιτέρω τα Λειτουργικά Συστήματα: </w:t>
      </w:r>
    </w:p>
    <w:p w14:paraId="514C8D0F" w14:textId="6C375F4E" w:rsidR="006F59B7" w:rsidRPr="00F31B47" w:rsidRDefault="0030030F" w:rsidP="007F13ED">
      <w:pPr>
        <w:pStyle w:val="ListParagraph"/>
        <w:numPr>
          <w:ilvl w:val="0"/>
          <w:numId w:val="2"/>
        </w:numPr>
        <w:jc w:val="both"/>
      </w:pPr>
      <w:r>
        <w:t>π</w:t>
      </w:r>
      <w:r w:rsidR="006F59B7" w:rsidRPr="00F31B47">
        <w:t xml:space="preserve">ου βρίσκονται στο εσωτερικό δίκτυο </w:t>
      </w:r>
      <w:r w:rsidR="00DD1550" w:rsidRPr="00F31B47">
        <w:t>του</w:t>
      </w:r>
      <w:r w:rsidR="00785A55" w:rsidRPr="00F31B47">
        <w:t xml:space="preserve"> </w:t>
      </w:r>
      <w:r w:rsidR="00F0268A" w:rsidRPr="00F0268A">
        <w:rPr>
          <w:color w:val="FF0000"/>
          <w:u w:color="FF0000"/>
        </w:rPr>
        <w:t>[Όνομα Οργανισμού]</w:t>
      </w:r>
      <w:r w:rsidR="00785A55" w:rsidRPr="00F31B47">
        <w:t>,</w:t>
      </w:r>
      <w:r w:rsidR="006F59B7" w:rsidRPr="00F31B47">
        <w:t xml:space="preserve"> όπου είναι εφικτό, πρέπει να είναι μέλη </w:t>
      </w:r>
      <w:r w:rsidR="00780BCA" w:rsidRPr="00F31B47">
        <w:t>ενός</w:t>
      </w:r>
      <w:r w:rsidR="006F59B7" w:rsidRPr="00F31B47">
        <w:t xml:space="preserve"> Domain.</w:t>
      </w:r>
    </w:p>
    <w:p w14:paraId="48F8A313" w14:textId="6E95CD4E" w:rsidR="0030030F" w:rsidRDefault="006F59B7" w:rsidP="00780BCA">
      <w:pPr>
        <w:pStyle w:val="ListParagraph"/>
        <w:numPr>
          <w:ilvl w:val="0"/>
          <w:numId w:val="2"/>
        </w:numPr>
        <w:jc w:val="both"/>
      </w:pPr>
      <w:r w:rsidRPr="00F31B47">
        <w:t xml:space="preserve">που </w:t>
      </w:r>
      <w:r w:rsidR="0030030F">
        <w:t>πρέπει να είναι εκτιθέμενα σε εξωτερικό δίκτυο</w:t>
      </w:r>
      <w:r w:rsidR="0030030F" w:rsidRPr="00F31B47">
        <w:t xml:space="preserve"> </w:t>
      </w:r>
      <w:r w:rsidR="00780BCA" w:rsidRPr="00F31B47">
        <w:t>συστήνεται όπως βρίσκονται σε ξεχωριστό</w:t>
      </w:r>
      <w:r w:rsidR="0030030F">
        <w:t xml:space="preserve"> περιμετρικό</w:t>
      </w:r>
      <w:r w:rsidR="00780BCA" w:rsidRPr="00F31B47">
        <w:t xml:space="preserve"> τμήμα δικτύου, απομονωμένο </w:t>
      </w:r>
      <w:r w:rsidR="0030030F">
        <w:t xml:space="preserve">και διαχωρισμένο </w:t>
      </w:r>
      <w:r w:rsidR="00780BCA" w:rsidRPr="00F31B47">
        <w:t xml:space="preserve">από το υπόλοιπο </w:t>
      </w:r>
      <w:r w:rsidR="0030030F">
        <w:t xml:space="preserve">εσωτερικό </w:t>
      </w:r>
      <w:r w:rsidR="00780BCA" w:rsidRPr="00F31B47">
        <w:t>δίκτυο</w:t>
      </w:r>
      <w:r w:rsidR="0030030F">
        <w:t>, ώστε να υπάρχει ένα επιπλέον επίπεδο ασφαλείας</w:t>
      </w:r>
      <w:r w:rsidR="00780BCA" w:rsidRPr="00F31B47">
        <w:t xml:space="preserve">.  </w:t>
      </w:r>
      <w:r w:rsidR="00780BCA" w:rsidRPr="00F113A8">
        <w:t>Εάν είναι απαραίτητο, θα πρέπει να δημιουργείτε ένα</w:t>
      </w:r>
      <w:r w:rsidR="0030030F">
        <w:t>ς</w:t>
      </w:r>
      <w:r w:rsidR="00780BCA" w:rsidRPr="00F113A8">
        <w:t xml:space="preserve"> ξεχωριστό</w:t>
      </w:r>
      <w:r w:rsidR="0030030F">
        <w:t>ς</w:t>
      </w:r>
      <w:r w:rsidR="00780BCA" w:rsidRPr="00F113A8">
        <w:t xml:space="preserve"> τομέας στο </w:t>
      </w:r>
      <w:r w:rsidR="00780BCA" w:rsidRPr="00F113A8">
        <w:rPr>
          <w:lang w:val="en-GB"/>
        </w:rPr>
        <w:t>Active</w:t>
      </w:r>
      <w:r w:rsidR="00780BCA" w:rsidRPr="00F31B47">
        <w:t xml:space="preserve"> </w:t>
      </w:r>
      <w:r w:rsidR="00780BCA" w:rsidRPr="00F113A8">
        <w:rPr>
          <w:lang w:val="en-GB"/>
        </w:rPr>
        <w:t>Directory</w:t>
      </w:r>
      <w:r w:rsidR="00780BCA" w:rsidRPr="00F31B47">
        <w:t xml:space="preserve"> (</w:t>
      </w:r>
      <w:r w:rsidR="00780BCA" w:rsidRPr="00F113A8">
        <w:t>AD</w:t>
      </w:r>
      <w:r w:rsidR="00780BCA" w:rsidRPr="00F31B47">
        <w:t>)</w:t>
      </w:r>
      <w:r w:rsidR="00780BCA" w:rsidRPr="00F113A8">
        <w:t xml:space="preserve"> ειδικά για τα συστήματα DMZ χωρίς σχέση εμπιστοσύνης με τον εσωτερικό τομέα.</w:t>
      </w:r>
    </w:p>
    <w:p w14:paraId="72F61D5B" w14:textId="7B393000" w:rsidR="006F59B7" w:rsidRPr="00F31B47" w:rsidRDefault="006F59B7" w:rsidP="00780BCA">
      <w:pPr>
        <w:pStyle w:val="ListParagraph"/>
        <w:numPr>
          <w:ilvl w:val="0"/>
          <w:numId w:val="2"/>
        </w:numPr>
        <w:jc w:val="both"/>
      </w:pPr>
      <w:r w:rsidRPr="00F31B47">
        <w:t>πρέπει να είναι συγχρονισμένα σε κεντρικό σύστημα</w:t>
      </w:r>
      <w:r w:rsidR="00780BCA" w:rsidRPr="00F113A8">
        <w:t xml:space="preserve"> </w:t>
      </w:r>
      <w:r w:rsidR="00780BCA" w:rsidRPr="00F31B47">
        <w:t xml:space="preserve"> </w:t>
      </w:r>
      <w:r w:rsidR="00780BCA" w:rsidRPr="00F113A8">
        <w:t>τύπου NTP (Πρωτόκολλο Χρόνου Δικτύου)</w:t>
      </w:r>
      <w:r w:rsidRPr="00F31B47">
        <w:t xml:space="preserve"> για τον ομοιόμορφο καθορισμό της ώρας / ημερομηνίας</w:t>
      </w:r>
      <w:r w:rsidR="00780BCA" w:rsidRPr="00F31B47">
        <w:t>.</w:t>
      </w:r>
    </w:p>
    <w:p w14:paraId="18CEDB92" w14:textId="21BD53C0" w:rsidR="006F59B7" w:rsidRPr="00F31B47" w:rsidRDefault="0030030F" w:rsidP="00F113A8">
      <w:pPr>
        <w:pStyle w:val="ListParagraph"/>
        <w:numPr>
          <w:ilvl w:val="0"/>
          <w:numId w:val="2"/>
        </w:numPr>
        <w:jc w:val="both"/>
      </w:pPr>
      <w:r w:rsidRPr="00221C44">
        <w:t xml:space="preserve">πρέπει να </w:t>
      </w:r>
      <w:r w:rsidR="00F113A8" w:rsidRPr="00F113A8">
        <w:t>έχουν</w:t>
      </w:r>
      <w:r w:rsidR="006F59B7" w:rsidRPr="00F31B47">
        <w:t xml:space="preserve"> </w:t>
      </w:r>
      <w:r w:rsidR="00780BCA" w:rsidRPr="00F31B47">
        <w:t xml:space="preserve">εγκατεστημένες </w:t>
      </w:r>
      <w:r w:rsidR="006F59B7" w:rsidRPr="00F31B47">
        <w:t xml:space="preserve">τις τελευταίες ενημερώσεις και αναβαθμίσεις </w:t>
      </w:r>
      <w:r w:rsidR="00780BCA" w:rsidRPr="00F31B47">
        <w:t>ανάλογα και με την κρισιμότητα τους.</w:t>
      </w:r>
    </w:p>
    <w:p w14:paraId="1F9EC30F" w14:textId="55201F2D" w:rsidR="006F59B7" w:rsidRPr="00F31B47" w:rsidRDefault="0030030F" w:rsidP="0042762E">
      <w:pPr>
        <w:pStyle w:val="ListParagraph"/>
        <w:numPr>
          <w:ilvl w:val="0"/>
          <w:numId w:val="2"/>
        </w:numPr>
        <w:jc w:val="both"/>
      </w:pPr>
      <w:r w:rsidRPr="00221C44">
        <w:t xml:space="preserve">πρέπει να </w:t>
      </w:r>
      <w:r w:rsidR="006F59B7" w:rsidRPr="00F31B47">
        <w:t xml:space="preserve">έχουν </w:t>
      </w:r>
      <w:r w:rsidR="00780BCA" w:rsidRPr="00F31B47">
        <w:t xml:space="preserve">εγκατεστημένες </w:t>
      </w:r>
      <w:r w:rsidR="006F59B7" w:rsidRPr="00F31B47">
        <w:t xml:space="preserve">μόνο τις εξουσιοδοτημένες, από </w:t>
      </w:r>
      <w:r w:rsidR="009D0718" w:rsidRPr="00F31B47">
        <w:t>τον</w:t>
      </w:r>
      <w:r w:rsidR="00785A55" w:rsidRPr="00F31B47">
        <w:t xml:space="preserve"> </w:t>
      </w:r>
      <w:r w:rsidR="00F0268A" w:rsidRPr="00F0268A">
        <w:rPr>
          <w:color w:val="FF0000"/>
          <w:u w:color="FF0000"/>
        </w:rPr>
        <w:t>[Όνομα Οργανισμού]</w:t>
      </w:r>
      <w:r w:rsidR="00785A55" w:rsidRPr="00F31B47">
        <w:t>,</w:t>
      </w:r>
      <w:r w:rsidR="006F59B7" w:rsidRPr="00F31B47">
        <w:t xml:space="preserve"> εφαρμογές. Οι εν λόγω εφαρμογές πρέπει να είναι ενημερωμένες με τις τελευταίες ενημερώσεις ασφαλείας.</w:t>
      </w:r>
    </w:p>
    <w:p w14:paraId="46FAD6DD" w14:textId="1E47122D" w:rsidR="006F59B7" w:rsidRPr="00F31B47" w:rsidRDefault="00191CD2" w:rsidP="00191CD2">
      <w:pPr>
        <w:pStyle w:val="ListParagraph"/>
        <w:numPr>
          <w:ilvl w:val="0"/>
          <w:numId w:val="2"/>
        </w:numPr>
        <w:jc w:val="both"/>
      </w:pPr>
      <w:r>
        <w:t>οι</w:t>
      </w:r>
      <w:r w:rsidR="00780BCA" w:rsidRPr="00F31B47">
        <w:t xml:space="preserve"> </w:t>
      </w:r>
      <w:r w:rsidR="006F59B7" w:rsidRPr="00F31B47">
        <w:t>προκαθορισμένο</w:t>
      </w:r>
      <w:r w:rsidR="00780BCA" w:rsidRPr="00F31B47">
        <w:t>ι</w:t>
      </w:r>
      <w:r w:rsidR="006F59B7" w:rsidRPr="00F31B47">
        <w:t xml:space="preserve"> </w:t>
      </w:r>
      <w:r w:rsidR="00780BCA" w:rsidRPr="00F31B47">
        <w:t xml:space="preserve">λογαριασμοί </w:t>
      </w:r>
      <w:r w:rsidR="006F59B7" w:rsidRPr="00F31B47">
        <w:t>όπως «administrator», «root», «guest», «default»</w:t>
      </w:r>
      <w:r w:rsidR="00780BCA" w:rsidRPr="00F31B47">
        <w:t xml:space="preserve"> θα πρέπει να είναι απενεργοποιημένοι</w:t>
      </w:r>
      <w:r w:rsidR="006F59B7" w:rsidRPr="00F31B47">
        <w:t xml:space="preserve"> </w:t>
      </w:r>
    </w:p>
    <w:p w14:paraId="2A2C9265" w14:textId="1408DD00" w:rsidR="005266F5" w:rsidRPr="00F31B47" w:rsidRDefault="00780BCA" w:rsidP="00FA3980">
      <w:pPr>
        <w:pStyle w:val="ListParagraph"/>
        <w:numPr>
          <w:ilvl w:val="0"/>
          <w:numId w:val="2"/>
        </w:numPr>
        <w:jc w:val="both"/>
      </w:pPr>
      <w:r w:rsidRPr="00F31B47">
        <w:t xml:space="preserve">πρέπει να </w:t>
      </w:r>
      <w:r w:rsidR="006F59B7" w:rsidRPr="00F31B47">
        <w:t xml:space="preserve">προστατεύονται με κωδικούς ασφάλειας. Οι κωδικοί θα πρέπει να συμμορφώνονται σύμφωνα με </w:t>
      </w:r>
      <w:r w:rsidR="00300EB9" w:rsidRPr="00F31B47">
        <w:t>την Πολιτική Ελέγχου Πρόσβασης</w:t>
      </w:r>
      <w:r w:rsidRPr="00F31B47">
        <w:t xml:space="preserve"> και όπου είναι δυνατό να γίνεται χρήση </w:t>
      </w:r>
      <w:r w:rsidRPr="00F31B47">
        <w:rPr>
          <w:lang w:val="en-GB"/>
        </w:rPr>
        <w:t>MFA</w:t>
      </w:r>
      <w:r w:rsidR="005266F5" w:rsidRPr="00F31B47">
        <w:t>.</w:t>
      </w:r>
    </w:p>
    <w:p w14:paraId="608439BB" w14:textId="026E8E92" w:rsidR="005266F5" w:rsidRPr="00F31B47" w:rsidRDefault="00160CF9">
      <w:pPr>
        <w:pStyle w:val="ListParagraph"/>
        <w:numPr>
          <w:ilvl w:val="0"/>
          <w:numId w:val="2"/>
        </w:numPr>
        <w:jc w:val="both"/>
      </w:pPr>
      <w:r>
        <w:t>όπου</w:t>
      </w:r>
      <w:r w:rsidR="00780BCA" w:rsidRPr="00F31B47">
        <w:t xml:space="preserve"> είναι δυνατό οι δίσκοι να </w:t>
      </w:r>
      <w:r w:rsidR="00300EB9" w:rsidRPr="00F31B47">
        <w:t>είναι κρυπτογραφημένοι</w:t>
      </w:r>
      <w:r w:rsidR="005266F5" w:rsidRPr="00F31B47">
        <w:t>.</w:t>
      </w:r>
    </w:p>
    <w:p w14:paraId="6F9290F6" w14:textId="5FEB925A" w:rsidR="00300EB9" w:rsidRPr="00F31B47" w:rsidRDefault="00B319AA">
      <w:pPr>
        <w:pStyle w:val="ListParagraph"/>
        <w:numPr>
          <w:ilvl w:val="0"/>
          <w:numId w:val="2"/>
        </w:numPr>
        <w:jc w:val="both"/>
      </w:pPr>
      <w:r>
        <w:t>π</w:t>
      </w:r>
      <w:r w:rsidR="005266F5" w:rsidRPr="00F31B47">
        <w:t xml:space="preserve">ρέπει να είναι ενεργοποιημένες μόνο </w:t>
      </w:r>
      <w:r>
        <w:t>οι</w:t>
      </w:r>
      <w:r w:rsidR="005266F5" w:rsidRPr="00F31B47">
        <w:t xml:space="preserve"> αναγκαίες υπηρεσίες. </w:t>
      </w:r>
      <w:r w:rsidR="00780BCA" w:rsidRPr="00F31B47">
        <w:t xml:space="preserve">Υπηρεσίες </w:t>
      </w:r>
      <w:r w:rsidR="005266F5" w:rsidRPr="00F31B47">
        <w:t xml:space="preserve">για τις </w:t>
      </w:r>
      <w:r w:rsidR="00780BCA" w:rsidRPr="00F31B47">
        <w:t xml:space="preserve">οποίες δεν </w:t>
      </w:r>
      <w:r w:rsidR="005266F5" w:rsidRPr="00F31B47">
        <w:t>υπάρχει υπηρεσιακή ανάγκη θα πρέπει να είναι</w:t>
      </w:r>
      <w:r w:rsidR="00780BCA" w:rsidRPr="00F31B47">
        <w:t xml:space="preserve"> </w:t>
      </w:r>
      <w:r w:rsidR="00300EB9" w:rsidRPr="00F31B47">
        <w:t xml:space="preserve">απενεργοποιημένες </w:t>
      </w:r>
      <w:r w:rsidR="005266F5" w:rsidRPr="00F31B47">
        <w:t xml:space="preserve">όπως η </w:t>
      </w:r>
      <w:r w:rsidR="00300EB9" w:rsidRPr="00F31B47">
        <w:t xml:space="preserve">υπηρεσία </w:t>
      </w:r>
      <w:r w:rsidR="00300EB9" w:rsidRPr="00F31B47">
        <w:rPr>
          <w:lang w:val="en-US"/>
        </w:rPr>
        <w:t>Bluetooth</w:t>
      </w:r>
      <w:r w:rsidR="00300EB9" w:rsidRPr="00F31B47">
        <w:t xml:space="preserve"> και </w:t>
      </w:r>
      <w:r w:rsidR="00300EB9" w:rsidRPr="00F31B47">
        <w:rPr>
          <w:lang w:val="en-US"/>
        </w:rPr>
        <w:t>WiFi</w:t>
      </w:r>
      <w:r w:rsidR="005266F5" w:rsidRPr="00F31B47">
        <w:t>.</w:t>
      </w:r>
      <w:r w:rsidR="00300EB9" w:rsidRPr="00F31B47">
        <w:t xml:space="preserve"> </w:t>
      </w:r>
    </w:p>
    <w:p w14:paraId="03E2156E" w14:textId="0858355D" w:rsidR="006F59B7" w:rsidRPr="00F31B47" w:rsidRDefault="00B319AA" w:rsidP="007F13ED">
      <w:pPr>
        <w:pStyle w:val="ListParagraph"/>
        <w:numPr>
          <w:ilvl w:val="0"/>
          <w:numId w:val="2"/>
        </w:numPr>
        <w:jc w:val="both"/>
      </w:pPr>
      <w:r>
        <w:t>ό</w:t>
      </w:r>
      <w:r w:rsidRPr="0052615E">
        <w:t>που</w:t>
      </w:r>
      <w:r w:rsidR="005266F5" w:rsidRPr="00F31B47">
        <w:t xml:space="preserve"> είναι εφικτό θα </w:t>
      </w:r>
      <w:r w:rsidR="006F59B7" w:rsidRPr="00F31B47">
        <w:t>πρέπει να έχουν απενεργοποιημένη την επιλογή εκκίνησης του λειτουργικού συστήματος από εναλλακτικές πήγες εκτός του πρωτεύοντος σκληρού δίσκου.</w:t>
      </w:r>
    </w:p>
    <w:p w14:paraId="19273C5E" w14:textId="77777777" w:rsidR="006F59B7" w:rsidRPr="00F31B47" w:rsidRDefault="006F59B7">
      <w:pPr>
        <w:pStyle w:val="ListParagraph"/>
        <w:numPr>
          <w:ilvl w:val="0"/>
          <w:numId w:val="2"/>
        </w:numPr>
        <w:jc w:val="both"/>
      </w:pPr>
      <w:r w:rsidRPr="00F31B47">
        <w:lastRenderedPageBreak/>
        <w:t>πρέπει να κλειδώνονται αυτόματα όταν δεν χρησιμοποιούνται πέραν των 15 λεπτών και 5 λεπτών όταν είναι συστήματα υψηλού κινδύνου.</w:t>
      </w:r>
    </w:p>
    <w:p w14:paraId="4D201DB3" w14:textId="77777777" w:rsidR="006F59B7" w:rsidRPr="00F31B47" w:rsidRDefault="006F59B7" w:rsidP="007F13ED">
      <w:pPr>
        <w:pStyle w:val="ListParagraph"/>
        <w:numPr>
          <w:ilvl w:val="0"/>
          <w:numId w:val="2"/>
        </w:numPr>
        <w:jc w:val="both"/>
      </w:pPr>
      <w:r w:rsidRPr="00F31B47">
        <w:t>πρέπει να προστατεύονται με λογισμικό αντιμετώπισης κακόβουλων λογισμικών.</w:t>
      </w:r>
    </w:p>
    <w:p w14:paraId="5ED3F942" w14:textId="6FC92AEF" w:rsidR="006F59B7" w:rsidRPr="00F31B47" w:rsidRDefault="006F59B7" w:rsidP="007F13ED">
      <w:pPr>
        <w:pStyle w:val="ListParagraph"/>
        <w:numPr>
          <w:ilvl w:val="0"/>
          <w:numId w:val="2"/>
        </w:numPr>
        <w:jc w:val="both"/>
      </w:pPr>
      <w:r w:rsidRPr="00F31B47">
        <w:t>πρέπει να έχουν απενεργοποιημένη την απομακρυσμένη πρόσβαση όταν δεν είναι αναγκαία. Μόνο εξουσιοδοτημέν</w:t>
      </w:r>
      <w:r w:rsidR="005266F5" w:rsidRPr="00F31B47">
        <w:t>α άτομα θα</w:t>
      </w:r>
      <w:r w:rsidRPr="00F31B47">
        <w:t xml:space="preserve"> πρέπει να </w:t>
      </w:r>
      <w:r w:rsidR="005266F5" w:rsidRPr="00F31B47">
        <w:t xml:space="preserve">μπορούν </w:t>
      </w:r>
      <w:r w:rsidRPr="00F31B47">
        <w:t xml:space="preserve">να </w:t>
      </w:r>
      <w:r w:rsidR="005266F5" w:rsidRPr="00F31B47">
        <w:t xml:space="preserve">έχουν </w:t>
      </w:r>
      <w:r w:rsidRPr="00F31B47">
        <w:t>απομακρυσμένη πρόσβαση.</w:t>
      </w:r>
    </w:p>
    <w:p w14:paraId="56182DA9" w14:textId="69BA884D" w:rsidR="006F59B7" w:rsidRPr="00F31B47" w:rsidRDefault="006F59B7" w:rsidP="007F13ED">
      <w:pPr>
        <w:pStyle w:val="ListParagraph"/>
        <w:numPr>
          <w:ilvl w:val="0"/>
          <w:numId w:val="2"/>
        </w:numPr>
        <w:jc w:val="both"/>
      </w:pPr>
      <w:r w:rsidRPr="00F31B47">
        <w:t>πρέπει να έχουν ενεργοποιημένο το τοπικό Firewall</w:t>
      </w:r>
      <w:r w:rsidR="005266F5" w:rsidRPr="00F31B47">
        <w:t xml:space="preserve"> ενώ μ</w:t>
      </w:r>
      <w:r w:rsidRPr="00F31B47">
        <w:t>όνο οι αναγκαίες θύρες (ports) πρέπει να είναι ανοικτές.</w:t>
      </w:r>
    </w:p>
    <w:p w14:paraId="3DFB9B8F" w14:textId="471793E2" w:rsidR="006F59B7" w:rsidRPr="00F31B47" w:rsidRDefault="006F59B7" w:rsidP="007F13ED">
      <w:pPr>
        <w:pStyle w:val="ListParagraph"/>
        <w:numPr>
          <w:ilvl w:val="0"/>
          <w:numId w:val="2"/>
        </w:numPr>
        <w:jc w:val="both"/>
      </w:pPr>
      <w:r w:rsidRPr="00F31B47">
        <w:t xml:space="preserve">πρέπει να </w:t>
      </w:r>
      <w:r w:rsidR="005266F5" w:rsidRPr="00F31B47">
        <w:t>αποφεύγεται η χρήση σε αυτά κοινών</w:t>
      </w:r>
      <w:r w:rsidRPr="00F31B47">
        <w:t xml:space="preserve"> φακέλ</w:t>
      </w:r>
      <w:r w:rsidR="005266F5" w:rsidRPr="00F31B47">
        <w:t>ων (</w:t>
      </w:r>
      <w:r w:rsidR="005266F5" w:rsidRPr="00F31B47">
        <w:rPr>
          <w:lang w:val="en-GB"/>
        </w:rPr>
        <w:t>shared</w:t>
      </w:r>
      <w:r w:rsidR="005266F5" w:rsidRPr="00F31B47">
        <w:t xml:space="preserve"> </w:t>
      </w:r>
      <w:r w:rsidR="005266F5" w:rsidRPr="00F31B47">
        <w:rPr>
          <w:lang w:val="en-GB"/>
        </w:rPr>
        <w:t>folders</w:t>
      </w:r>
      <w:r w:rsidR="005266F5" w:rsidRPr="00F31B47">
        <w:t>)</w:t>
      </w:r>
      <w:r w:rsidRPr="00F31B47">
        <w:t>. Σε περίπτωση που υπάρχει ανάγκη για κοινόχρηστους φακέλους τα κατάλληλα δικαιώματα πρόσβασης πρέπει να καθορίζονται</w:t>
      </w:r>
      <w:r w:rsidR="005266F5" w:rsidRPr="00F31B47">
        <w:t xml:space="preserve"> και να αναθεωρούνται τακτικά</w:t>
      </w:r>
      <w:r w:rsidRPr="00F31B47">
        <w:t>.</w:t>
      </w:r>
    </w:p>
    <w:p w14:paraId="7AF90578" w14:textId="52FCDEA3" w:rsidR="006F59B7" w:rsidRPr="00F31B47" w:rsidRDefault="00B319AA" w:rsidP="007F13ED">
      <w:pPr>
        <w:pStyle w:val="ListParagraph"/>
        <w:numPr>
          <w:ilvl w:val="0"/>
          <w:numId w:val="2"/>
        </w:numPr>
        <w:jc w:val="both"/>
      </w:pPr>
      <w:r>
        <w:t>η</w:t>
      </w:r>
      <w:r w:rsidR="005266F5" w:rsidRPr="00F31B47">
        <w:t xml:space="preserve"> παράμετρος </w:t>
      </w:r>
      <w:r w:rsidR="005266F5" w:rsidRPr="00F31B47">
        <w:rPr>
          <w:lang w:val="en-GB"/>
        </w:rPr>
        <w:t>autorun</w:t>
      </w:r>
      <w:r w:rsidR="005266F5" w:rsidRPr="00F31B47">
        <w:t xml:space="preserve"> θα </w:t>
      </w:r>
      <w:r w:rsidR="006F59B7" w:rsidRPr="00F31B47">
        <w:t xml:space="preserve">πρέπει να </w:t>
      </w:r>
      <w:r w:rsidR="005266F5" w:rsidRPr="00F31B47">
        <w:t>είναι</w:t>
      </w:r>
      <w:r w:rsidR="006F59B7" w:rsidRPr="00F31B47">
        <w:t xml:space="preserve"> απενεργοποιημένη.</w:t>
      </w:r>
    </w:p>
    <w:p w14:paraId="27813B30" w14:textId="293B846B" w:rsidR="00C2241E" w:rsidRPr="00435BF9" w:rsidRDefault="00B319AA" w:rsidP="005266F5">
      <w:pPr>
        <w:pStyle w:val="ListParagraph"/>
        <w:numPr>
          <w:ilvl w:val="0"/>
          <w:numId w:val="2"/>
        </w:numPr>
        <w:jc w:val="both"/>
      </w:pPr>
      <w:r>
        <w:t>γ</w:t>
      </w:r>
      <w:r w:rsidR="00C2241E" w:rsidRPr="00F31B47">
        <w:t>ια κάθε στοιχείο λογισμικού να αναγνωριστεί ιδιοκτήτης ο οποίος σε συνεργασία με το λοιπό τεχνικό προσωπικό, θα προσδιορίζει τους ρόλους για τους οποίους απαιτείται πρόσβαση(στο λογισμικό) καθώς και το επίπεδο της πρόσβασης</w:t>
      </w:r>
      <w:r w:rsidR="00C2241E" w:rsidRPr="00435BF9">
        <w:t>.</w:t>
      </w:r>
    </w:p>
    <w:p w14:paraId="70449386" w14:textId="0C1DE212" w:rsidR="008C29EB" w:rsidRPr="00435BF9" w:rsidRDefault="008C29EB" w:rsidP="004B6AAD">
      <w:pPr>
        <w:pStyle w:val="Heading1"/>
      </w:pPr>
      <w:bookmarkStart w:id="37" w:name="_Toc188534322"/>
      <w:r w:rsidRPr="00435BF9">
        <w:t>Ασφάλεια Εφαρμογών</w:t>
      </w:r>
      <w:bookmarkEnd w:id="37"/>
    </w:p>
    <w:p w14:paraId="4D94A0A4" w14:textId="47029A76" w:rsidR="00886CBB" w:rsidRPr="00F31B47" w:rsidRDefault="00886CBB" w:rsidP="00BC00FB">
      <w:pPr>
        <w:jc w:val="both"/>
      </w:pPr>
      <w:r w:rsidRPr="00886CBB">
        <w:t xml:space="preserve">Η ασφάλεια των </w:t>
      </w:r>
      <w:r w:rsidR="00BC00FB" w:rsidRPr="00BC00FB">
        <w:t>εξατομικευμέν</w:t>
      </w:r>
      <w:r w:rsidR="00BC00FB">
        <w:t>ων</w:t>
      </w:r>
      <w:r w:rsidR="00B319AA">
        <w:t xml:space="preserve"> </w:t>
      </w:r>
      <w:r w:rsidR="00BC00FB" w:rsidRPr="00F31B47">
        <w:t>(</w:t>
      </w:r>
      <w:r w:rsidR="00BC00FB">
        <w:rPr>
          <w:lang w:val="en-GB"/>
        </w:rPr>
        <w:t>customised</w:t>
      </w:r>
      <w:r w:rsidR="00BC00FB" w:rsidRPr="00F31B47">
        <w:t>)</w:t>
      </w:r>
      <w:r w:rsidR="00BC00FB" w:rsidRPr="00BC00FB">
        <w:t xml:space="preserve"> </w:t>
      </w:r>
      <w:r w:rsidRPr="00886CBB">
        <w:t xml:space="preserve">εφαρμογών αποτελεί </w:t>
      </w:r>
      <w:r>
        <w:t>σημαντική</w:t>
      </w:r>
      <w:r w:rsidRPr="00886CBB">
        <w:t xml:space="preserve"> </w:t>
      </w:r>
      <w:r>
        <w:t>παράμετρος</w:t>
      </w:r>
      <w:r w:rsidRPr="00886CBB">
        <w:t xml:space="preserve"> του συνολικού πλαισίου κυβερνοασφάλειας του </w:t>
      </w:r>
      <w:r w:rsidR="00F0268A" w:rsidRPr="00F0268A">
        <w:rPr>
          <w:color w:val="FF0000"/>
          <w:u w:color="FF0000"/>
        </w:rPr>
        <w:t>[Όνομα Οργανισμού]</w:t>
      </w:r>
      <w:r w:rsidRPr="00886CBB">
        <w:t xml:space="preserve">, διασφαλίζοντας ότι οι εφαρμογές σχεδιάζονται, αναπτύσσονται και συντηρούνται με ισχυρή προστασία έναντι ευπαθειών και απειλών. </w:t>
      </w:r>
      <w:r w:rsidR="00691325">
        <w:t xml:space="preserve"> </w:t>
      </w:r>
      <w:r w:rsidRPr="00886CBB">
        <w:t xml:space="preserve">Με την ενσωμάτωση πρακτικών ασφαλούς κωδικοποίησης, </w:t>
      </w:r>
      <w:r>
        <w:t xml:space="preserve">σενάρια </w:t>
      </w:r>
      <w:r w:rsidRPr="00886CBB">
        <w:t>δοκιμών</w:t>
      </w:r>
      <w:r>
        <w:t xml:space="preserve"> </w:t>
      </w:r>
      <w:r w:rsidRPr="00886CBB">
        <w:t xml:space="preserve"> και συνεχούς παρακολούθησης, ο </w:t>
      </w:r>
      <w:r w:rsidR="00F0268A" w:rsidRPr="00F0268A">
        <w:rPr>
          <w:color w:val="FF0000"/>
          <w:u w:color="FF0000"/>
        </w:rPr>
        <w:t>[Όνομα Οργανισμού]</w:t>
      </w:r>
      <w:r>
        <w:rPr>
          <w:color w:val="C00000"/>
        </w:rPr>
        <w:t xml:space="preserve"> </w:t>
      </w:r>
      <w:r w:rsidRPr="00886CBB">
        <w:t xml:space="preserve">στοχεύει στην προστασία των εφαρμογών κινδύνους </w:t>
      </w:r>
      <w:r>
        <w:t>σχετικούς με την ασφάλεια πληροφορικών και το</w:t>
      </w:r>
      <w:r w:rsidRPr="00886CBB">
        <w:t xml:space="preserve"> κυβερνοχώρο. </w:t>
      </w:r>
      <w:r w:rsidR="007F13ED">
        <w:t>Πιο συγκεκριμένα</w:t>
      </w:r>
      <w:r w:rsidR="00C41297" w:rsidRPr="00F31B47">
        <w:t>:</w:t>
      </w:r>
    </w:p>
    <w:p w14:paraId="4E532588" w14:textId="24B8528C" w:rsidR="007F13ED" w:rsidRDefault="007F13ED" w:rsidP="00D8307A">
      <w:pPr>
        <w:pStyle w:val="ListParagraph"/>
        <w:numPr>
          <w:ilvl w:val="0"/>
          <w:numId w:val="18"/>
        </w:numPr>
        <w:jc w:val="both"/>
      </w:pPr>
      <w:r>
        <w:t xml:space="preserve">Ο </w:t>
      </w:r>
      <w:r w:rsidRPr="00F31B47">
        <w:rPr>
          <w:color w:val="FF0000"/>
        </w:rPr>
        <w:t>[Όνομα Οργανισμ</w:t>
      </w:r>
      <w:r w:rsidR="009540AF">
        <w:rPr>
          <w:color w:val="FF0000"/>
        </w:rPr>
        <w:t>ού</w:t>
      </w:r>
      <w:r w:rsidRPr="00F31B47">
        <w:rPr>
          <w:color w:val="FF0000"/>
        </w:rPr>
        <w:t xml:space="preserve">] </w:t>
      </w:r>
      <w:r>
        <w:t>έχει θεσπίσει διαδικασία ασφαλούς διαχείρισης του κύκλου ανάπτυξης λογισμικού (Secure Development Lifecycle).</w:t>
      </w:r>
      <w:r w:rsidR="00D8307A" w:rsidRPr="00F31B47">
        <w:t xml:space="preserve"> </w:t>
      </w:r>
      <w:r w:rsidR="00D8307A">
        <w:t>Βλέπε ενότητα 4 πιο κάτω.</w:t>
      </w:r>
    </w:p>
    <w:p w14:paraId="66D3B7EF" w14:textId="7994B1FE" w:rsidR="007F13ED" w:rsidRDefault="007F13ED" w:rsidP="009540AF">
      <w:pPr>
        <w:pStyle w:val="ListParagraph"/>
        <w:numPr>
          <w:ilvl w:val="0"/>
          <w:numId w:val="18"/>
        </w:numPr>
        <w:jc w:val="both"/>
      </w:pPr>
      <w:bookmarkStart w:id="38" w:name="_heading=h.3o7alnk" w:colFirst="0" w:colLast="0"/>
      <w:bookmarkEnd w:id="38"/>
      <w:r>
        <w:t xml:space="preserve">Ο </w:t>
      </w:r>
      <w:r w:rsidRPr="00F31B47">
        <w:rPr>
          <w:color w:val="FF0000"/>
        </w:rPr>
        <w:t>[Όνομα Οργανισμ</w:t>
      </w:r>
      <w:r w:rsidR="009540AF">
        <w:rPr>
          <w:color w:val="FF0000"/>
        </w:rPr>
        <w:t>ού</w:t>
      </w:r>
      <w:r w:rsidRPr="00F31B47">
        <w:rPr>
          <w:color w:val="FF0000"/>
        </w:rPr>
        <w:t xml:space="preserve">] </w:t>
      </w:r>
      <w:r w:rsidR="008B1031">
        <w:t>έχει</w:t>
      </w:r>
      <w:r>
        <w:t xml:space="preserve"> θεσπίσει απαιτήσεις ασφάλειας για τις εφαρμογές και τα λογισμικά που αναπτύσσονται, οι οποίες λαμβάνονται υπόψη σε κάθε νέα ανάπτυξη εφαρμογής ή λογισμικού.</w:t>
      </w:r>
    </w:p>
    <w:p w14:paraId="63442A62" w14:textId="77777777" w:rsidR="007F13ED" w:rsidRDefault="007F13ED" w:rsidP="00F874D8">
      <w:pPr>
        <w:pStyle w:val="ListParagraph"/>
        <w:numPr>
          <w:ilvl w:val="0"/>
          <w:numId w:val="18"/>
        </w:numPr>
        <w:jc w:val="both"/>
      </w:pPr>
      <w:r>
        <w:t>Στα τελικά στάδια της ανάπτυξης και πριν την μεταφορά στο παραγωγικό περιβάλλον, πρέπει να διεξάγονται δοκιμές του συστήματος, σύμφωνα με τα καθορισμένα κριτήρια και τις απαιτήσεις ποιότητας, λειτουργικότητας και ασφάλειας.</w:t>
      </w:r>
    </w:p>
    <w:p w14:paraId="491AD448" w14:textId="77777777" w:rsidR="007F13ED" w:rsidRDefault="007F13ED" w:rsidP="00F874D8">
      <w:pPr>
        <w:pStyle w:val="ListParagraph"/>
        <w:numPr>
          <w:ilvl w:val="0"/>
          <w:numId w:val="18"/>
        </w:numPr>
        <w:jc w:val="both"/>
      </w:pPr>
      <w:r>
        <w:t>Πρέπει να διατηρούνται ξεχωριστά περιβάλλοντα ανάπτυξης και παραγωγής.</w:t>
      </w:r>
    </w:p>
    <w:p w14:paraId="254EB077" w14:textId="77777777" w:rsidR="007F13ED" w:rsidRDefault="007F13ED" w:rsidP="00F874D8">
      <w:pPr>
        <w:pStyle w:val="ListParagraph"/>
        <w:numPr>
          <w:ilvl w:val="0"/>
          <w:numId w:val="18"/>
        </w:numPr>
        <w:jc w:val="both"/>
      </w:pPr>
      <w:bookmarkStart w:id="39" w:name="_heading=h.23ckvvd" w:colFirst="0" w:colLast="0"/>
      <w:bookmarkEnd w:id="39"/>
      <w:r>
        <w:t>Κατά τη διεξαγωγή δοκιμών ανάπτυξης εφαρμογών, πρέπει να χρησιμοποιούνται ανώνυμα δεδομένα.</w:t>
      </w:r>
    </w:p>
    <w:p w14:paraId="56D484B2" w14:textId="49EC8EA3" w:rsidR="007F13ED" w:rsidRDefault="007F13ED" w:rsidP="00C41297">
      <w:pPr>
        <w:pStyle w:val="ListParagraph"/>
        <w:numPr>
          <w:ilvl w:val="0"/>
          <w:numId w:val="18"/>
        </w:numPr>
        <w:jc w:val="both"/>
      </w:pPr>
      <w:bookmarkStart w:id="40" w:name="_heading=h.ihv636" w:colFirst="0" w:colLast="0"/>
      <w:bookmarkEnd w:id="40"/>
      <w:r>
        <w:t>Σε περίπτωση που η ανάπτυξη εφαρμογών ανατίθεται σε τρίτα μέρη, πρέπει να παρέχονται τουλάχιστον προδιαγραφές ασφαλείας που πρέπει να ικανοποιεί η εφαρμογή. Πρέπει να ζητούνται επίσης επαρκείς εγγυήσεις, διαβεβαιώσεις και στοιχεία που επιβεβαιώνουν την κάλυψη των απαιτήσεων αυτών πριν την αποδοχή ή τη λειτουργία της εφαρμογής.</w:t>
      </w:r>
    </w:p>
    <w:p w14:paraId="31F374BC" w14:textId="3CB2C6FC" w:rsidR="007F13ED" w:rsidRDefault="007F13ED" w:rsidP="00F874D8">
      <w:pPr>
        <w:pStyle w:val="ListParagraph"/>
        <w:numPr>
          <w:ilvl w:val="0"/>
          <w:numId w:val="18"/>
        </w:numPr>
        <w:jc w:val="both"/>
      </w:pPr>
      <w:bookmarkStart w:id="41" w:name="_heading=h.32hioqz" w:colFirst="0" w:colLast="0"/>
      <w:bookmarkEnd w:id="41"/>
      <w:r>
        <w:lastRenderedPageBreak/>
        <w:t xml:space="preserve">Ο </w:t>
      </w:r>
      <w:r w:rsidR="00F874D8" w:rsidRPr="00F31B47">
        <w:rPr>
          <w:color w:val="FF0000"/>
        </w:rPr>
        <w:t>[Όνομα Οργανισμ</w:t>
      </w:r>
      <w:r w:rsidR="00AF53B3">
        <w:rPr>
          <w:color w:val="FF0000"/>
        </w:rPr>
        <w:t>ού</w:t>
      </w:r>
      <w:r w:rsidR="00F874D8" w:rsidRPr="00F31B47">
        <w:rPr>
          <w:color w:val="FF0000"/>
        </w:rPr>
        <w:t xml:space="preserve">] </w:t>
      </w:r>
      <w:r>
        <w:t>πρέπει να διαθέτει οδηγίες για ασφαλή ανάπτυξη λογισμικού, εξειδικευμένες ανά γλώσσα ή περιβάλλον ανάπτυξης</w:t>
      </w:r>
      <w:r w:rsidR="00162156" w:rsidRPr="00162156">
        <w:t xml:space="preserve"> </w:t>
      </w:r>
      <w:r w:rsidR="00162156">
        <w:t>(</w:t>
      </w:r>
      <w:r w:rsidR="00162156">
        <w:rPr>
          <w:lang w:val="en-GB"/>
        </w:rPr>
        <w:t>coding</w:t>
      </w:r>
      <w:r w:rsidR="00162156" w:rsidRPr="00162156">
        <w:t xml:space="preserve"> </w:t>
      </w:r>
      <w:r w:rsidR="00162156">
        <w:rPr>
          <w:lang w:val="en-GB"/>
        </w:rPr>
        <w:t>standards</w:t>
      </w:r>
      <w:r w:rsidR="00162156" w:rsidRPr="00162156">
        <w:t>)</w:t>
      </w:r>
      <w:r>
        <w:t>, σύμφωνα με διεθνείς βέλτιστες πρακτικές.</w:t>
      </w:r>
    </w:p>
    <w:p w14:paraId="63D2227E" w14:textId="1328E107" w:rsidR="007F13ED" w:rsidRDefault="007F13ED" w:rsidP="00C41297">
      <w:pPr>
        <w:pStyle w:val="ListParagraph"/>
        <w:numPr>
          <w:ilvl w:val="0"/>
          <w:numId w:val="18"/>
        </w:numPr>
        <w:jc w:val="both"/>
      </w:pPr>
      <w:bookmarkStart w:id="42" w:name="_heading=h.1hmsyys" w:colFirst="0" w:colLast="0"/>
      <w:bookmarkEnd w:id="42"/>
      <w:r>
        <w:t>Πρέπει να διενεργούνται risk assessments και/ή threat profiling κατά τον σχεδιασμό ενός λογισμικού για τον καθορισμό των μέτρων ασφαλείας του.</w:t>
      </w:r>
    </w:p>
    <w:p w14:paraId="1500009D" w14:textId="77777777" w:rsidR="00162156" w:rsidRDefault="007F13ED" w:rsidP="008C31CE">
      <w:pPr>
        <w:pStyle w:val="ListParagraph"/>
        <w:numPr>
          <w:ilvl w:val="0"/>
          <w:numId w:val="18"/>
        </w:numPr>
        <w:jc w:val="both"/>
      </w:pPr>
      <w:bookmarkStart w:id="43" w:name="_heading=h.41mghml" w:colFirst="0" w:colLast="0"/>
      <w:bookmarkEnd w:id="43"/>
      <w:r>
        <w:t>Οι εφαρμογές και τα λογισμικά πρέπει να αναπτύσσονται βάσει των αρχών "security and privacy by design".</w:t>
      </w:r>
    </w:p>
    <w:p w14:paraId="0E024883" w14:textId="1746DFAF" w:rsidR="007F13ED" w:rsidRPr="00C77636" w:rsidRDefault="007F13ED" w:rsidP="008C31CE">
      <w:pPr>
        <w:pStyle w:val="ListParagraph"/>
        <w:numPr>
          <w:ilvl w:val="0"/>
          <w:numId w:val="18"/>
        </w:numPr>
        <w:jc w:val="both"/>
      </w:pPr>
      <w:r w:rsidRPr="00C77636">
        <w:t>Πρέπει να διενεργούνται κατ’ελάχιστο τα ακόλουθα:</w:t>
      </w:r>
    </w:p>
    <w:p w14:paraId="08A4719B" w14:textId="77777777" w:rsidR="007F13ED" w:rsidRPr="007F13ED" w:rsidRDefault="007F13ED" w:rsidP="00162156">
      <w:pPr>
        <w:pStyle w:val="ListParagraph"/>
        <w:numPr>
          <w:ilvl w:val="1"/>
          <w:numId w:val="18"/>
        </w:numPr>
        <w:jc w:val="both"/>
      </w:pPr>
      <w:r w:rsidRPr="007F13ED">
        <w:t xml:space="preserve">αξιολόγηση κινδύνου στο αρχικό στάδιο του έργου, </w:t>
      </w:r>
    </w:p>
    <w:p w14:paraId="27A6FAA3" w14:textId="77777777" w:rsidR="007F13ED" w:rsidRPr="007F13ED" w:rsidRDefault="007F13ED" w:rsidP="00162156">
      <w:pPr>
        <w:pStyle w:val="ListParagraph"/>
        <w:numPr>
          <w:ilvl w:val="1"/>
          <w:numId w:val="18"/>
        </w:numPr>
        <w:jc w:val="both"/>
      </w:pPr>
      <w:r w:rsidRPr="007F13ED">
        <w:t xml:space="preserve">δοκιμές ασφάλειας και εξέταση κώδικα στα στάδια ανάπτυξης του έργου, </w:t>
      </w:r>
    </w:p>
    <w:p w14:paraId="4BEA02F3" w14:textId="77777777" w:rsidR="007F13ED" w:rsidRPr="007F13ED" w:rsidRDefault="007F13ED" w:rsidP="00162156">
      <w:pPr>
        <w:pStyle w:val="ListParagraph"/>
        <w:numPr>
          <w:ilvl w:val="1"/>
          <w:numId w:val="18"/>
        </w:numPr>
        <w:jc w:val="both"/>
      </w:pPr>
      <w:r w:rsidRPr="007F13ED">
        <w:t>αξιολόγηση ασφάλειας και ασφαλούς διαμόρφωσης στην παράδοση του έργου.</w:t>
      </w:r>
    </w:p>
    <w:p w14:paraId="06C8D741" w14:textId="77777777" w:rsidR="007F00E6" w:rsidRDefault="007F13ED" w:rsidP="007F13ED">
      <w:pPr>
        <w:pStyle w:val="ListParagraph"/>
        <w:numPr>
          <w:ilvl w:val="0"/>
          <w:numId w:val="18"/>
        </w:numPr>
        <w:jc w:val="both"/>
      </w:pPr>
      <w:bookmarkStart w:id="44" w:name="_heading=h.2grqrue" w:colFirst="0" w:colLast="0"/>
      <w:bookmarkEnd w:id="44"/>
      <w:r>
        <w:t>Πρέπει να υφίσταται πλήρης διαχωρισμός καθηκόντων ανάμεσα στο προσωπικό που διενεργεί την ανάπτυξη, τις δοκιμές και την παραγωγική λειτουργία των συστημάτων</w:t>
      </w:r>
      <w:r w:rsidR="007F00E6">
        <w:t>.</w:t>
      </w:r>
    </w:p>
    <w:p w14:paraId="296F891F" w14:textId="34C23B32" w:rsidR="007F13ED" w:rsidRDefault="007F13ED" w:rsidP="007F00E6">
      <w:pPr>
        <w:pStyle w:val="ListParagraph"/>
        <w:numPr>
          <w:ilvl w:val="0"/>
          <w:numId w:val="18"/>
        </w:numPr>
        <w:jc w:val="both"/>
      </w:pPr>
      <w:r w:rsidRPr="00C305D1">
        <w:t xml:space="preserve">Αλλαγές στο λογισμικό </w:t>
      </w:r>
      <w:r>
        <w:t>πρέπει να γίνονται</w:t>
      </w:r>
      <w:r w:rsidRPr="00C305D1">
        <w:t xml:space="preserve"> μέσα από την διαδικασία διαχείρισης αλλαγών</w:t>
      </w:r>
      <w:r w:rsidRPr="00AD47D3">
        <w:t>.</w:t>
      </w:r>
    </w:p>
    <w:p w14:paraId="563C8488" w14:textId="77777777" w:rsidR="007C52F5" w:rsidRDefault="007C52F5" w:rsidP="00A21E7D">
      <w:pPr>
        <w:jc w:val="both"/>
        <w:sectPr w:rsidR="007C52F5" w:rsidSect="00B2105C">
          <w:pgSz w:w="11906" w:h="16838"/>
          <w:pgMar w:top="1440" w:right="1800" w:bottom="1440" w:left="1800" w:header="708" w:footer="708" w:gutter="0"/>
          <w:cols w:space="708"/>
          <w:docGrid w:linePitch="360"/>
        </w:sectPr>
      </w:pPr>
    </w:p>
    <w:p w14:paraId="59C81E77" w14:textId="18E8488E" w:rsidR="008C29EB" w:rsidRPr="00435BF9" w:rsidRDefault="008C29EB" w:rsidP="004B6AAD">
      <w:pPr>
        <w:pStyle w:val="Heading1"/>
      </w:pPr>
      <w:bookmarkStart w:id="45" w:name="_Toc188254187"/>
      <w:bookmarkStart w:id="46" w:name="_Toc188256627"/>
      <w:bookmarkStart w:id="47" w:name="_Toc188275028"/>
      <w:bookmarkStart w:id="48" w:name="_Toc188254188"/>
      <w:bookmarkStart w:id="49" w:name="_Toc188256628"/>
      <w:bookmarkStart w:id="50" w:name="_Toc188275029"/>
      <w:bookmarkStart w:id="51" w:name="_Toc188534323"/>
      <w:bookmarkEnd w:id="45"/>
      <w:bookmarkEnd w:id="46"/>
      <w:bookmarkEnd w:id="47"/>
      <w:bookmarkEnd w:id="48"/>
      <w:bookmarkEnd w:id="49"/>
      <w:bookmarkEnd w:id="50"/>
      <w:r w:rsidRPr="00435BF9">
        <w:lastRenderedPageBreak/>
        <w:t xml:space="preserve">Κύκλος Ζωής </w:t>
      </w:r>
      <w:r w:rsidR="008C31CE">
        <w:t>Εφαρμογών</w:t>
      </w:r>
      <w:bookmarkEnd w:id="51"/>
    </w:p>
    <w:p w14:paraId="549E0C1B" w14:textId="1A00A7EE" w:rsidR="007C52F5" w:rsidRPr="00435BF9" w:rsidRDefault="007C52F5" w:rsidP="00AF53B3">
      <w:pPr>
        <w:jc w:val="both"/>
      </w:pPr>
      <w:r w:rsidRPr="00435BF9">
        <w:t xml:space="preserve">Σύμφωνα με </w:t>
      </w:r>
      <w:r>
        <w:t>την Απόφαση</w:t>
      </w:r>
      <w:r w:rsidRPr="00435BF9">
        <w:t xml:space="preserve"> Κ.Δ.Π. 389/2020, </w:t>
      </w:r>
      <w:r>
        <w:t>ο</w:t>
      </w:r>
      <w:r w:rsidRPr="00435BF9">
        <w:t xml:space="preserve"> </w:t>
      </w:r>
      <w:r w:rsidR="00F0268A" w:rsidRPr="00F0268A">
        <w:rPr>
          <w:color w:val="FF0000"/>
          <w:u w:color="FF0000"/>
        </w:rPr>
        <w:t>[Όνομα Οργανισμού]</w:t>
      </w:r>
      <w:r w:rsidRPr="00435BF9">
        <w:t xml:space="preserve"> οφείλει να διασφαλίσει επαρκή μέτρα ασφάλειας στο πλαίσιο των δραστηριοτήτων ανάπτυξης λογισμικού που αναπτύσσει ο οργανισμός. Η διαχείριση του κύκλου ανάπτυξης λογισμικού (Software Development Life Cycle - SDLC) αποτελεί κρίσιμο κομμάτι της διαδικασίας ανάπτυξης λογισμικού. </w:t>
      </w:r>
      <w:r w:rsidR="00AF53B3">
        <w:t xml:space="preserve">Ο </w:t>
      </w:r>
      <w:r w:rsidR="00AF53B3" w:rsidRPr="00435BF9">
        <w:t>κύκλο</w:t>
      </w:r>
      <w:r w:rsidR="00AF53B3">
        <w:t>ς</w:t>
      </w:r>
      <w:r w:rsidR="00AF53B3" w:rsidRPr="00435BF9">
        <w:t xml:space="preserve"> ανάπτυξης λογισμικο</w:t>
      </w:r>
      <w:r w:rsidR="00AF53B3">
        <w:t>ύ (</w:t>
      </w:r>
      <w:r w:rsidRPr="00435BF9">
        <w:t>SDLC</w:t>
      </w:r>
      <w:r w:rsidR="00AF53B3">
        <w:t>)</w:t>
      </w:r>
      <w:r w:rsidRPr="00435BF9">
        <w:t xml:space="preserve"> αναφέρεται στη σειρά των διαδικασιών και των σταδίων που περνά ένα λογισμικό από τη σχεδίαση μέχρι την υλοποίηση, τον έλεγχο ποιότητας, την διασφάλιση, την συντήρηση και, τελικά, την απόσυρση. Κάθε στάδιο έχει τις δικές του πρακτικές και διαδικασίες, και είναι σχεδιασμένο για να εξασφαλίζει την ποιότητα, την ασφάλεια, και τη </w:t>
      </w:r>
      <w:r w:rsidR="006042A4" w:rsidRPr="006042A4">
        <w:t xml:space="preserve">δυνατότητα συντήρησης </w:t>
      </w:r>
      <w:r w:rsidRPr="00435BF9">
        <w:t>του λογισμικού κατά τη διάρκεια όλου του κύκλου ζωής του.</w:t>
      </w:r>
    </w:p>
    <w:p w14:paraId="631B141D" w14:textId="2FD152DB" w:rsidR="00EE4D74" w:rsidRDefault="008C29EB" w:rsidP="00A36026">
      <w:pPr>
        <w:jc w:val="both"/>
      </w:pPr>
      <w:r w:rsidRPr="00435BF9">
        <w:t xml:space="preserve">Όλες οι εφαρμογές πρέπει να συνοδεύονται από το εγχειρίδιο του κύκλου ζωής τους. Έμφαση πρέπει να δοθεί στη γενική ασφάλεια της εφαρμογής και στην προστασία του περιεχομένου (data) </w:t>
      </w:r>
      <w:r w:rsidR="008C31CE">
        <w:t>αυτής</w:t>
      </w:r>
      <w:r w:rsidRPr="00435BF9">
        <w:t>.</w:t>
      </w:r>
      <w:r w:rsidR="00300EB9" w:rsidRPr="00435BF9">
        <w:t xml:space="preserve"> </w:t>
      </w:r>
      <w:r w:rsidR="008C31CE">
        <w:t>Σε κάθε στάδιο του κύκλου ζωής θα πρέπει να χρησιμοποιούνται δ</w:t>
      </w:r>
      <w:r w:rsidR="00300EB9" w:rsidRPr="00435BF9">
        <w:t>ικλείδες ασφαλείας όπως κρυπτογράφηση.</w:t>
      </w:r>
    </w:p>
    <w:p w14:paraId="11FBD8A3" w14:textId="19A11E5C" w:rsidR="008C31CE" w:rsidRPr="008C31CE" w:rsidRDefault="00145939" w:rsidP="00A36026">
      <w:pPr>
        <w:jc w:val="both"/>
      </w:pPr>
      <w:r w:rsidRPr="00435BF9">
        <w:t xml:space="preserve">Για κάθε ανάπτυξη </w:t>
      </w:r>
      <w:r w:rsidR="008C31CE">
        <w:t xml:space="preserve">νέας </w:t>
      </w:r>
      <w:r w:rsidRPr="00435BF9">
        <w:t>εφαρμογής θα πρέπει να δημιουργείτε</w:t>
      </w:r>
      <w:r w:rsidR="00300EB9" w:rsidRPr="00435BF9">
        <w:t xml:space="preserve"> </w:t>
      </w:r>
      <w:r w:rsidRPr="00435BF9">
        <w:t>καινούργιο χωριστό έργο</w:t>
      </w:r>
      <w:r w:rsidR="001C0BC7" w:rsidRPr="00435BF9">
        <w:t xml:space="preserve"> και σε κάθε καινούργιο έργο θα πρέπει να τηρούνται μέτρα ασφαλείας όπου θα είναι ενσωματωμένα στον κύκλο ζωής.</w:t>
      </w:r>
      <w:r w:rsidRPr="00435BF9">
        <w:t xml:space="preserve"> </w:t>
      </w:r>
      <w:r w:rsidR="008C31CE">
        <w:t>Κατά το κύκλο ζωής μίας εφαρμογής θα πρέπει να τηρούνται τουλάχιστο τα παρακάτω</w:t>
      </w:r>
      <w:r w:rsidR="008C31CE" w:rsidRPr="00F31B47">
        <w:t xml:space="preserve"> </w:t>
      </w:r>
      <w:r w:rsidR="008C31CE">
        <w:t>στάδια/ενέργειες</w:t>
      </w:r>
      <w:r w:rsidR="008C31CE" w:rsidRPr="00F31B47">
        <w:t>:</w:t>
      </w:r>
    </w:p>
    <w:p w14:paraId="78664C17" w14:textId="77777777" w:rsidR="00A57537" w:rsidRPr="00A57537" w:rsidRDefault="00A57537" w:rsidP="00A57537">
      <w:pPr>
        <w:pStyle w:val="ListParagraph"/>
        <w:numPr>
          <w:ilvl w:val="0"/>
          <w:numId w:val="17"/>
        </w:numPr>
        <w:spacing w:after="0" w:line="276" w:lineRule="auto"/>
        <w:contextualSpacing w:val="0"/>
        <w:jc w:val="both"/>
        <w:rPr>
          <w:rFonts w:ascii="Arial" w:eastAsia="Calibri" w:hAnsi="Arial" w:cs="Arial"/>
          <w:vanish/>
          <w:lang w:eastAsia="el-GR"/>
        </w:rPr>
      </w:pPr>
      <w:bookmarkStart w:id="52" w:name="_Toc153449650"/>
      <w:bookmarkStart w:id="53" w:name="_Toc153449680"/>
      <w:bookmarkStart w:id="54" w:name="_Toc153449709"/>
      <w:bookmarkStart w:id="55" w:name="_Toc153449651"/>
      <w:bookmarkStart w:id="56" w:name="_Toc153449681"/>
      <w:bookmarkStart w:id="57" w:name="_Toc153449710"/>
      <w:bookmarkStart w:id="58" w:name="_Toc153449652"/>
      <w:bookmarkStart w:id="59" w:name="_Toc153449682"/>
      <w:bookmarkStart w:id="60" w:name="_Toc153449711"/>
      <w:bookmarkStart w:id="61" w:name="_Toc153449653"/>
      <w:bookmarkStart w:id="62" w:name="_Toc153449683"/>
      <w:bookmarkStart w:id="63" w:name="_Toc153449712"/>
      <w:bookmarkEnd w:id="52"/>
      <w:bookmarkEnd w:id="53"/>
      <w:bookmarkEnd w:id="54"/>
      <w:bookmarkEnd w:id="55"/>
      <w:bookmarkEnd w:id="56"/>
      <w:bookmarkEnd w:id="57"/>
      <w:bookmarkEnd w:id="58"/>
      <w:bookmarkEnd w:id="59"/>
      <w:bookmarkEnd w:id="60"/>
      <w:bookmarkEnd w:id="61"/>
      <w:bookmarkEnd w:id="62"/>
      <w:bookmarkEnd w:id="63"/>
    </w:p>
    <w:p w14:paraId="21111152" w14:textId="77777777" w:rsidR="00A57537" w:rsidRPr="00A57537" w:rsidRDefault="00A57537" w:rsidP="00A57537">
      <w:pPr>
        <w:pStyle w:val="ListParagraph"/>
        <w:numPr>
          <w:ilvl w:val="0"/>
          <w:numId w:val="17"/>
        </w:numPr>
        <w:spacing w:after="0" w:line="276" w:lineRule="auto"/>
        <w:contextualSpacing w:val="0"/>
        <w:jc w:val="both"/>
        <w:rPr>
          <w:rFonts w:ascii="Arial" w:eastAsia="Calibri" w:hAnsi="Arial" w:cs="Arial"/>
          <w:vanish/>
          <w:lang w:eastAsia="el-GR"/>
        </w:rPr>
      </w:pPr>
    </w:p>
    <w:p w14:paraId="16E9E8AA" w14:textId="0781FE9A" w:rsidR="008C29EB" w:rsidRPr="00435BF9" w:rsidRDefault="008C29EB" w:rsidP="004B6AAD">
      <w:pPr>
        <w:pStyle w:val="Heading2"/>
      </w:pPr>
      <w:bookmarkStart w:id="64" w:name="_Toc188534324"/>
      <w:r w:rsidRPr="00A57537">
        <w:t>Σκοπός</w:t>
      </w:r>
      <w:bookmarkEnd w:id="64"/>
    </w:p>
    <w:p w14:paraId="6AC31B28" w14:textId="77777777" w:rsidR="008C29EB" w:rsidRPr="00435BF9" w:rsidRDefault="008C29EB" w:rsidP="007F13ED">
      <w:pPr>
        <w:pStyle w:val="ListParagraph"/>
        <w:numPr>
          <w:ilvl w:val="0"/>
          <w:numId w:val="7"/>
        </w:numPr>
        <w:jc w:val="both"/>
      </w:pPr>
      <w:r w:rsidRPr="00435BF9">
        <w:t>Η εφαρμογή πρέπει να αξιολογηθεί και να χαρακτηριστεί με το ανάλογο επίπεδο επικινδυνότητας.</w:t>
      </w:r>
    </w:p>
    <w:p w14:paraId="3B3853AA" w14:textId="5CD2C75E" w:rsidR="008C29EB" w:rsidRPr="00435BF9" w:rsidRDefault="008C29EB" w:rsidP="007F13ED">
      <w:pPr>
        <w:pStyle w:val="ListParagraph"/>
        <w:numPr>
          <w:ilvl w:val="0"/>
          <w:numId w:val="7"/>
        </w:numPr>
        <w:jc w:val="both"/>
      </w:pPr>
      <w:r w:rsidRPr="00435BF9">
        <w:t>Έχοντας υπόψη τη διαβάθμιση πληροφοριών, οι νέες ή αναθεωρημένες εφαρμογές πρέπει να αξιολογηθούν σχετικώς.</w:t>
      </w:r>
    </w:p>
    <w:p w14:paraId="35822503" w14:textId="275CE966" w:rsidR="008C29EB" w:rsidRPr="00435BF9" w:rsidRDefault="008C29EB" w:rsidP="007F13ED">
      <w:pPr>
        <w:pStyle w:val="ListParagraph"/>
        <w:numPr>
          <w:ilvl w:val="0"/>
          <w:numId w:val="7"/>
        </w:numPr>
        <w:jc w:val="both"/>
      </w:pPr>
      <w:r w:rsidRPr="00435BF9">
        <w:t>Το επίπεδο πρόσβασης που απαιτείται από ομάδες χρηστών πρέπει να καθοριστεί σύμφωνα με τη λειτουργικότητα της εφαρμογής.</w:t>
      </w:r>
    </w:p>
    <w:p w14:paraId="56CE260D" w14:textId="14A8C2B1" w:rsidR="008C29EB" w:rsidRDefault="008C29EB" w:rsidP="007F13ED">
      <w:pPr>
        <w:pStyle w:val="ListParagraph"/>
        <w:numPr>
          <w:ilvl w:val="0"/>
          <w:numId w:val="7"/>
        </w:numPr>
        <w:jc w:val="both"/>
      </w:pPr>
      <w:r w:rsidRPr="00435BF9">
        <w:t>Οποιαδήποτε άλλα μέτρα ασφαλείας πρέπει να εντοπιστούν.</w:t>
      </w:r>
    </w:p>
    <w:p w14:paraId="2941C84F" w14:textId="3B69BF9E" w:rsidR="00254C8E" w:rsidRPr="00435BF9" w:rsidRDefault="00254C8E" w:rsidP="00254C8E">
      <w:pPr>
        <w:pStyle w:val="ListParagraph"/>
        <w:jc w:val="both"/>
      </w:pPr>
    </w:p>
    <w:p w14:paraId="7BBE13E8" w14:textId="5606237B" w:rsidR="008C29EB" w:rsidRPr="00435BF9" w:rsidRDefault="00A57537" w:rsidP="004B6AAD">
      <w:pPr>
        <w:pStyle w:val="Heading2"/>
      </w:pPr>
      <w:bookmarkStart w:id="65" w:name="_Toc188534325"/>
      <w:r>
        <w:t>Καθορισμός Α</w:t>
      </w:r>
      <w:r w:rsidR="008C29EB" w:rsidRPr="00435BF9">
        <w:t>παιτήσ</w:t>
      </w:r>
      <w:r>
        <w:t>εων</w:t>
      </w:r>
      <w:bookmarkEnd w:id="65"/>
    </w:p>
    <w:p w14:paraId="2F07D295" w14:textId="448C0298" w:rsidR="008C29EB" w:rsidRPr="00435BF9" w:rsidRDefault="00A57537" w:rsidP="00A36026">
      <w:pPr>
        <w:jc w:val="both"/>
      </w:pPr>
      <w:r>
        <w:t>Σε σχέση με τη ασφάλεια πληροφορικών, γ</w:t>
      </w:r>
      <w:r w:rsidR="008C29EB" w:rsidRPr="00435BF9">
        <w:t>ια κάθε εφαρμογή πρέπει να προσδιορίζονται και να καταγράφονται. τα πιο κάτω:</w:t>
      </w:r>
    </w:p>
    <w:p w14:paraId="649481D0" w14:textId="2B179A37" w:rsidR="008C29EB" w:rsidRPr="00435BF9" w:rsidRDefault="008C29EB" w:rsidP="007F13ED">
      <w:pPr>
        <w:pStyle w:val="ListParagraph"/>
        <w:numPr>
          <w:ilvl w:val="0"/>
          <w:numId w:val="8"/>
        </w:numPr>
        <w:jc w:val="both"/>
      </w:pPr>
      <w:r w:rsidRPr="00435BF9">
        <w:t xml:space="preserve">Τα δικαιώματα και οι ρόλοι των χρηστών ανάλογα με τη θέση εργασίας τους. Περιττά δικαιώματα αναιρούνται. </w:t>
      </w:r>
    </w:p>
    <w:p w14:paraId="0F4B5072" w14:textId="47F42B90" w:rsidR="008C29EB" w:rsidRPr="00435BF9" w:rsidRDefault="008C29EB" w:rsidP="007F13ED">
      <w:pPr>
        <w:pStyle w:val="ListParagraph"/>
        <w:numPr>
          <w:ilvl w:val="0"/>
          <w:numId w:val="8"/>
        </w:numPr>
        <w:jc w:val="both"/>
      </w:pPr>
      <w:r w:rsidRPr="00435BF9">
        <w:t xml:space="preserve">Οι ανάγκες για την προστασία της εφαρμογής από κακόβουλο λογισμικό </w:t>
      </w:r>
    </w:p>
    <w:p w14:paraId="60810A69" w14:textId="25EB4C51" w:rsidR="008C29EB" w:rsidRPr="00435BF9" w:rsidRDefault="008C29EB" w:rsidP="007F13ED">
      <w:pPr>
        <w:pStyle w:val="ListParagraph"/>
        <w:numPr>
          <w:ilvl w:val="0"/>
          <w:numId w:val="8"/>
        </w:numPr>
        <w:jc w:val="both"/>
      </w:pPr>
      <w:r w:rsidRPr="00435BF9">
        <w:t>Σχέδιο εφεδρείας και ανάκτησης των πληροφοριών και της εφαρμογής</w:t>
      </w:r>
    </w:p>
    <w:p w14:paraId="48C0AEE4" w14:textId="42AE174E" w:rsidR="008C29EB" w:rsidRPr="00435BF9" w:rsidRDefault="008C29EB" w:rsidP="007F13ED">
      <w:pPr>
        <w:pStyle w:val="ListParagraph"/>
        <w:numPr>
          <w:ilvl w:val="0"/>
          <w:numId w:val="8"/>
        </w:numPr>
        <w:jc w:val="both"/>
      </w:pPr>
      <w:r w:rsidRPr="00435BF9">
        <w:t>Διαδικασία Διαχείρισης Αλλαγών.</w:t>
      </w:r>
    </w:p>
    <w:p w14:paraId="2BC0F0DE" w14:textId="360DB626" w:rsidR="00145939" w:rsidRPr="00435BF9" w:rsidRDefault="00145939" w:rsidP="007F13ED">
      <w:pPr>
        <w:pStyle w:val="ListParagraph"/>
        <w:numPr>
          <w:ilvl w:val="0"/>
          <w:numId w:val="8"/>
        </w:numPr>
        <w:jc w:val="both"/>
      </w:pPr>
      <w:r w:rsidRPr="00435BF9">
        <w:t xml:space="preserve">Διαδικασία διαχείρισης του κύκλου </w:t>
      </w:r>
      <w:r w:rsidR="00390F2D" w:rsidRPr="00435BF9">
        <w:t>ανάπτυξης λογισμικού</w:t>
      </w:r>
    </w:p>
    <w:p w14:paraId="2302374C" w14:textId="77777777" w:rsidR="008C29EB" w:rsidRPr="00435BF9" w:rsidRDefault="008C29EB" w:rsidP="004B6AAD">
      <w:pPr>
        <w:pStyle w:val="Heading2"/>
      </w:pPr>
      <w:bookmarkStart w:id="66" w:name="_Toc379542600"/>
      <w:bookmarkStart w:id="67" w:name="_Toc472317800"/>
      <w:bookmarkStart w:id="68" w:name="_Toc505609678"/>
      <w:bookmarkStart w:id="69" w:name="_Toc188534326"/>
      <w:bookmarkStart w:id="70" w:name="_Hlk151717105"/>
      <w:r w:rsidRPr="00435BF9">
        <w:lastRenderedPageBreak/>
        <w:t>Σχεδιασμός</w:t>
      </w:r>
      <w:bookmarkEnd w:id="66"/>
      <w:bookmarkEnd w:id="67"/>
      <w:bookmarkEnd w:id="68"/>
      <w:bookmarkEnd w:id="69"/>
    </w:p>
    <w:bookmarkEnd w:id="70"/>
    <w:p w14:paraId="2710299D" w14:textId="574BDA50" w:rsidR="008C29EB" w:rsidRPr="00435BF9" w:rsidRDefault="008C29EB" w:rsidP="00A36026">
      <w:pPr>
        <w:jc w:val="both"/>
      </w:pPr>
      <w:r w:rsidRPr="00435BF9">
        <w:t xml:space="preserve">Ο σχεδιασμός </w:t>
      </w:r>
      <w:r w:rsidR="00A57537">
        <w:t>της κάθε</w:t>
      </w:r>
      <w:r w:rsidRPr="00435BF9">
        <w:t xml:space="preserve"> εφαρμογής πρέπει να συμπεριλαμβάνει την εκπλήρωση των απαιτήσεων της εφαρμογής και το πώς θα </w:t>
      </w:r>
      <w:r w:rsidR="00A57537">
        <w:t xml:space="preserve">αναμένεται να </w:t>
      </w:r>
      <w:r w:rsidRPr="00435BF9">
        <w:t>υλοποιηθεί.</w:t>
      </w:r>
      <w:r w:rsidR="00B965D2" w:rsidRPr="00435BF9">
        <w:t xml:space="preserve"> Κατά την διάρκεια του σχεδιασμού θα πρέπει να </w:t>
      </w:r>
      <w:r w:rsidR="00A57537">
        <w:t>διενεργείτε αξιολόγηση κινδύνου</w:t>
      </w:r>
      <w:r w:rsidR="00A57537" w:rsidRPr="00435BF9">
        <w:t xml:space="preserve"> </w:t>
      </w:r>
      <w:r w:rsidR="00A57537">
        <w:t xml:space="preserve"> (</w:t>
      </w:r>
      <w:r w:rsidR="004953A8" w:rsidRPr="00435BF9">
        <w:rPr>
          <w:lang w:val="en-GB"/>
        </w:rPr>
        <w:t>risk</w:t>
      </w:r>
      <w:r w:rsidR="004953A8" w:rsidRPr="00435BF9">
        <w:t xml:space="preserve"> </w:t>
      </w:r>
      <w:r w:rsidR="004953A8" w:rsidRPr="00435BF9">
        <w:rPr>
          <w:lang w:val="en-GB"/>
        </w:rPr>
        <w:t>assessment</w:t>
      </w:r>
      <w:r w:rsidR="00A57537">
        <w:t>)</w:t>
      </w:r>
      <w:r w:rsidR="004953A8" w:rsidRPr="00435BF9">
        <w:t xml:space="preserve"> ή </w:t>
      </w:r>
      <w:r w:rsidR="00A57537">
        <w:t>καθορισμός απειλών</w:t>
      </w:r>
      <w:r w:rsidR="00A57537" w:rsidRPr="00435BF9">
        <w:t xml:space="preserve"> </w:t>
      </w:r>
      <w:r w:rsidR="00A57537">
        <w:t>(</w:t>
      </w:r>
      <w:r w:rsidR="004953A8" w:rsidRPr="00435BF9">
        <w:rPr>
          <w:lang w:val="en-GB"/>
        </w:rPr>
        <w:t>threat</w:t>
      </w:r>
      <w:r w:rsidR="004953A8" w:rsidRPr="00435BF9">
        <w:t xml:space="preserve"> </w:t>
      </w:r>
      <w:r w:rsidR="004953A8" w:rsidRPr="00435BF9">
        <w:rPr>
          <w:lang w:val="en-GB"/>
        </w:rPr>
        <w:t>profiling</w:t>
      </w:r>
      <w:r w:rsidR="00A57537">
        <w:t>)</w:t>
      </w:r>
      <w:r w:rsidR="004953A8" w:rsidRPr="00435BF9">
        <w:t xml:space="preserve"> και σύμφωνα με τα αποτελέσματα θα </w:t>
      </w:r>
      <w:r w:rsidR="00A57537">
        <w:t xml:space="preserve">σχεδιάζονται </w:t>
      </w:r>
      <w:r w:rsidR="004953A8" w:rsidRPr="00435BF9">
        <w:t>τα κατάλληλα μέτρα ασφαλείας.</w:t>
      </w:r>
    </w:p>
    <w:p w14:paraId="666946A2" w14:textId="0D906D0E" w:rsidR="00E3761E" w:rsidRPr="00435BF9" w:rsidRDefault="00A57537" w:rsidP="00A36026">
      <w:pPr>
        <w:jc w:val="both"/>
      </w:pPr>
      <w:r>
        <w:t>Η αξιολόγηση κινδύνου</w:t>
      </w:r>
      <w:r w:rsidR="00E3761E" w:rsidRPr="00435BF9">
        <w:t xml:space="preserve"> και το threat profiling είναι σημαντικά στοιχεία της διαδικασίας ανάπτυξης </w:t>
      </w:r>
      <w:r>
        <w:t>εφαρμογών</w:t>
      </w:r>
      <w:r w:rsidR="00E3761E" w:rsidRPr="00435BF9">
        <w:t xml:space="preserve">. </w:t>
      </w:r>
      <w:r>
        <w:t>Με την αξιολόγηση κινδύνων θα πρέπει να πραγματοποιηθεί</w:t>
      </w:r>
    </w:p>
    <w:p w14:paraId="6FC7A086" w14:textId="77777777" w:rsidR="00E3761E" w:rsidRPr="00435BF9" w:rsidRDefault="00E3761E" w:rsidP="00B47318">
      <w:pPr>
        <w:spacing w:after="0" w:line="276" w:lineRule="auto"/>
        <w:ind w:left="720" w:hanging="360"/>
        <w:jc w:val="both"/>
      </w:pPr>
      <w:r w:rsidRPr="00435BF9">
        <w:t>•</w:t>
      </w:r>
      <w:r w:rsidRPr="00435BF9">
        <w:tab/>
        <w:t>Αναγνώριση και καταγραφή δυνητικών κινδύνων για το λογισμικό.</w:t>
      </w:r>
    </w:p>
    <w:p w14:paraId="58662632" w14:textId="764BDC37" w:rsidR="00E3761E" w:rsidRPr="00435BF9" w:rsidRDefault="00E3761E" w:rsidP="00B47318">
      <w:pPr>
        <w:spacing w:after="0" w:line="276" w:lineRule="auto"/>
        <w:ind w:left="720" w:hanging="360"/>
        <w:jc w:val="both"/>
      </w:pPr>
      <w:r w:rsidRPr="00435BF9">
        <w:t>•</w:t>
      </w:r>
      <w:r w:rsidRPr="00435BF9">
        <w:tab/>
      </w:r>
      <w:r w:rsidR="00A57537">
        <w:t xml:space="preserve">Καθορισμός της </w:t>
      </w:r>
      <w:r w:rsidRPr="00435BF9">
        <w:t>πιθανότητας εκδήλωσης κάθε κινδύνου και του αντίκτυπου του στ</w:t>
      </w:r>
      <w:r w:rsidR="00A57537">
        <w:t>ην προτεινόμενη εφαρμογή.</w:t>
      </w:r>
      <w:r w:rsidRPr="00435BF9">
        <w:t>.</w:t>
      </w:r>
    </w:p>
    <w:p w14:paraId="61D42D32" w14:textId="574C12BB" w:rsidR="00E3761E" w:rsidRPr="00435BF9" w:rsidRDefault="00E3761E" w:rsidP="00B47318">
      <w:pPr>
        <w:spacing w:after="0" w:line="276" w:lineRule="auto"/>
        <w:ind w:firstLine="360"/>
        <w:jc w:val="both"/>
      </w:pPr>
      <w:r w:rsidRPr="00435BF9">
        <w:t>•</w:t>
      </w:r>
      <w:r w:rsidRPr="00435BF9">
        <w:tab/>
        <w:t>Κατάταξη των κινδύνων με βάση τη σοβαρότητ</w:t>
      </w:r>
      <w:r w:rsidR="00A57537">
        <w:t>α</w:t>
      </w:r>
      <w:r w:rsidRPr="00435BF9">
        <w:t xml:space="preserve"> τους.</w:t>
      </w:r>
    </w:p>
    <w:p w14:paraId="23D6B99F" w14:textId="6FEF2570" w:rsidR="00E3761E" w:rsidRPr="00435BF9" w:rsidRDefault="00B47318" w:rsidP="00B47318">
      <w:pPr>
        <w:spacing w:after="0" w:line="240" w:lineRule="auto"/>
        <w:jc w:val="both"/>
      </w:pPr>
      <w:r>
        <w:br/>
      </w:r>
      <w:r w:rsidR="00A57537">
        <w:t>Με</w:t>
      </w:r>
      <w:r w:rsidR="00A57537" w:rsidRPr="00435BF9">
        <w:t xml:space="preserve"> </w:t>
      </w:r>
      <w:r w:rsidR="00E3761E" w:rsidRPr="00435BF9">
        <w:t>το καθορισμός απειλών</w:t>
      </w:r>
      <w:r w:rsidR="00EE4D74">
        <w:t xml:space="preserve"> </w:t>
      </w:r>
      <w:r w:rsidR="00A57537">
        <w:t xml:space="preserve">θα πρέπει να </w:t>
      </w:r>
      <w:r w:rsidR="00EE4D74">
        <w:t>πραγματοποιείται</w:t>
      </w:r>
      <w:r w:rsidR="00E3761E" w:rsidRPr="00435BF9">
        <w:t>:</w:t>
      </w:r>
    </w:p>
    <w:p w14:paraId="7F9BD629" w14:textId="77777777" w:rsidR="00E3761E" w:rsidRPr="00435BF9" w:rsidRDefault="00E3761E" w:rsidP="00B47318">
      <w:pPr>
        <w:spacing w:after="0" w:line="276" w:lineRule="auto"/>
        <w:ind w:left="720" w:hanging="360"/>
        <w:jc w:val="both"/>
      </w:pPr>
      <w:r w:rsidRPr="00435BF9">
        <w:t>•</w:t>
      </w:r>
      <w:r w:rsidRPr="00435BF9">
        <w:tab/>
        <w:t>Αναγνώριση πιθανών απειλών (threats) στο περιβάλλον του λογισμικού.</w:t>
      </w:r>
    </w:p>
    <w:p w14:paraId="48D5F354" w14:textId="413D1348" w:rsidR="00E3761E" w:rsidRDefault="00E3761E" w:rsidP="00B47318">
      <w:pPr>
        <w:spacing w:after="0" w:line="276" w:lineRule="auto"/>
        <w:ind w:left="720" w:hanging="360"/>
        <w:jc w:val="both"/>
      </w:pPr>
      <w:r w:rsidRPr="00435BF9">
        <w:t>•</w:t>
      </w:r>
      <w:r w:rsidRPr="00435BF9">
        <w:tab/>
        <w:t xml:space="preserve">Ανάλυση των δυνητικών απειλών για τον κώδικα, τα δεδομένα και την </w:t>
      </w:r>
      <w:r w:rsidR="00B47318" w:rsidRPr="00435BF9">
        <w:t>ευπάθεια</w:t>
      </w:r>
      <w:r w:rsidRPr="00435BF9">
        <w:t xml:space="preserve"> του συστήματος</w:t>
      </w:r>
    </w:p>
    <w:p w14:paraId="64AD9BC9" w14:textId="77777777" w:rsidR="00B47318" w:rsidRPr="00435BF9" w:rsidRDefault="00B47318" w:rsidP="00B47318">
      <w:pPr>
        <w:spacing w:after="0" w:line="240" w:lineRule="auto"/>
        <w:ind w:left="720" w:hanging="360"/>
        <w:jc w:val="both"/>
      </w:pPr>
    </w:p>
    <w:p w14:paraId="63A5DCD2" w14:textId="77777777" w:rsidR="00E87EC8" w:rsidRPr="00435BF9" w:rsidRDefault="00E87EC8" w:rsidP="004B6AAD">
      <w:pPr>
        <w:pStyle w:val="Heading2"/>
      </w:pPr>
      <w:bookmarkStart w:id="71" w:name="_Toc188534327"/>
      <w:r w:rsidRPr="00435BF9">
        <w:t>Ανάπτυξη και Υλοποίηση</w:t>
      </w:r>
      <w:bookmarkEnd w:id="71"/>
    </w:p>
    <w:p w14:paraId="6D15592D" w14:textId="52B337A3" w:rsidR="00E87EC8" w:rsidRDefault="00E87EC8" w:rsidP="00E87EC8">
      <w:pPr>
        <w:jc w:val="both"/>
      </w:pPr>
      <w:r w:rsidRPr="00435BF9">
        <w:t>Κατά τη διάρκεια της ανάπτυξης της εφαρμογής πρέπει να διενεργούνται σχέδια δοκιμών καθώς και σενάρια διείσδυσης της ασφάλειας της εφαρμογής</w:t>
      </w:r>
      <w:r>
        <w:t>. Επιπρόσθετα</w:t>
      </w:r>
      <w:r w:rsidRPr="00435BF9">
        <w:t xml:space="preserve"> θα πρέπει να </w:t>
      </w:r>
      <w:r>
        <w:t>υλοποιούνται</w:t>
      </w:r>
      <w:r w:rsidRPr="00435BF9">
        <w:t xml:space="preserve"> μέτρα για τον διαχωρισμό των περιβαλλόντων ανάπτυξης λογισμικού</w:t>
      </w:r>
      <w:r>
        <w:t xml:space="preserve"> και ελέγχου</w:t>
      </w:r>
      <w:r w:rsidRPr="00435BF9">
        <w:t xml:space="preserve"> από το επι</w:t>
      </w:r>
      <w:r>
        <w:t>χειρησιακό περιβάλλον παραγωγής</w:t>
      </w:r>
      <w:r w:rsidRPr="00435BF9">
        <w:t>.</w:t>
      </w:r>
    </w:p>
    <w:p w14:paraId="44D50397" w14:textId="684C54F9" w:rsidR="00B613AC" w:rsidRDefault="00B613AC" w:rsidP="00E87EC8">
      <w:pPr>
        <w:jc w:val="both"/>
      </w:pPr>
    </w:p>
    <w:p w14:paraId="5364C320" w14:textId="6FF7020C" w:rsidR="00B613AC" w:rsidRDefault="00B613AC" w:rsidP="00B47318">
      <w:pPr>
        <w:pStyle w:val="Heading2"/>
        <w:numPr>
          <w:ilvl w:val="2"/>
          <w:numId w:val="17"/>
        </w:numPr>
      </w:pPr>
      <w:bookmarkStart w:id="72" w:name="_Toc188534328"/>
      <w:r>
        <w:t>Διαχωρισμός Περιβάλλοντων</w:t>
      </w:r>
      <w:bookmarkEnd w:id="72"/>
    </w:p>
    <w:p w14:paraId="1465D7BD" w14:textId="36A755EC" w:rsidR="00B613AC" w:rsidRPr="00435BF9" w:rsidRDefault="00B613AC" w:rsidP="00B613AC">
      <w:pPr>
        <w:jc w:val="both"/>
      </w:pPr>
      <w:r w:rsidRPr="00435BF9">
        <w:t xml:space="preserve">Ο διαχωρισμός των περιβαλλόντων ανάπτυξης </w:t>
      </w:r>
      <w:r>
        <w:t>εφαρμογών</w:t>
      </w:r>
      <w:r w:rsidRPr="00435BF9">
        <w:t xml:space="preserve"> από το περιβάλλον παραγωγής είναι σημαντικός για την ασφάλεια, την αξιοπιστία και τη σταθερότητα των συστημάτων. Αυτό γίνεται με την εφαρμογή κατάλληλων μέτρων. Πιο αναλυτικά:</w:t>
      </w:r>
    </w:p>
    <w:p w14:paraId="221224A9" w14:textId="5E5CB548" w:rsidR="00B613AC" w:rsidRPr="00435BF9" w:rsidRDefault="00B613AC" w:rsidP="00B613AC">
      <w:pPr>
        <w:pStyle w:val="ListParagraph"/>
        <w:numPr>
          <w:ilvl w:val="0"/>
          <w:numId w:val="9"/>
        </w:numPr>
        <w:ind w:left="720" w:hanging="360"/>
        <w:jc w:val="both"/>
      </w:pPr>
      <w:r w:rsidRPr="00435BF9">
        <w:t xml:space="preserve">Διαχωρισμός Υποδομών: Η ανάπτυξη </w:t>
      </w:r>
      <w:r>
        <w:t>εφαρμογών</w:t>
      </w:r>
      <w:r w:rsidRPr="00435BF9">
        <w:t xml:space="preserve"> </w:t>
      </w:r>
      <w:r>
        <w:t>πραγματοποιείτε πάντοτε</w:t>
      </w:r>
      <w:r w:rsidRPr="00435BF9">
        <w:t xml:space="preserve"> σε ένα περιβάλλον ανάπτυξης, ενώ </w:t>
      </w:r>
      <w:r>
        <w:t xml:space="preserve">το περιβάλλον </w:t>
      </w:r>
      <w:r w:rsidRPr="00435BF9">
        <w:t>παραγωγή</w:t>
      </w:r>
      <w:r>
        <w:t>ς</w:t>
      </w:r>
      <w:r w:rsidRPr="00435BF9">
        <w:t xml:space="preserve"> </w:t>
      </w:r>
      <w:r>
        <w:t>βρίσκεται</w:t>
      </w:r>
      <w:r w:rsidRPr="00435BF9">
        <w:t xml:space="preserve"> σε ένα διαφορετικό περιβάλλον. Αυτός ο διαχωρισμός εξασφαλίζει ότι τυχόν σφάλματα ή προβλήματα που μπορεί να προκύψουν κατά την ανάπτυξη δεν </w:t>
      </w:r>
      <w:r>
        <w:t>θα επηρεάσουν</w:t>
      </w:r>
      <w:r w:rsidRPr="00435BF9">
        <w:t xml:space="preserve"> τον παραγωγικό κώδικα.</w:t>
      </w:r>
    </w:p>
    <w:p w14:paraId="2D15274F" w14:textId="45EC05D7" w:rsidR="00B613AC" w:rsidRPr="00435BF9" w:rsidRDefault="00B613AC" w:rsidP="00B613AC">
      <w:pPr>
        <w:pStyle w:val="ListParagraph"/>
        <w:numPr>
          <w:ilvl w:val="0"/>
          <w:numId w:val="9"/>
        </w:numPr>
        <w:ind w:left="720" w:hanging="360"/>
        <w:jc w:val="both"/>
      </w:pPr>
      <w:r w:rsidRPr="00435BF9">
        <w:t xml:space="preserve">Χρήση Αντιγράφων Βάσεων Δεδομένων: κατά τη διάρκεια της ανάπτυξης, </w:t>
      </w:r>
      <w:r w:rsidR="00B41FA9">
        <w:t xml:space="preserve">συστήνεται όπως </w:t>
      </w:r>
      <w:r w:rsidRPr="00435BF9">
        <w:t xml:space="preserve">χρησιμοποιούνται αντίγραφα των βάσεων δεδομένων. Είναι σημαντικό να ελέγχεται προσεκτικά η χρήση αυτών των δεδομένων </w:t>
      </w:r>
      <w:r w:rsidR="00B41FA9">
        <w:t>ώστε</w:t>
      </w:r>
      <w:r w:rsidRPr="00435BF9">
        <w:t xml:space="preserve"> να μην επηρεάζεται η παραγωγική βάση δεδομένων.</w:t>
      </w:r>
    </w:p>
    <w:p w14:paraId="3946F2D1" w14:textId="3AD18EFF" w:rsidR="00B613AC" w:rsidRPr="00435BF9" w:rsidRDefault="00B613AC" w:rsidP="00E72F27">
      <w:pPr>
        <w:pStyle w:val="ListParagraph"/>
        <w:numPr>
          <w:ilvl w:val="0"/>
          <w:numId w:val="9"/>
        </w:numPr>
        <w:ind w:left="720" w:hanging="360"/>
        <w:jc w:val="both"/>
      </w:pPr>
      <w:r w:rsidRPr="00435BF9">
        <w:t xml:space="preserve">Καθαρισμός Δεδομένων: Κατά τη μετάβαση από το περιβάλλον ανάπτυξης στο περιβάλλον παραγωγής, πρέπει να </w:t>
      </w:r>
      <w:r w:rsidR="00B41FA9">
        <w:t>διασφαλίζεται</w:t>
      </w:r>
      <w:r w:rsidRPr="00435BF9">
        <w:t xml:space="preserve"> ότι τα δεδομένα είναι καθαρά </w:t>
      </w:r>
      <w:r w:rsidR="00E72F27">
        <w:t xml:space="preserve">απαλλαγμένα από </w:t>
      </w:r>
      <w:r w:rsidRPr="00435BF9">
        <w:t xml:space="preserve">δεδομένα που δεν </w:t>
      </w:r>
      <w:r w:rsidR="00E72F27">
        <w:t>έπρεπε</w:t>
      </w:r>
      <w:r w:rsidRPr="00435BF9">
        <w:t xml:space="preserve"> να υπάρχουν </w:t>
      </w:r>
      <w:r w:rsidR="00E72F27">
        <w:t>σε αυτό και λανθασμένα μεταφέρθηκαν από το περιβάλλον ανάπτυξης</w:t>
      </w:r>
      <w:r w:rsidRPr="00435BF9">
        <w:t>.</w:t>
      </w:r>
    </w:p>
    <w:p w14:paraId="71DDFB9D" w14:textId="1CC5C311" w:rsidR="00B613AC" w:rsidRPr="00435BF9" w:rsidRDefault="00B613AC" w:rsidP="00B613AC">
      <w:pPr>
        <w:pStyle w:val="ListParagraph"/>
        <w:numPr>
          <w:ilvl w:val="0"/>
          <w:numId w:val="9"/>
        </w:numPr>
        <w:ind w:left="720" w:hanging="360"/>
        <w:jc w:val="both"/>
      </w:pPr>
      <w:r w:rsidRPr="00435BF9">
        <w:lastRenderedPageBreak/>
        <w:t>Κανόνες Ε</w:t>
      </w:r>
      <w:r w:rsidR="00F73CD7">
        <w:t xml:space="preserve">φαρμογής: Θα πρέπει να υπάρχει </w:t>
      </w:r>
      <w:r w:rsidR="00EE4D74">
        <w:t>καταγραμμένη</w:t>
      </w:r>
      <w:r w:rsidR="00F73CD7">
        <w:t xml:space="preserve"> διαδικασίας μεταφοράς κώδικα και δεδομένων από </w:t>
      </w:r>
      <w:r w:rsidRPr="00435BF9">
        <w:t>το περιβάλλον ανάπτυξης</w:t>
      </w:r>
      <w:r w:rsidR="00EE4D74">
        <w:t>, ελέγχου</w:t>
      </w:r>
      <w:r w:rsidRPr="00435BF9">
        <w:t xml:space="preserve"> στο περιβάλλον παραγωγής.</w:t>
      </w:r>
    </w:p>
    <w:p w14:paraId="6C0A9F02" w14:textId="77777777" w:rsidR="00B613AC" w:rsidRPr="00435BF9" w:rsidRDefault="00B613AC" w:rsidP="00B613AC">
      <w:pPr>
        <w:jc w:val="both"/>
      </w:pPr>
      <w:r w:rsidRPr="00435BF9">
        <w:t>Αυτά τα μέτρα βοηθούν στο να διατηρείται η ασφάλεια και η σταθερότητα των παραγωγικών συστημάτων, ενώ παράλληλα επιτρέπεται η αποτελεσματική ανάπτυξη και δοκιμή του λογισμικού.</w:t>
      </w:r>
    </w:p>
    <w:p w14:paraId="334EDFAF" w14:textId="77777777" w:rsidR="00B613AC" w:rsidRPr="00435BF9" w:rsidRDefault="00B613AC" w:rsidP="00E87EC8">
      <w:pPr>
        <w:jc w:val="both"/>
      </w:pPr>
    </w:p>
    <w:p w14:paraId="670AFAF9" w14:textId="77777777" w:rsidR="00E87EC8" w:rsidRPr="00435BF9" w:rsidRDefault="00E87EC8" w:rsidP="004B6AAD">
      <w:pPr>
        <w:pStyle w:val="Heading2"/>
      </w:pPr>
      <w:bookmarkStart w:id="73" w:name="_Toc188534329"/>
      <w:r w:rsidRPr="00435BF9">
        <w:t>Δοκιμή και Εγκατάσταση</w:t>
      </w:r>
      <w:bookmarkEnd w:id="73"/>
    </w:p>
    <w:p w14:paraId="2B4B0464" w14:textId="77777777" w:rsidR="00E87EC8" w:rsidRPr="00435BF9" w:rsidRDefault="00E87EC8" w:rsidP="00E87EC8">
      <w:pPr>
        <w:jc w:val="both"/>
      </w:pPr>
      <w:r w:rsidRPr="00435BF9">
        <w:t>Δοκιμές για τη λειτουργικότητα και ασφάλεια της εφαρμογής πρέπει να γίνουν πριν την εγκατάσταση της εφαρμογής. Αν η εφαρμογή αποτύχει στις δοκιμές αυτές, η εφαρμογή πρέπει να επιστρέψει στην αρχική φάση του κύκλου ζωής. Οποιαδήποτε δεδομένα χρησιμοποιούνται για τη διενέργεια δοκιμών θα πρέπει να είναι ανώνυμα και να μην συνδέονται με εμπιστευτικές και ευαίσθητες πληροφορίες.</w:t>
      </w:r>
    </w:p>
    <w:p w14:paraId="77F43350" w14:textId="77777777" w:rsidR="00E87EC8" w:rsidRPr="00435BF9" w:rsidRDefault="00E87EC8" w:rsidP="00E87EC8">
      <w:pPr>
        <w:jc w:val="both"/>
      </w:pPr>
      <w:r w:rsidRPr="00435BF9">
        <w:t>Για να διασφαλίσει ο οργανισμός την ανωνυμία και την προστασία των ευαίσθητων πληροφοριών κατά τη διενέργεια δοκιμών, μπορεί να λάβει τα παρακάτω μέτρα:</w:t>
      </w:r>
    </w:p>
    <w:p w14:paraId="6E616CBC" w14:textId="4A9CA06B" w:rsidR="00E87EC8" w:rsidRPr="00435BF9" w:rsidRDefault="00E87EC8" w:rsidP="00F31B47">
      <w:pPr>
        <w:pStyle w:val="ListParagraph"/>
        <w:numPr>
          <w:ilvl w:val="0"/>
          <w:numId w:val="10"/>
        </w:numPr>
        <w:ind w:left="720" w:hanging="360"/>
        <w:jc w:val="both"/>
      </w:pPr>
      <w:r w:rsidRPr="00435BF9">
        <w:t>Ανωνυμοποίηση Δεδομένων: Τα προσωπικά δεδομένα που χρησιμοποιούνται για τις δοκιμές πρέπει να υποβληθούν σε ανωνυμοποίηση</w:t>
      </w:r>
      <w:r>
        <w:t xml:space="preserve"> (</w:t>
      </w:r>
      <w:r>
        <w:rPr>
          <w:lang w:val="en-GB"/>
        </w:rPr>
        <w:t>Data</w:t>
      </w:r>
      <w:r w:rsidRPr="00F31B47">
        <w:t xml:space="preserve"> </w:t>
      </w:r>
      <w:r>
        <w:rPr>
          <w:lang w:val="en-GB"/>
        </w:rPr>
        <w:t>Masking</w:t>
      </w:r>
      <w:r w:rsidRPr="00F31B47">
        <w:t xml:space="preserve"> &amp; </w:t>
      </w:r>
      <w:r>
        <w:rPr>
          <w:lang w:val="en-GB"/>
        </w:rPr>
        <w:t>A</w:t>
      </w:r>
      <w:r w:rsidRPr="00E87EC8">
        <w:t>nonymization</w:t>
      </w:r>
      <w:r w:rsidRPr="00F31B47">
        <w:t>)</w:t>
      </w:r>
      <w:r w:rsidRPr="00435BF9">
        <w:t xml:space="preserve">. </w:t>
      </w:r>
      <w:r w:rsidR="007272FE">
        <w:t>Με αυτή τη πρακτική</w:t>
      </w:r>
      <w:r w:rsidR="00EE4D74">
        <w:t xml:space="preserve">, </w:t>
      </w:r>
      <w:r w:rsidRPr="00435BF9">
        <w:t>αφαιρούνται ή αντικαθίστανται τα στοιχεία που μπορούν να οδηγήσουν στην αναγνώριση του ατόμου.</w:t>
      </w:r>
    </w:p>
    <w:p w14:paraId="4D3EF634" w14:textId="77777777" w:rsidR="007272FE" w:rsidRPr="00435BF9" w:rsidRDefault="007272FE" w:rsidP="007272FE">
      <w:pPr>
        <w:pStyle w:val="ListParagraph"/>
        <w:numPr>
          <w:ilvl w:val="0"/>
          <w:numId w:val="10"/>
        </w:numPr>
        <w:ind w:left="720" w:hanging="360"/>
        <w:jc w:val="both"/>
      </w:pPr>
      <w:r w:rsidRPr="00435BF9">
        <w:t>Χρήση Δοκιμαστικών Βάσεων Δεδομένων: Μπορεί να χρησιμοποιηθούν ειδικές δοκιμαστικές βάσεις δεδομένων που περιλαμβάνουν ψευδή ή ανωνυμοποιημένα δεδομένα για τις δοκιμές, αντί να χρησιμοποιούνται πραγματικά δεδομένα πελατών ή χρηστών.</w:t>
      </w:r>
    </w:p>
    <w:p w14:paraId="2A955F0F" w14:textId="56F444E4" w:rsidR="00E87EC8" w:rsidRPr="00435BF9" w:rsidRDefault="00E87EC8" w:rsidP="00E87EC8">
      <w:pPr>
        <w:pStyle w:val="ListParagraph"/>
        <w:numPr>
          <w:ilvl w:val="0"/>
          <w:numId w:val="10"/>
        </w:numPr>
        <w:ind w:left="720" w:hanging="360"/>
        <w:jc w:val="both"/>
      </w:pPr>
      <w:r w:rsidRPr="00435BF9">
        <w:t>Περιορισμός Πρόσβασης: Πρέπει να επιβάλλονται περιορισμοί πρόσβασης, και μόνο τα απαραίτητα άτομα θα πρέπει να έχουν πρόσβαση</w:t>
      </w:r>
      <w:r w:rsidR="007272FE">
        <w:t xml:space="preserve"> ακόμα και σε </w:t>
      </w:r>
      <w:r w:rsidR="007272FE" w:rsidRPr="00435BF9">
        <w:t>ευαίσθητα δεδομένα για τις δοκιμές</w:t>
      </w:r>
    </w:p>
    <w:p w14:paraId="54F33671" w14:textId="77777777" w:rsidR="00E87EC8" w:rsidRPr="00435BF9" w:rsidRDefault="00E87EC8" w:rsidP="00E87EC8">
      <w:pPr>
        <w:pStyle w:val="ListParagraph"/>
        <w:numPr>
          <w:ilvl w:val="0"/>
          <w:numId w:val="10"/>
        </w:numPr>
        <w:ind w:left="720" w:hanging="360"/>
        <w:jc w:val="both"/>
      </w:pPr>
      <w:r w:rsidRPr="00435BF9">
        <w:t>Εκπαίδευση Προσωπικού: Το προσωπικό που εμπλέκεται στις δοκιμές πρέπει να είναι εκπαιδευμένο σχετικά με τη σημασία της προστασίας της ανωνυμίας και της ευαισθησίας των δεδομένων.</w:t>
      </w:r>
    </w:p>
    <w:p w14:paraId="117C6EE9" w14:textId="4F3769B4" w:rsidR="00E87EC8" w:rsidRDefault="00E87EC8" w:rsidP="007272FE">
      <w:pPr>
        <w:jc w:val="both"/>
      </w:pPr>
      <w:r w:rsidRPr="00435BF9">
        <w:t xml:space="preserve">Με αυτά τα μέτρα, ο </w:t>
      </w:r>
      <w:r w:rsidR="007272FE" w:rsidRPr="00F31B47">
        <w:rPr>
          <w:color w:val="FF0000"/>
        </w:rPr>
        <w:t>[Όνομα Οργανισμός]</w:t>
      </w:r>
      <w:r w:rsidRPr="00F31B47">
        <w:rPr>
          <w:color w:val="FF0000"/>
        </w:rPr>
        <w:t xml:space="preserve"> </w:t>
      </w:r>
      <w:r w:rsidRPr="00435BF9">
        <w:t>διασφαλί</w:t>
      </w:r>
      <w:r w:rsidR="006F2DD1">
        <w:t>ζ</w:t>
      </w:r>
      <w:r w:rsidRPr="00435BF9">
        <w:t xml:space="preserve">ει ότι οι δοκιμές γίνονται με ασφάλεια και </w:t>
      </w:r>
      <w:r w:rsidR="007272FE">
        <w:t>περιορίζει τυχόν</w:t>
      </w:r>
      <w:r w:rsidR="00140B5A" w:rsidRPr="00F31B47">
        <w:t xml:space="preserve"> </w:t>
      </w:r>
      <w:r w:rsidRPr="00435BF9">
        <w:t>παραβίαση της ανωνυμίας των πληροφοριών.</w:t>
      </w:r>
    </w:p>
    <w:p w14:paraId="1BDEF10A" w14:textId="77777777" w:rsidR="00B47318" w:rsidRPr="00435BF9" w:rsidRDefault="00B47318" w:rsidP="007272FE">
      <w:pPr>
        <w:jc w:val="both"/>
      </w:pPr>
    </w:p>
    <w:p w14:paraId="631DA8EE" w14:textId="77777777" w:rsidR="0067640A" w:rsidRPr="00435BF9" w:rsidRDefault="0067640A" w:rsidP="004B6AAD">
      <w:pPr>
        <w:pStyle w:val="Heading2"/>
      </w:pPr>
      <w:bookmarkStart w:id="74" w:name="_Toc188534330"/>
      <w:r w:rsidRPr="00435BF9">
        <w:t>Μέτρα Εγκατάστασης Εφαρμογών</w:t>
      </w:r>
      <w:bookmarkEnd w:id="74"/>
    </w:p>
    <w:p w14:paraId="03E68F60" w14:textId="05A21750" w:rsidR="0067640A" w:rsidRPr="00435BF9" w:rsidRDefault="0067640A" w:rsidP="00890D80">
      <w:pPr>
        <w:jc w:val="both"/>
      </w:pPr>
      <w:r w:rsidRPr="00435BF9">
        <w:t>Πριν από την εγκατάσταση των εφαρμογών, γίνεται λεπτομερής ανάλυση των απαιτήσε</w:t>
      </w:r>
      <w:r>
        <w:t>ω</w:t>
      </w:r>
      <w:r w:rsidRPr="00435BF9">
        <w:t xml:space="preserve">ν τους, λαμβάνοντας υπόψη τη λειτουργία τους, τις ανάγκες ασφαλείας και τους ενδεχόμενους κινδύνους </w:t>
      </w:r>
      <w:r w:rsidR="00140B5A">
        <w:t>σύμφωνα με το [AS1] της Απόφασης Κ.Δ.Π 389/2020</w:t>
      </w:r>
      <w:r w:rsidR="00890D80">
        <w:t>.</w:t>
      </w:r>
    </w:p>
    <w:p w14:paraId="3F171258" w14:textId="77777777" w:rsidR="0067640A" w:rsidRPr="00435BF9" w:rsidRDefault="0067640A" w:rsidP="0067640A">
      <w:pPr>
        <w:jc w:val="both"/>
      </w:pPr>
      <w:r w:rsidRPr="00435BF9">
        <w:t xml:space="preserve">Ορίζονται και ανατίθενται συγκεκριμένα δικαιώματα πρόσβασης στους χρήστες, με βάση την αρχή των λιγότερων προνομίων (principle of least privilege). Κατά την εγκατάσταση, </w:t>
      </w:r>
      <w:r w:rsidRPr="00435BF9">
        <w:lastRenderedPageBreak/>
        <w:t>εφαρμόζονται τεχνικές όπως η χρήση υπογεγραμμένων εφαρμογών, κρυπτογραφημένων συνδέσεων, και ελεγχόμενων περιβαλλόντων εκτέλεσης.</w:t>
      </w:r>
    </w:p>
    <w:p w14:paraId="732783D8" w14:textId="6288D917" w:rsidR="0067640A" w:rsidRDefault="0067640A" w:rsidP="007C52F5">
      <w:pPr>
        <w:jc w:val="both"/>
      </w:pPr>
      <w:r w:rsidRPr="00435BF9">
        <w:t xml:space="preserve">Κατά τη διάρκεια της λειτουργίας, οι εφαρμογές υπόκεινται σε συνεχή παρακολούθηση με τη χρήση συστημάτων ανίχνευσης και απεικόνισης συμπεριφοράς και συστημάτων παρακολούθησης αποστολής καταγραφικών αρχείων. Επιπλέον, τα κρίσιμα συστήματα διαθέτουν προηγμένα μέτρα τροποποίησης των ρυθμίσεων ασφαλείας, όπως αυτόματες ενημερώσεις και συχνούς ελέγχους ευπάθειας </w:t>
      </w:r>
      <w:r w:rsidR="007C52F5">
        <w:t xml:space="preserve">σύμφωνα με το </w:t>
      </w:r>
      <w:r w:rsidRPr="00435BF9">
        <w:t>[AS1]</w:t>
      </w:r>
      <w:r w:rsidR="007C52F5">
        <w:t xml:space="preserve"> της Απόφασης Κ.Δ.Π 389/2020</w:t>
      </w:r>
      <w:r w:rsidRPr="00435BF9">
        <w:t>.</w:t>
      </w:r>
    </w:p>
    <w:p w14:paraId="36FD43F6" w14:textId="77777777" w:rsidR="00B47318" w:rsidRPr="00435BF9" w:rsidRDefault="00B47318" w:rsidP="007C52F5">
      <w:pPr>
        <w:jc w:val="both"/>
      </w:pPr>
    </w:p>
    <w:p w14:paraId="6DB79CA9" w14:textId="77777777" w:rsidR="00E87EC8" w:rsidRPr="00435BF9" w:rsidRDefault="00E87EC8" w:rsidP="004B6AAD">
      <w:pPr>
        <w:pStyle w:val="Heading2"/>
      </w:pPr>
      <w:bookmarkStart w:id="75" w:name="_Toc188534331"/>
      <w:r w:rsidRPr="00435BF9">
        <w:t>Εγχειρίδια Εφαρμογών</w:t>
      </w:r>
      <w:bookmarkEnd w:id="75"/>
    </w:p>
    <w:p w14:paraId="3801EC31" w14:textId="6BD05403" w:rsidR="00E87EC8" w:rsidRDefault="00677050" w:rsidP="00E87EC8">
      <w:pPr>
        <w:jc w:val="both"/>
      </w:pPr>
      <w:r>
        <w:t>Θα πρέπει να ετοιμ</w:t>
      </w:r>
      <w:r w:rsidR="0067640A">
        <w:t>ά</w:t>
      </w:r>
      <w:r>
        <w:t>ζονται ε</w:t>
      </w:r>
      <w:r w:rsidR="00E87EC8" w:rsidRPr="00435BF9">
        <w:t xml:space="preserve">γχειρίδια χρήσης της εφαρμογής </w:t>
      </w:r>
      <w:r w:rsidR="0067640A">
        <w:t xml:space="preserve">τα οποία να </w:t>
      </w:r>
      <w:r w:rsidR="00E87EC8" w:rsidRPr="00435BF9">
        <w:t>επικαιροποιούνται</w:t>
      </w:r>
      <w:r w:rsidR="0067640A" w:rsidRPr="00F31B47">
        <w:t xml:space="preserve"> </w:t>
      </w:r>
      <w:r w:rsidR="0067640A">
        <w:t>και να παραμένουν πάντοτε ενημερωμένα.</w:t>
      </w:r>
    </w:p>
    <w:p w14:paraId="3233DE0B" w14:textId="77777777" w:rsidR="00B47318" w:rsidRPr="00435BF9" w:rsidRDefault="00B47318" w:rsidP="00E87EC8">
      <w:pPr>
        <w:jc w:val="both"/>
      </w:pPr>
    </w:p>
    <w:p w14:paraId="3CCEE3C0" w14:textId="77777777" w:rsidR="00E87EC8" w:rsidRPr="00435BF9" w:rsidRDefault="00E87EC8" w:rsidP="004B6AAD">
      <w:pPr>
        <w:pStyle w:val="Heading2"/>
      </w:pPr>
      <w:bookmarkStart w:id="76" w:name="_Toc188534332"/>
      <w:r w:rsidRPr="00435BF9">
        <w:t>Εκπαίδευση Χρηστών</w:t>
      </w:r>
      <w:bookmarkEnd w:id="76"/>
    </w:p>
    <w:p w14:paraId="7ECC9D12" w14:textId="41BB94C9" w:rsidR="00E87EC8" w:rsidRPr="00435BF9" w:rsidRDefault="0067640A" w:rsidP="00F31B47">
      <w:pPr>
        <w:jc w:val="both"/>
      </w:pPr>
      <w:r>
        <w:t>Ο ιδιοκτήτης της εκάστοτε εφαρμογής θα πρέπει να εξασφαλίζει ότι, οι τελικοί</w:t>
      </w:r>
      <w:r w:rsidR="00E87EC8" w:rsidRPr="00435BF9">
        <w:t xml:space="preserve"> χρήστες της εφαρμογής </w:t>
      </w:r>
      <w:r>
        <w:t xml:space="preserve">είναι επαρκώς εκπαιδευμένοι πριν την έναρξη χρήσης της </w:t>
      </w:r>
      <w:r w:rsidR="00E87EC8" w:rsidRPr="00435BF9">
        <w:t>Συντήρηση και αξιολόγηση</w:t>
      </w:r>
      <w:r w:rsidR="00E87A1C">
        <w:t xml:space="preserve">. </w:t>
      </w:r>
    </w:p>
    <w:p w14:paraId="0AB2A50B" w14:textId="5022E50A" w:rsidR="00E87EC8" w:rsidRDefault="00E87EC8" w:rsidP="0067640A">
      <w:pPr>
        <w:jc w:val="both"/>
      </w:pPr>
      <w:r w:rsidRPr="00435BF9">
        <w:t>Η εφαρμογή πρέπει να συντηρείται και να αξιολογείται σε τακτά χρονικά διαστήματα</w:t>
      </w:r>
      <w:r w:rsidR="0067640A">
        <w:t xml:space="preserve"> μέσω συμφωνιών </w:t>
      </w:r>
      <w:r w:rsidR="0067640A" w:rsidRPr="0067640A">
        <w:t>επιπέδου υπηρεσιών</w:t>
      </w:r>
      <w:r w:rsidR="0067640A">
        <w:t xml:space="preserve"> </w:t>
      </w:r>
      <w:r w:rsidR="0067640A" w:rsidRPr="00F31B47">
        <w:t>(</w:t>
      </w:r>
      <w:r w:rsidR="0067640A">
        <w:rPr>
          <w:lang w:val="en-GB"/>
        </w:rPr>
        <w:t>SLAs</w:t>
      </w:r>
      <w:r w:rsidR="0067640A" w:rsidRPr="00F31B47">
        <w:t>)</w:t>
      </w:r>
      <w:r w:rsidR="00B47318">
        <w:t>.</w:t>
      </w:r>
    </w:p>
    <w:p w14:paraId="65B98BE5" w14:textId="77777777" w:rsidR="00B47318" w:rsidRPr="0067640A" w:rsidRDefault="00B47318" w:rsidP="0067640A">
      <w:pPr>
        <w:jc w:val="both"/>
      </w:pPr>
    </w:p>
    <w:p w14:paraId="027240E3" w14:textId="77777777" w:rsidR="00E87EC8" w:rsidRPr="00435BF9" w:rsidRDefault="00E87EC8" w:rsidP="004B6AAD">
      <w:pPr>
        <w:pStyle w:val="Heading2"/>
      </w:pPr>
      <w:bookmarkStart w:id="77" w:name="_Toc188534333"/>
      <w:r w:rsidRPr="00435BF9">
        <w:t>Διαδικασία Διαχείρισης Αλλαγών</w:t>
      </w:r>
      <w:bookmarkEnd w:id="77"/>
    </w:p>
    <w:p w14:paraId="742FE62E" w14:textId="5F3EF46E" w:rsidR="00E87EC8" w:rsidRPr="00435BF9" w:rsidRDefault="0017147F" w:rsidP="00E87EC8">
      <w:pPr>
        <w:jc w:val="both"/>
      </w:pPr>
      <w:r>
        <w:t>Για κάθε αλλαγή της εφαρμογής, ε</w:t>
      </w:r>
      <w:r w:rsidR="00E87EC8" w:rsidRPr="00435BF9">
        <w:t>φαρμόζονται κατάλληλα μέτρα ασφαλείας όπως:</w:t>
      </w:r>
    </w:p>
    <w:p w14:paraId="6C9E68DF" w14:textId="5797B6D5" w:rsidR="00E87EC8" w:rsidRPr="00435BF9" w:rsidRDefault="00E87EC8" w:rsidP="00E87EC8">
      <w:pPr>
        <w:ind w:left="720" w:hanging="360"/>
        <w:jc w:val="both"/>
      </w:pPr>
      <w:r w:rsidRPr="00435BF9">
        <w:t>•</w:t>
      </w:r>
      <w:r w:rsidRPr="00435BF9">
        <w:tab/>
      </w:r>
      <w:r w:rsidR="0017147F">
        <w:t>υλοποίηση</w:t>
      </w:r>
      <w:r w:rsidRPr="00435BF9">
        <w:t xml:space="preserve"> μέτρων ασφαλείας </w:t>
      </w:r>
      <w:r w:rsidR="0017147F">
        <w:t>για αντιμετώπιση</w:t>
      </w:r>
      <w:r w:rsidRPr="00435BF9">
        <w:t xml:space="preserve"> </w:t>
      </w:r>
      <w:r w:rsidR="0017147F">
        <w:t>αναγνωρισμένων κινδύνων και απειλών</w:t>
      </w:r>
      <w:r w:rsidRPr="00435BF9">
        <w:t>.</w:t>
      </w:r>
    </w:p>
    <w:p w14:paraId="142A3504" w14:textId="77777777" w:rsidR="00E87EC8" w:rsidRPr="00435BF9" w:rsidRDefault="00E87EC8" w:rsidP="00E87EC8">
      <w:pPr>
        <w:ind w:left="720" w:hanging="360"/>
        <w:jc w:val="both"/>
      </w:pPr>
      <w:r w:rsidRPr="00435BF9">
        <w:t>•</w:t>
      </w:r>
      <w:r w:rsidRPr="00435BF9">
        <w:tab/>
        <w:t>Χρήση αντιμέτρων όπως κρυπτογράφηση, ανίχνευση εισβολών, περιορισμός πρόσβασης, και άλλα.</w:t>
      </w:r>
    </w:p>
    <w:p w14:paraId="324093A0" w14:textId="38033E5B" w:rsidR="00E87EC8" w:rsidRPr="00435BF9" w:rsidRDefault="00E87EC8" w:rsidP="00784040">
      <w:pPr>
        <w:jc w:val="both"/>
      </w:pPr>
      <w:r w:rsidRPr="00435BF9">
        <w:t>Και ο έλεγχος του λογισμικού πραγματοποιείται μέσα από την διαδικασία διαχείρισης αλλαγών</w:t>
      </w:r>
      <w:r w:rsidR="007C52F5">
        <w:t xml:space="preserve"> σύμφωνα με τ</w:t>
      </w:r>
      <w:r w:rsidR="00784040">
        <w:t>ο</w:t>
      </w:r>
      <w:r w:rsidRPr="00435BF9">
        <w:t xml:space="preserve"> [CM1]</w:t>
      </w:r>
      <w:r w:rsidR="007C52F5">
        <w:t xml:space="preserve"> της Απόφασης Κ.Δ.Π 389/2020</w:t>
      </w:r>
      <w:r w:rsidRPr="00435BF9">
        <w:t>:</w:t>
      </w:r>
    </w:p>
    <w:p w14:paraId="726C2B4D" w14:textId="77777777" w:rsidR="00E87EC8" w:rsidRPr="00435BF9" w:rsidRDefault="00E87EC8" w:rsidP="00E87EC8">
      <w:pPr>
        <w:ind w:left="720" w:hanging="360"/>
        <w:jc w:val="both"/>
      </w:pPr>
      <w:r w:rsidRPr="00435BF9">
        <w:t>•</w:t>
      </w:r>
      <w:r w:rsidRPr="00435BF9">
        <w:tab/>
        <w:t>Οι αλλαγές στις διαδικασίες και τα συστήματα πληροφοριών εφαρμόζονται με ασφάλεια, χωρίς να θίγεται το απόρρητο, η ακεραιότητα, η διαθεσιμότητα ή η αυθεντικότητα των πληροφοριών</w:t>
      </w:r>
    </w:p>
    <w:p w14:paraId="3AC6226F" w14:textId="77777777" w:rsidR="00E87EC8" w:rsidRPr="00435BF9" w:rsidRDefault="00E87EC8" w:rsidP="00E87EC8">
      <w:pPr>
        <w:ind w:left="720" w:hanging="360"/>
        <w:jc w:val="both"/>
      </w:pPr>
      <w:r w:rsidRPr="00435BF9">
        <w:t>•</w:t>
      </w:r>
      <w:r w:rsidRPr="00435BF9">
        <w:tab/>
        <w:t>Επιβεβαίωση ότι κάθε νέα έκδοση λογισμικού είναι συμβατή με τα μέτρα ασφαλείας που έχουν ληφθεί.</w:t>
      </w:r>
    </w:p>
    <w:p w14:paraId="5E23C0BB" w14:textId="77777777" w:rsidR="00E87EC8" w:rsidRPr="00435BF9" w:rsidRDefault="00E87EC8" w:rsidP="00E87EC8">
      <w:pPr>
        <w:ind w:left="720" w:hanging="360"/>
        <w:jc w:val="both"/>
      </w:pPr>
      <w:r w:rsidRPr="00435BF9">
        <w:t>•</w:t>
      </w:r>
      <w:r w:rsidRPr="00435BF9">
        <w:tab/>
        <w:t xml:space="preserve">Αξιολόγηση κινδύνων στο πλαίσιο αιτημάτων αλλαγών και σχεδιασμός αλλαγών λαμβάνοντας υπόψη κατάλληλα μέτρα ασφάλειας.  </w:t>
      </w:r>
    </w:p>
    <w:p w14:paraId="168F0C6C" w14:textId="01A1D4EE" w:rsidR="004F79FA" w:rsidRDefault="00E87EC8" w:rsidP="00A76F41">
      <w:pPr>
        <w:jc w:val="both"/>
        <w:sectPr w:rsidR="004F79FA" w:rsidSect="00B2105C">
          <w:pgSz w:w="11906" w:h="16838"/>
          <w:pgMar w:top="1440" w:right="1800" w:bottom="1440" w:left="1800" w:header="708" w:footer="708" w:gutter="0"/>
          <w:cols w:space="708"/>
          <w:docGrid w:linePitch="360"/>
        </w:sectPr>
      </w:pPr>
      <w:r>
        <w:lastRenderedPageBreak/>
        <w:t>Ο</w:t>
      </w:r>
      <w:r w:rsidRPr="00435BF9">
        <w:t xml:space="preserve"> </w:t>
      </w:r>
      <w:r w:rsidR="00F0268A" w:rsidRPr="00F0268A">
        <w:rPr>
          <w:color w:val="FF0000"/>
          <w:u w:color="FF0000"/>
        </w:rPr>
        <w:t>[Όνομα Οργανισμού]</w:t>
      </w:r>
      <w:r w:rsidRPr="00435BF9">
        <w:t xml:space="preserve"> πρέπει να εξετάσει το ενδεχόμενο εφαρμογής, τουλάχιστον, μιας αξιολόγησης κινδύνου στο αρχικό στάδιο του έργου, διενέργειας δοκιμών ασφάλειας και εξέτασης κώδικα στα στάδια ανάπτυξης του έργου, και διενέργεια αξιολόγησης ασφάλειας και ασφαλούς διαμόρφωσης στην παράδοση του έργου. Διασφαλίζει ότι τα δεδομένα που χρησιμοποιούνται για τη διενέργεια δοκιμών είναι ανώνυμα και δεν συνδέονται με εμπιστευτικές και ευαίσθητες πληροφορίες στο πλαίσιο αναπτυξιακών δραστηριοτήτων.</w:t>
      </w:r>
    </w:p>
    <w:p w14:paraId="60ED7713" w14:textId="511042C8" w:rsidR="00E3761E" w:rsidRPr="00435BF9" w:rsidRDefault="00E3761E" w:rsidP="004B6AAD">
      <w:pPr>
        <w:pStyle w:val="Heading1"/>
      </w:pPr>
      <w:bookmarkStart w:id="78" w:name="_Toc188256640"/>
      <w:bookmarkStart w:id="79" w:name="_Toc188275041"/>
      <w:bookmarkStart w:id="80" w:name="_Toc188254205"/>
      <w:bookmarkStart w:id="81" w:name="_Toc188256644"/>
      <w:bookmarkStart w:id="82" w:name="_Toc188275045"/>
      <w:bookmarkStart w:id="83" w:name="_Toc188534334"/>
      <w:bookmarkEnd w:id="78"/>
      <w:bookmarkEnd w:id="79"/>
      <w:bookmarkEnd w:id="80"/>
      <w:bookmarkEnd w:id="81"/>
      <w:bookmarkEnd w:id="82"/>
      <w:r w:rsidRPr="00435BF9">
        <w:lastRenderedPageBreak/>
        <w:t>Ανάθεση Ανάπτυξης σε Τρίτα Μέρη</w:t>
      </w:r>
      <w:bookmarkEnd w:id="83"/>
    </w:p>
    <w:p w14:paraId="1BA22D30" w14:textId="0C63C285" w:rsidR="00E3761E" w:rsidRPr="00435BF9" w:rsidRDefault="00E3761E" w:rsidP="00E000B2">
      <w:pPr>
        <w:jc w:val="both"/>
      </w:pPr>
      <w:r w:rsidRPr="00435BF9">
        <w:t xml:space="preserve">Σε περίπτωση </w:t>
      </w:r>
      <w:r w:rsidR="00CF1561">
        <w:t>που ο</w:t>
      </w:r>
      <w:r w:rsidR="00785A55" w:rsidRPr="00435BF9">
        <w:t xml:space="preserve"> </w:t>
      </w:r>
      <w:r w:rsidR="00F0268A" w:rsidRPr="00F0268A">
        <w:rPr>
          <w:color w:val="FF0000"/>
          <w:u w:color="FF0000"/>
        </w:rPr>
        <w:t>[Όνομα Οργανισμού]</w:t>
      </w:r>
      <w:r w:rsidRPr="00435BF9">
        <w:t xml:space="preserve"> αναθέσει την ανάπτυξη εφαρμογών σε τρίτα μέρη για λογαριασμό του οφείλει να αναφέρει τη σημασία του να υπάρχουν ακριβείς προδιαγραφές ασφαλείας, εγγυήσεις και διαβεβαιώσεις για τις εφαρμογές που αναπτύσσονται από τρίτα μέρη ή χρησιμοποιούνται από οργανισμούς. Συγκεκριμένα θα πρέπει να:</w:t>
      </w:r>
    </w:p>
    <w:p w14:paraId="37AC4448" w14:textId="6CF67253" w:rsidR="00E3761E" w:rsidRPr="00435BF9" w:rsidRDefault="00E3761E" w:rsidP="007958D0">
      <w:pPr>
        <w:pStyle w:val="ListParagraph"/>
        <w:numPr>
          <w:ilvl w:val="0"/>
          <w:numId w:val="11"/>
        </w:numPr>
        <w:ind w:left="720" w:hanging="360"/>
        <w:jc w:val="both"/>
      </w:pPr>
      <w:r w:rsidRPr="00435BF9">
        <w:t>Οριστούν οι ακριβείς προδιαγραφές ασφαλείας που οι εφαρμογές πρέπει να πληρούν</w:t>
      </w:r>
      <w:r w:rsidR="00F73CD7">
        <w:t xml:space="preserve"> στο έγγραφο απαιτήσεων</w:t>
      </w:r>
      <w:r w:rsidR="006F2DD1">
        <w:t xml:space="preserve"> </w:t>
      </w:r>
      <w:r w:rsidR="00F73CD7">
        <w:t>(</w:t>
      </w:r>
      <w:r w:rsidR="00B47318" w:rsidRPr="00B47318">
        <w:rPr>
          <w:lang w:val="en-GB"/>
        </w:rPr>
        <w:t>request</w:t>
      </w:r>
      <w:r w:rsidR="00B47318" w:rsidRPr="00B47318">
        <w:t xml:space="preserve"> </w:t>
      </w:r>
      <w:r w:rsidR="00B47318" w:rsidRPr="00B47318">
        <w:rPr>
          <w:lang w:val="en-GB"/>
        </w:rPr>
        <w:t>for</w:t>
      </w:r>
      <w:r w:rsidR="00B47318" w:rsidRPr="00B47318">
        <w:t xml:space="preserve"> </w:t>
      </w:r>
      <w:r w:rsidR="00B47318" w:rsidRPr="00B47318">
        <w:rPr>
          <w:lang w:val="en-GB"/>
        </w:rPr>
        <w:t>proposal</w:t>
      </w:r>
      <w:r w:rsidR="00B47318" w:rsidRPr="00B47318">
        <w:t xml:space="preserve"> </w:t>
      </w:r>
      <w:r w:rsidR="00B47318">
        <w:t>-</w:t>
      </w:r>
      <w:r w:rsidR="007958D0">
        <w:t xml:space="preserve"> </w:t>
      </w:r>
      <w:r w:rsidR="00B47318" w:rsidRPr="00B47318">
        <w:rPr>
          <w:lang w:val="en-GB"/>
        </w:rPr>
        <w:t>RFP</w:t>
      </w:r>
      <w:r w:rsidR="00B47318" w:rsidRPr="00B47318">
        <w:t>)</w:t>
      </w:r>
      <w:r w:rsidRPr="00435BF9">
        <w:t xml:space="preserve">. </w:t>
      </w:r>
      <w:r w:rsidR="00535188">
        <w:t>Μεταξύ άλλων, δύναται να</w:t>
      </w:r>
      <w:r w:rsidRPr="00435BF9">
        <w:t xml:space="preserve"> περιλαμβάνει πτυχές όπως η προστασία των δεδομένων, η αντιμετώπιση των απειλών ασφαλείας και η συμμόρφωση με τυχόν κανονιστικά πρότυπα.</w:t>
      </w:r>
    </w:p>
    <w:p w14:paraId="66C460AF" w14:textId="47B0CE9F" w:rsidR="00E3761E" w:rsidRPr="00435BF9" w:rsidRDefault="00E3761E" w:rsidP="007F13ED">
      <w:pPr>
        <w:pStyle w:val="ListParagraph"/>
        <w:numPr>
          <w:ilvl w:val="0"/>
          <w:numId w:val="11"/>
        </w:numPr>
        <w:ind w:left="720" w:hanging="360"/>
        <w:jc w:val="both"/>
      </w:pPr>
      <w:r w:rsidRPr="00435BF9">
        <w:t xml:space="preserve">Ζητούνται </w:t>
      </w:r>
      <w:r w:rsidR="00535188">
        <w:t xml:space="preserve">εκ των προτέρων </w:t>
      </w:r>
      <w:r w:rsidRPr="00435BF9">
        <w:t xml:space="preserve">εγγυήσεις </w:t>
      </w:r>
      <w:r w:rsidR="00535188">
        <w:t xml:space="preserve">και διαβεβαιώσεις </w:t>
      </w:r>
      <w:r w:rsidRPr="00435BF9">
        <w:t xml:space="preserve">από τον ανάδοχο ή τον προμηθευτή </w:t>
      </w:r>
      <w:r w:rsidR="00535188">
        <w:t xml:space="preserve">της εφαρμογής </w:t>
      </w:r>
      <w:r w:rsidRPr="00435BF9">
        <w:t>ότι οι προδιαγραφές ασφαλείας πληρούνται. Αυτές οι εγγυήσεις μπορεί να περιλαμβάνουν διαδικασίες δοκιμής</w:t>
      </w:r>
      <w:r w:rsidR="00535188" w:rsidRPr="00F31B47">
        <w:t xml:space="preserve"> </w:t>
      </w:r>
      <w:r w:rsidR="00535188">
        <w:t>της εφαρμογής</w:t>
      </w:r>
      <w:r w:rsidRPr="00435BF9">
        <w:t xml:space="preserve">, αναφορές ασφαλείας, και άλλες εγγυήσεις για την ορθή λειτουργία </w:t>
      </w:r>
      <w:r w:rsidR="00535188">
        <w:t>της.</w:t>
      </w:r>
    </w:p>
    <w:p w14:paraId="7E6C3635" w14:textId="6DCA3414" w:rsidR="00764B91" w:rsidRPr="00435BF9" w:rsidRDefault="00764B91" w:rsidP="00F31B47">
      <w:pPr>
        <w:pStyle w:val="ListParagraph"/>
        <w:tabs>
          <w:tab w:val="left" w:pos="720"/>
        </w:tabs>
        <w:jc w:val="both"/>
      </w:pPr>
    </w:p>
    <w:p w14:paraId="29172636" w14:textId="77777777" w:rsidR="00BC4815" w:rsidRDefault="00BC4815" w:rsidP="004B6AAD">
      <w:pPr>
        <w:pStyle w:val="Heading1"/>
      </w:pPr>
      <w:bookmarkStart w:id="84" w:name="_Toc471985516"/>
      <w:bookmarkStart w:id="85" w:name="_Toc473199683"/>
      <w:bookmarkStart w:id="86" w:name="_Toc188256712"/>
      <w:bookmarkStart w:id="87" w:name="_Toc188275113"/>
      <w:bookmarkStart w:id="88" w:name="_Toc188256713"/>
      <w:bookmarkStart w:id="89" w:name="_Toc188275114"/>
      <w:bookmarkStart w:id="90" w:name="_Toc176943167"/>
      <w:bookmarkStart w:id="91" w:name="_Toc176943237"/>
      <w:bookmarkStart w:id="92" w:name="_Toc188534335"/>
      <w:bookmarkEnd w:id="84"/>
      <w:bookmarkEnd w:id="85"/>
      <w:bookmarkEnd w:id="86"/>
      <w:bookmarkEnd w:id="87"/>
      <w:bookmarkEnd w:id="88"/>
      <w:bookmarkEnd w:id="89"/>
      <w:r>
        <w:t>Αναθεώρηση</w:t>
      </w:r>
      <w:bookmarkEnd w:id="90"/>
      <w:bookmarkEnd w:id="91"/>
      <w:bookmarkEnd w:id="92"/>
    </w:p>
    <w:p w14:paraId="7821A561" w14:textId="005E1235" w:rsidR="00BC4815" w:rsidRDefault="00F2164D" w:rsidP="00BC4815">
      <w:pPr>
        <w:jc w:val="both"/>
      </w:pPr>
      <w:r>
        <w:rPr>
          <w:lang w:val="en-GB"/>
        </w:rPr>
        <w:t>H</w:t>
      </w:r>
      <w:r w:rsidRPr="00F31B47">
        <w:t xml:space="preserve"> </w:t>
      </w:r>
      <w:r>
        <w:t>Πολιτική</w:t>
      </w:r>
      <w:r w:rsidR="00BC4815">
        <w:t xml:space="preserve"> </w:t>
      </w:r>
      <w:r>
        <w:t>για την</w:t>
      </w:r>
      <w:r w:rsidR="00BC4815">
        <w:t xml:space="preserve"> Ασφάλεια Συστημάτων και Εφαρμογών θα πρέπει να </w:t>
      </w:r>
      <w:r>
        <w:t xml:space="preserve">επανεξετάζεται και να επικαιροποιείται </w:t>
      </w:r>
      <w:r w:rsidR="00BC4815">
        <w:t>τουλάχιστον ετησίως ή σε περίπτωση σημαντικών αλλαγών στο περιβάλλον του</w:t>
      </w:r>
      <w:r w:rsidR="00BC4815" w:rsidRPr="00F31B47">
        <w:rPr>
          <w:color w:val="C00000"/>
        </w:rPr>
        <w:t xml:space="preserve"> </w:t>
      </w:r>
      <w:r w:rsidR="00F0268A" w:rsidRPr="00F0268A">
        <w:rPr>
          <w:color w:val="FF0000"/>
          <w:u w:color="FF0000"/>
        </w:rPr>
        <w:t>[Όνομα Οργανισμού]</w:t>
      </w:r>
      <w:r w:rsidR="007F5315">
        <w:rPr>
          <w:color w:val="C00000"/>
        </w:rPr>
        <w:t xml:space="preserve"> </w:t>
      </w:r>
      <w:r w:rsidR="007F5315" w:rsidRPr="00F31B47">
        <w:t>ή άλλων αναγκών όπως ότα</w:t>
      </w:r>
      <w:r w:rsidR="007F5315" w:rsidRPr="0052615E">
        <w:t>ν</w:t>
      </w:r>
      <w:r w:rsidR="007F5315" w:rsidRPr="00F31B47">
        <w:t xml:space="preserve"> </w:t>
      </w:r>
      <w:r w:rsidR="007F5315">
        <w:t>υπάρχουν σημαντικές αλλαγές στην υποδομή ή τις εφαρμογές (π.χ. εφαρμογή νέων συστημάτων ή παροπλισμός παλαιών εφαρμογών με την ολοκλήρωση του κύκλου ζωής τους.)</w:t>
      </w:r>
    </w:p>
    <w:p w14:paraId="4167993B" w14:textId="77777777" w:rsidR="008F1294" w:rsidRDefault="008F1294" w:rsidP="00F2164D">
      <w:pPr>
        <w:sectPr w:rsidR="008F1294" w:rsidSect="00B2105C">
          <w:pgSz w:w="11906" w:h="16838"/>
          <w:pgMar w:top="1440" w:right="1800" w:bottom="1440" w:left="1800" w:header="708" w:footer="708" w:gutter="0"/>
          <w:cols w:space="708"/>
          <w:docGrid w:linePitch="360"/>
        </w:sectPr>
      </w:pPr>
    </w:p>
    <w:p w14:paraId="09BF4E12" w14:textId="77777777" w:rsidR="00BC4815" w:rsidRDefault="00BC4815" w:rsidP="004B6AAD">
      <w:pPr>
        <w:pStyle w:val="Heading1"/>
      </w:pPr>
      <w:bookmarkStart w:id="93" w:name="_Toc188275116"/>
      <w:bookmarkStart w:id="94" w:name="_Toc176943168"/>
      <w:bookmarkStart w:id="95" w:name="_Toc176943238"/>
      <w:bookmarkStart w:id="96" w:name="_Toc188534336"/>
      <w:bookmarkEnd w:id="93"/>
      <w:r>
        <w:lastRenderedPageBreak/>
        <w:t>Αναφορές</w:t>
      </w:r>
      <w:bookmarkEnd w:id="94"/>
      <w:bookmarkEnd w:id="95"/>
      <w:bookmarkEnd w:id="96"/>
    </w:p>
    <w:p w14:paraId="0B22BBB8" w14:textId="77777777" w:rsidR="00BC4815" w:rsidRDefault="00BC4815" w:rsidP="00BC4815"/>
    <w:tbl>
      <w:tblPr>
        <w:tblW w:w="8522" w:type="dxa"/>
        <w:jc w:val="center"/>
        <w:tblBorders>
          <w:top w:val="nil"/>
          <w:left w:val="nil"/>
          <w:bottom w:val="nil"/>
          <w:right w:val="nil"/>
          <w:insideH w:val="nil"/>
          <w:insideV w:val="nil"/>
        </w:tblBorders>
        <w:tblLayout w:type="fixed"/>
        <w:tblLook w:val="0400" w:firstRow="0" w:lastRow="0" w:firstColumn="0" w:lastColumn="0" w:noHBand="0" w:noVBand="1"/>
      </w:tblPr>
      <w:tblGrid>
        <w:gridCol w:w="2117"/>
        <w:gridCol w:w="1835"/>
        <w:gridCol w:w="2113"/>
        <w:gridCol w:w="2457"/>
      </w:tblGrid>
      <w:tr w:rsidR="00BC4815" w14:paraId="6CBBA42A" w14:textId="77777777" w:rsidTr="008C31CE">
        <w:trPr>
          <w:jc w:val="center"/>
        </w:trPr>
        <w:tc>
          <w:tcPr>
            <w:tcW w:w="2117" w:type="dxa"/>
            <w:tcBorders>
              <w:bottom w:val="single" w:sz="4" w:space="0" w:color="000000"/>
            </w:tcBorders>
          </w:tcPr>
          <w:p w14:paraId="5ACB7873" w14:textId="77777777" w:rsidR="00BC4815" w:rsidRDefault="00BC4815" w:rsidP="008C31CE">
            <w:pPr>
              <w:rPr>
                <w:b/>
                <w:color w:val="2F5496"/>
              </w:rPr>
            </w:pPr>
            <w:r>
              <w:rPr>
                <w:b/>
                <w:color w:val="2F5496"/>
              </w:rPr>
              <w:t>Κατηγορία</w:t>
            </w:r>
          </w:p>
        </w:tc>
        <w:tc>
          <w:tcPr>
            <w:tcW w:w="1835" w:type="dxa"/>
            <w:tcBorders>
              <w:bottom w:val="single" w:sz="4" w:space="0" w:color="000000"/>
            </w:tcBorders>
          </w:tcPr>
          <w:p w14:paraId="4AD8C6DE" w14:textId="77777777" w:rsidR="00BC4815" w:rsidRDefault="00BC4815" w:rsidP="008C31CE">
            <w:pPr>
              <w:rPr>
                <w:b/>
                <w:color w:val="2F5496"/>
              </w:rPr>
            </w:pPr>
            <w:r>
              <w:rPr>
                <w:b/>
                <w:color w:val="2F5496"/>
              </w:rPr>
              <w:t>ID</w:t>
            </w:r>
          </w:p>
        </w:tc>
        <w:tc>
          <w:tcPr>
            <w:tcW w:w="2113" w:type="dxa"/>
            <w:tcBorders>
              <w:bottom w:val="single" w:sz="4" w:space="0" w:color="000000"/>
            </w:tcBorders>
          </w:tcPr>
          <w:p w14:paraId="79520C7C" w14:textId="77777777" w:rsidR="00BC4815" w:rsidRDefault="00BC4815" w:rsidP="008C31CE">
            <w:pPr>
              <w:rPr>
                <w:b/>
                <w:color w:val="2F5496"/>
              </w:rPr>
            </w:pPr>
            <w:r>
              <w:rPr>
                <w:b/>
                <w:color w:val="2F5496"/>
              </w:rPr>
              <w:t>Μέτρο</w:t>
            </w:r>
          </w:p>
        </w:tc>
        <w:tc>
          <w:tcPr>
            <w:tcW w:w="2457" w:type="dxa"/>
            <w:tcBorders>
              <w:bottom w:val="single" w:sz="4" w:space="0" w:color="000000"/>
            </w:tcBorders>
          </w:tcPr>
          <w:p w14:paraId="5BB5E915" w14:textId="77777777" w:rsidR="00BC4815" w:rsidRDefault="00BC4815" w:rsidP="008C31CE">
            <w:pPr>
              <w:rPr>
                <w:b/>
                <w:color w:val="2F5496"/>
              </w:rPr>
            </w:pPr>
            <w:r>
              <w:rPr>
                <w:b/>
                <w:color w:val="2F5496"/>
              </w:rPr>
              <w:t>Στόχος Μέτρου</w:t>
            </w:r>
          </w:p>
        </w:tc>
      </w:tr>
      <w:tr w:rsidR="00BC4815" w14:paraId="68B156C4" w14:textId="77777777" w:rsidTr="008C31CE">
        <w:trPr>
          <w:jc w:val="center"/>
        </w:trPr>
        <w:tc>
          <w:tcPr>
            <w:tcW w:w="2117" w:type="dxa"/>
            <w:tcBorders>
              <w:top w:val="single" w:sz="4" w:space="0" w:color="000000"/>
              <w:bottom w:val="single" w:sz="4" w:space="0" w:color="000000"/>
            </w:tcBorders>
          </w:tcPr>
          <w:p w14:paraId="7595E1C8" w14:textId="77777777" w:rsidR="00BC4815" w:rsidRDefault="00BC4815" w:rsidP="008C31CE">
            <w:r>
              <w:t>Ασφάλεια Συστημάτων</w:t>
            </w:r>
          </w:p>
        </w:tc>
        <w:tc>
          <w:tcPr>
            <w:tcW w:w="1835" w:type="dxa"/>
            <w:tcBorders>
              <w:top w:val="single" w:sz="4" w:space="0" w:color="000000"/>
              <w:bottom w:val="single" w:sz="4" w:space="0" w:color="000000"/>
            </w:tcBorders>
          </w:tcPr>
          <w:p w14:paraId="12039FAF" w14:textId="77777777" w:rsidR="00BC4815" w:rsidRDefault="00BC4815" w:rsidP="008C31CE">
            <w:r>
              <w:t>SS1</w:t>
            </w:r>
          </w:p>
        </w:tc>
        <w:tc>
          <w:tcPr>
            <w:tcW w:w="2113" w:type="dxa"/>
            <w:tcBorders>
              <w:top w:val="single" w:sz="4" w:space="0" w:color="000000"/>
              <w:bottom w:val="single" w:sz="4" w:space="0" w:color="000000"/>
            </w:tcBorders>
          </w:tcPr>
          <w:p w14:paraId="3011B0F3" w14:textId="77777777" w:rsidR="00BC4815" w:rsidRDefault="00BC4815" w:rsidP="008C31CE">
            <w:r>
              <w:t>Καταπολέμηση κακόβουλου λογισμικού</w:t>
            </w:r>
          </w:p>
        </w:tc>
        <w:tc>
          <w:tcPr>
            <w:tcW w:w="2457" w:type="dxa"/>
            <w:tcBorders>
              <w:top w:val="single" w:sz="4" w:space="0" w:color="000000"/>
              <w:bottom w:val="single" w:sz="4" w:space="0" w:color="000000"/>
            </w:tcBorders>
          </w:tcPr>
          <w:p w14:paraId="31BE32D8" w14:textId="77777777" w:rsidR="00BC4815" w:rsidRDefault="00BC4815" w:rsidP="008C31CE">
            <w:r>
              <w:t>Να διασφαλιστεί ότι δεν θα επηρεαστούν οργανωτικοί πόροι από κακόβουλο λογισμικό και κώδικα.</w:t>
            </w:r>
          </w:p>
        </w:tc>
      </w:tr>
      <w:tr w:rsidR="00BC4815" w14:paraId="4F3A2671" w14:textId="77777777" w:rsidTr="008C31CE">
        <w:trPr>
          <w:jc w:val="center"/>
        </w:trPr>
        <w:tc>
          <w:tcPr>
            <w:tcW w:w="2117" w:type="dxa"/>
            <w:tcBorders>
              <w:top w:val="single" w:sz="4" w:space="0" w:color="000000"/>
              <w:bottom w:val="single" w:sz="4" w:space="0" w:color="000000"/>
            </w:tcBorders>
          </w:tcPr>
          <w:p w14:paraId="765A9649" w14:textId="77777777" w:rsidR="00BC4815" w:rsidRDefault="00BC4815" w:rsidP="008C31CE">
            <w:r>
              <w:t>Ασφάλεια Συστημάτων</w:t>
            </w:r>
          </w:p>
        </w:tc>
        <w:tc>
          <w:tcPr>
            <w:tcW w:w="1835" w:type="dxa"/>
            <w:tcBorders>
              <w:top w:val="single" w:sz="4" w:space="0" w:color="000000"/>
              <w:bottom w:val="single" w:sz="4" w:space="0" w:color="000000"/>
            </w:tcBorders>
          </w:tcPr>
          <w:p w14:paraId="0C445CBE" w14:textId="77777777" w:rsidR="00BC4815" w:rsidRDefault="00BC4815" w:rsidP="008C31CE">
            <w:r>
              <w:t>SS2</w:t>
            </w:r>
          </w:p>
        </w:tc>
        <w:tc>
          <w:tcPr>
            <w:tcW w:w="2113" w:type="dxa"/>
            <w:tcBorders>
              <w:top w:val="single" w:sz="4" w:space="0" w:color="000000"/>
              <w:bottom w:val="single" w:sz="4" w:space="0" w:color="000000"/>
            </w:tcBorders>
          </w:tcPr>
          <w:p w14:paraId="35A69FFE" w14:textId="77777777" w:rsidR="00BC4815" w:rsidRDefault="00BC4815" w:rsidP="008C31CE">
            <w:r>
              <w:t>Θωράκιση συστημάτων και συσκευών και βασικές απαιτήσεις ασφάλειας</w:t>
            </w:r>
          </w:p>
        </w:tc>
        <w:tc>
          <w:tcPr>
            <w:tcW w:w="2457" w:type="dxa"/>
            <w:tcBorders>
              <w:top w:val="single" w:sz="4" w:space="0" w:color="000000"/>
              <w:bottom w:val="single" w:sz="4" w:space="0" w:color="000000"/>
            </w:tcBorders>
          </w:tcPr>
          <w:p w14:paraId="5454AB3D" w14:textId="77777777" w:rsidR="00BC4815" w:rsidRDefault="00BC4815" w:rsidP="008C31CE">
            <w:r>
              <w:t>Να ελαχιστοποιηθεί, στο μέτρο του δυνατού, η επιφάνεια επίθεσης των συστημάτων πληροφοριών, μέσω της μείωσης της λειτουργικότητας και των χαρακτηριστικών τους.</w:t>
            </w:r>
          </w:p>
        </w:tc>
      </w:tr>
      <w:tr w:rsidR="00BC4815" w14:paraId="3BC9BC37" w14:textId="77777777" w:rsidTr="008C31CE">
        <w:trPr>
          <w:jc w:val="center"/>
        </w:trPr>
        <w:tc>
          <w:tcPr>
            <w:tcW w:w="2117" w:type="dxa"/>
            <w:tcBorders>
              <w:top w:val="single" w:sz="4" w:space="0" w:color="000000"/>
              <w:bottom w:val="single" w:sz="4" w:space="0" w:color="000000"/>
            </w:tcBorders>
          </w:tcPr>
          <w:p w14:paraId="04E18A61" w14:textId="77777777" w:rsidR="00BC4815" w:rsidRDefault="00BC4815" w:rsidP="008C31CE">
            <w:r>
              <w:t>Ασφάλεια Συστημάτων</w:t>
            </w:r>
          </w:p>
        </w:tc>
        <w:tc>
          <w:tcPr>
            <w:tcW w:w="1835" w:type="dxa"/>
            <w:tcBorders>
              <w:top w:val="single" w:sz="4" w:space="0" w:color="000000"/>
              <w:bottom w:val="single" w:sz="4" w:space="0" w:color="000000"/>
            </w:tcBorders>
          </w:tcPr>
          <w:p w14:paraId="5B867019" w14:textId="77777777" w:rsidR="00BC4815" w:rsidRDefault="00BC4815" w:rsidP="008C31CE">
            <w:r>
              <w:t>SS3</w:t>
            </w:r>
          </w:p>
        </w:tc>
        <w:tc>
          <w:tcPr>
            <w:tcW w:w="2113" w:type="dxa"/>
            <w:tcBorders>
              <w:top w:val="single" w:sz="4" w:space="0" w:color="000000"/>
              <w:bottom w:val="single" w:sz="4" w:space="0" w:color="000000"/>
            </w:tcBorders>
          </w:tcPr>
          <w:p w14:paraId="4F874626" w14:textId="77777777" w:rsidR="00BC4815" w:rsidRDefault="00BC4815" w:rsidP="008C31CE">
            <w:r>
              <w:t>Ασφάλεια κινητών συσκευών</w:t>
            </w:r>
          </w:p>
        </w:tc>
        <w:tc>
          <w:tcPr>
            <w:tcW w:w="2457" w:type="dxa"/>
            <w:tcBorders>
              <w:top w:val="single" w:sz="4" w:space="0" w:color="000000"/>
              <w:bottom w:val="single" w:sz="4" w:space="0" w:color="000000"/>
            </w:tcBorders>
          </w:tcPr>
          <w:p w14:paraId="139AFC32" w14:textId="77777777" w:rsidR="00BC4815" w:rsidRDefault="00BC4815" w:rsidP="008C31CE">
            <w:r>
              <w:t>Να εξασφαλιστεί η κατάλληλη ασφάλεια των κινητών συσκευών που έχουν πρόσβαση σε οργανωτικούς πόρους.</w:t>
            </w:r>
          </w:p>
        </w:tc>
      </w:tr>
      <w:tr w:rsidR="00BC4815" w14:paraId="0845FE9D" w14:textId="77777777" w:rsidTr="008C31CE">
        <w:trPr>
          <w:jc w:val="center"/>
        </w:trPr>
        <w:tc>
          <w:tcPr>
            <w:tcW w:w="2117" w:type="dxa"/>
            <w:tcBorders>
              <w:top w:val="single" w:sz="4" w:space="0" w:color="000000"/>
              <w:bottom w:val="single" w:sz="4" w:space="0" w:color="000000"/>
            </w:tcBorders>
          </w:tcPr>
          <w:p w14:paraId="454670B5" w14:textId="77777777" w:rsidR="00BC4815" w:rsidRDefault="00BC4815" w:rsidP="008C31CE">
            <w:r>
              <w:t>Ασφάλεια Συστημάτων</w:t>
            </w:r>
          </w:p>
        </w:tc>
        <w:tc>
          <w:tcPr>
            <w:tcW w:w="1835" w:type="dxa"/>
            <w:tcBorders>
              <w:top w:val="single" w:sz="4" w:space="0" w:color="000000"/>
              <w:bottom w:val="single" w:sz="4" w:space="0" w:color="000000"/>
            </w:tcBorders>
          </w:tcPr>
          <w:p w14:paraId="3A5EAAB8" w14:textId="77777777" w:rsidR="00BC4815" w:rsidRDefault="00BC4815" w:rsidP="008C31CE">
            <w:r>
              <w:t>SS4</w:t>
            </w:r>
          </w:p>
        </w:tc>
        <w:tc>
          <w:tcPr>
            <w:tcW w:w="2113" w:type="dxa"/>
            <w:tcBorders>
              <w:top w:val="single" w:sz="4" w:space="0" w:color="000000"/>
              <w:bottom w:val="single" w:sz="4" w:space="0" w:color="000000"/>
            </w:tcBorders>
          </w:tcPr>
          <w:p w14:paraId="5CC81BF3" w14:textId="77777777" w:rsidR="00BC4815" w:rsidRDefault="00BC4815" w:rsidP="008C31CE">
            <w:r>
              <w:t>Διαχείριση διαμόρφωσης εφαρμογών</w:t>
            </w:r>
          </w:p>
        </w:tc>
        <w:tc>
          <w:tcPr>
            <w:tcW w:w="2457" w:type="dxa"/>
            <w:tcBorders>
              <w:top w:val="single" w:sz="4" w:space="0" w:color="000000"/>
              <w:bottom w:val="single" w:sz="4" w:space="0" w:color="000000"/>
            </w:tcBorders>
          </w:tcPr>
          <w:p w14:paraId="03E52195" w14:textId="77777777" w:rsidR="00BC4815" w:rsidRDefault="00BC4815" w:rsidP="008C31CE">
            <w:r>
              <w:t>Να διασφαλιστεί η κατάλληλη διαχείριση των εφαρμογών που χρησιμοποιούνται για την πρόσβαση ή επεξεργασία οργανωτικών πόρων.</w:t>
            </w:r>
          </w:p>
        </w:tc>
      </w:tr>
      <w:tr w:rsidR="00BC4815" w14:paraId="501CAF24" w14:textId="77777777" w:rsidTr="008C31CE">
        <w:trPr>
          <w:jc w:val="center"/>
        </w:trPr>
        <w:tc>
          <w:tcPr>
            <w:tcW w:w="2117" w:type="dxa"/>
            <w:tcBorders>
              <w:top w:val="single" w:sz="4" w:space="0" w:color="000000"/>
              <w:bottom w:val="single" w:sz="4" w:space="0" w:color="000000"/>
            </w:tcBorders>
          </w:tcPr>
          <w:p w14:paraId="00458A55" w14:textId="5A3B9561" w:rsidR="00BC4815" w:rsidRDefault="00BC4815" w:rsidP="008C31CE">
            <w:r>
              <w:t xml:space="preserve">Ασφάλεια </w:t>
            </w:r>
            <w:r w:rsidR="008F1294">
              <w:t>Εφαρμογών</w:t>
            </w:r>
          </w:p>
        </w:tc>
        <w:tc>
          <w:tcPr>
            <w:tcW w:w="1835" w:type="dxa"/>
            <w:tcBorders>
              <w:top w:val="single" w:sz="4" w:space="0" w:color="000000"/>
              <w:bottom w:val="single" w:sz="4" w:space="0" w:color="000000"/>
            </w:tcBorders>
          </w:tcPr>
          <w:p w14:paraId="06D88253" w14:textId="77777777" w:rsidR="00BC4815" w:rsidRDefault="00BC4815" w:rsidP="008C31CE">
            <w:r>
              <w:t>AS1</w:t>
            </w:r>
          </w:p>
        </w:tc>
        <w:tc>
          <w:tcPr>
            <w:tcW w:w="2113" w:type="dxa"/>
            <w:tcBorders>
              <w:top w:val="single" w:sz="4" w:space="0" w:color="000000"/>
              <w:bottom w:val="single" w:sz="4" w:space="0" w:color="000000"/>
            </w:tcBorders>
          </w:tcPr>
          <w:p w14:paraId="3B0C5A69" w14:textId="77777777" w:rsidR="00BC4815" w:rsidRDefault="00BC4815" w:rsidP="008C31CE">
            <w:r>
              <w:t>Ασφαλής κύκλος ζωής ανάπτυξης λογισμικού</w:t>
            </w:r>
          </w:p>
        </w:tc>
        <w:tc>
          <w:tcPr>
            <w:tcW w:w="2457" w:type="dxa"/>
            <w:tcBorders>
              <w:top w:val="single" w:sz="4" w:space="0" w:color="000000"/>
              <w:bottom w:val="single" w:sz="4" w:space="0" w:color="000000"/>
            </w:tcBorders>
          </w:tcPr>
          <w:p w14:paraId="63F52F19" w14:textId="77777777" w:rsidR="00BC4815" w:rsidRDefault="00BC4815" w:rsidP="008C31CE">
            <w:pPr>
              <w:pBdr>
                <w:top w:val="nil"/>
                <w:left w:val="nil"/>
                <w:bottom w:val="nil"/>
                <w:right w:val="nil"/>
                <w:between w:val="nil"/>
              </w:pBdr>
              <w:rPr>
                <w:color w:val="000000"/>
                <w:sz w:val="21"/>
                <w:szCs w:val="21"/>
              </w:rPr>
            </w:pPr>
            <w:r>
              <w:rPr>
                <w:color w:val="000000"/>
                <w:sz w:val="21"/>
                <w:szCs w:val="21"/>
              </w:rPr>
              <w:t xml:space="preserve">Να διασφαλιστούν επαρκή μέτρα ασφάλειας στο πλαίσιο των δραστηριοτήτων ανάπτυξης λογισμικού που αναπτύσσει ο οργανισμός </w:t>
            </w:r>
          </w:p>
        </w:tc>
      </w:tr>
    </w:tbl>
    <w:p w14:paraId="7777E8D8" w14:textId="77777777" w:rsidR="00BC4815" w:rsidRDefault="00BC4815" w:rsidP="00BC4815"/>
    <w:p w14:paraId="0391B95B" w14:textId="7AD79731" w:rsidR="00BC4815" w:rsidRPr="00435BF9" w:rsidRDefault="00BC4815"/>
    <w:sectPr w:rsidR="00BC4815" w:rsidRPr="00435BF9" w:rsidSect="00B2105C">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6FAECA" w16cex:dateUtc="2023-11-24T13:03:00Z"/>
  <w16cex:commentExtensible w16cex:durableId="75BFE55A" w16cex:dateUtc="2023-11-24T13:03:00Z"/>
  <w16cex:commentExtensible w16cex:durableId="28A5A65F" w16cex:dateUtc="2023-09-08T10:55:00Z"/>
  <w16cex:commentExtensible w16cex:durableId="28A5AA0A" w16cex:dateUtc="2023-09-0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CF963F" w16cid:durableId="28EE2E8B"/>
  <w16cid:commentId w16cid:paraId="3BF8D1FE" w16cid:durableId="6E6FAECA"/>
  <w16cid:commentId w16cid:paraId="349474BB" w16cid:durableId="28EE2E8C"/>
  <w16cid:commentId w16cid:paraId="7ED0A0FB" w16cid:durableId="75BFE55A"/>
  <w16cid:commentId w16cid:paraId="6123B2EE" w16cid:durableId="28EE2E8D"/>
  <w16cid:commentId w16cid:paraId="754C5767" w16cid:durableId="28A59F5A"/>
  <w16cid:commentId w16cid:paraId="338B2FDE" w16cid:durableId="28A5A65F"/>
  <w16cid:commentId w16cid:paraId="1629957B" w16cid:durableId="28A59F5C"/>
  <w16cid:commentId w16cid:paraId="43E41675" w16cid:durableId="28A5AA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57AC0" w14:textId="77777777" w:rsidR="008F1BF0" w:rsidRDefault="008F1BF0" w:rsidP="00D31BAD">
      <w:pPr>
        <w:spacing w:after="0" w:line="240" w:lineRule="auto"/>
      </w:pPr>
      <w:r>
        <w:separator/>
      </w:r>
    </w:p>
  </w:endnote>
  <w:endnote w:type="continuationSeparator" w:id="0">
    <w:p w14:paraId="613BC69F" w14:textId="77777777" w:rsidR="008F1BF0" w:rsidRDefault="008F1BF0" w:rsidP="00D3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38A9" w14:textId="77777777" w:rsidR="008F1BF0" w:rsidRPr="001B5F07" w:rsidRDefault="008F1BF0" w:rsidP="00B2105C">
    <w:pPr>
      <w:pStyle w:val="Footer"/>
    </w:pPr>
    <w:r>
      <w:ptab w:relativeTo="margin" w:alignment="center" w:leader="none"/>
    </w:r>
    <w:r>
      <w:ptab w:relativeTo="margin" w:alignment="right" w:leader="none"/>
    </w:r>
    <w:r>
      <w:t xml:space="preserve">Σελ. </w:t>
    </w:r>
    <w:r>
      <w:fldChar w:fldCharType="begin"/>
    </w:r>
    <w:r>
      <w:instrText xml:space="preserve"> PAGE   \* MERGEFORMAT </w:instrText>
    </w:r>
    <w:r>
      <w:fldChar w:fldCharType="separate"/>
    </w:r>
    <w:r>
      <w:t>1</w:t>
    </w:r>
    <w:r>
      <w:rPr>
        <w:noProof/>
      </w:rPr>
      <w:fldChar w:fldCharType="end"/>
    </w:r>
    <w:r>
      <w:rPr>
        <w:noProof/>
      </w:rPr>
      <w:t xml:space="preserve"> από </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p w14:paraId="2CAB0D80" w14:textId="77777777" w:rsidR="008F1BF0" w:rsidRDefault="008F1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4C34" w14:textId="62E1F014" w:rsidR="008F1BF0" w:rsidRPr="001B5F07" w:rsidRDefault="008F1BF0" w:rsidP="00B2105C">
    <w:pPr>
      <w:pStyle w:val="Footer"/>
    </w:pPr>
    <w:r>
      <w:ptab w:relativeTo="margin" w:alignment="center" w:leader="none"/>
    </w:r>
    <w:r>
      <w:ptab w:relativeTo="margin" w:alignment="right" w:leader="none"/>
    </w:r>
  </w:p>
  <w:p w14:paraId="7541E950" w14:textId="77777777" w:rsidR="008F1BF0" w:rsidRDefault="008F1BF0" w:rsidP="00B2105C">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7CA08CAF" w14:textId="273F0752" w:rsidR="008F1BF0" w:rsidRPr="007A178F" w:rsidRDefault="008F1BF0" w:rsidP="00B2105C">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4548C7">
          <w:rPr>
            <w:noProof/>
          </w:rPr>
          <w:t>3</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fldSimple w:instr=" NUMPAGES   \* MERGEFORMAT ">
              <w:r w:rsidR="004548C7">
                <w:rPr>
                  <w:noProof/>
                </w:rPr>
                <w:t>17</w:t>
              </w:r>
            </w:fldSimple>
          </w:sdtContent>
        </w:sdt>
      </w:p>
    </w:sdtContent>
  </w:sdt>
  <w:p w14:paraId="364201B2" w14:textId="77777777" w:rsidR="008F1BF0" w:rsidRDefault="008F1BF0" w:rsidP="00B2105C">
    <w:pPr>
      <w:pStyle w:val="Footer"/>
      <w:jc w:val="right"/>
    </w:pPr>
  </w:p>
  <w:p w14:paraId="1D47E7B4" w14:textId="77777777" w:rsidR="008F1BF0" w:rsidRDefault="008F1BF0" w:rsidP="00B2105C">
    <w:pPr>
      <w:pStyle w:val="Footer"/>
    </w:pPr>
  </w:p>
  <w:p w14:paraId="417D3EB0" w14:textId="4CED8371" w:rsidR="008F1BF0" w:rsidRDefault="008F1BF0" w:rsidP="00B2105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2D36B" w14:textId="77777777" w:rsidR="008F1BF0" w:rsidRDefault="008F1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C9670" w14:textId="77777777" w:rsidR="008F1BF0" w:rsidRDefault="008F1BF0" w:rsidP="00D31BAD">
      <w:pPr>
        <w:spacing w:after="0" w:line="240" w:lineRule="auto"/>
      </w:pPr>
      <w:r>
        <w:separator/>
      </w:r>
    </w:p>
  </w:footnote>
  <w:footnote w:type="continuationSeparator" w:id="0">
    <w:p w14:paraId="1F392B39" w14:textId="77777777" w:rsidR="008F1BF0" w:rsidRDefault="008F1BF0" w:rsidP="00D31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3241B" w14:textId="775F43C0" w:rsidR="008F1BF0" w:rsidRPr="004548C7" w:rsidRDefault="004548C7" w:rsidP="004548C7">
    <w:pPr>
      <w:pStyle w:val="Header"/>
      <w:jc w:val="right"/>
    </w:pPr>
    <w:fldSimple w:instr=" DOCPROPERTY bjHeaderEvenPageDocProperty \* MERGEFORMAT " w:fldLock="1">
      <w:r w:rsidRPr="004548C7">
        <w:rPr>
          <w:rFonts w:ascii="Times New Roman" w:hAnsi="Times New Roman" w:cs="Times New Roman"/>
          <w:color w:val="000000"/>
          <w:sz w:val="24"/>
          <w:szCs w:val="24"/>
        </w:rPr>
        <w:t xml:space="preserve">TLP: </w:t>
      </w:r>
      <w:r w:rsidRPr="004548C7">
        <w:rPr>
          <w:rFonts w:ascii="Times New Roman" w:hAnsi="Times New Roman" w:cs="Times New Roman"/>
          <w:b/>
          <w:color w:val="FF9900"/>
          <w:sz w:val="24"/>
          <w:szCs w:val="24"/>
        </w:rPr>
        <w:t>AMBER</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FB4D5" w14:textId="5A6A177F" w:rsidR="008F1BF0" w:rsidRPr="004548C7" w:rsidRDefault="004548C7" w:rsidP="004548C7">
    <w:pPr>
      <w:pStyle w:val="Header"/>
      <w:jc w:val="right"/>
    </w:pPr>
    <w:fldSimple w:instr=" DOCPROPERTY bjHeaderBothDocProperty \* MERGEFORMAT " w:fldLock="1">
      <w:r w:rsidRPr="004548C7">
        <w:rPr>
          <w:rFonts w:ascii="Times New Roman" w:hAnsi="Times New Roman" w:cs="Times New Roman"/>
          <w:color w:val="000000"/>
          <w:sz w:val="24"/>
          <w:szCs w:val="24"/>
        </w:rPr>
        <w:t xml:space="preserve">TLP: </w:t>
      </w:r>
      <w:r w:rsidRPr="004548C7">
        <w:rPr>
          <w:rFonts w:ascii="Times New Roman" w:hAnsi="Times New Roman" w:cs="Times New Roman"/>
          <w:b/>
          <w:color w:val="FF9900"/>
          <w:sz w:val="24"/>
          <w:szCs w:val="24"/>
        </w:rPr>
        <w:t>AMBER</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E5551" w14:textId="19ACA13C" w:rsidR="008F1BF0" w:rsidRPr="004548C7" w:rsidRDefault="004548C7" w:rsidP="004548C7">
    <w:pPr>
      <w:pStyle w:val="Header"/>
      <w:jc w:val="right"/>
    </w:pPr>
    <w:fldSimple w:instr=" DOCPROPERTY bjHeaderFirstPageDocProperty \* MERGEFORMAT " w:fldLock="1">
      <w:r w:rsidRPr="004548C7">
        <w:rPr>
          <w:rFonts w:ascii="Times New Roman" w:hAnsi="Times New Roman" w:cs="Times New Roman"/>
          <w:color w:val="000000"/>
          <w:sz w:val="24"/>
          <w:szCs w:val="24"/>
        </w:rPr>
        <w:t xml:space="preserve">TLP: </w:t>
      </w:r>
      <w:r w:rsidRPr="004548C7">
        <w:rPr>
          <w:rFonts w:ascii="Times New Roman" w:hAnsi="Times New Roman" w:cs="Times New Roman"/>
          <w:b/>
          <w:color w:val="FF9900"/>
          <w:sz w:val="24"/>
          <w:szCs w:val="24"/>
        </w:rPr>
        <w:t>AMBER</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4A7A"/>
    <w:multiLevelType w:val="multilevel"/>
    <w:tmpl w:val="CA4A1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4E7C43"/>
    <w:multiLevelType w:val="hybridMultilevel"/>
    <w:tmpl w:val="E074779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B1A0F86"/>
    <w:multiLevelType w:val="multilevel"/>
    <w:tmpl w:val="7C8CA5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2C656B2"/>
    <w:multiLevelType w:val="hybridMultilevel"/>
    <w:tmpl w:val="5D0A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728EA"/>
    <w:multiLevelType w:val="hybridMultilevel"/>
    <w:tmpl w:val="9AECE77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8BD39EE"/>
    <w:multiLevelType w:val="multilevel"/>
    <w:tmpl w:val="82B6FF56"/>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46674F"/>
    <w:multiLevelType w:val="hybridMultilevel"/>
    <w:tmpl w:val="FD2AF8F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22B2386F"/>
    <w:multiLevelType w:val="hybridMultilevel"/>
    <w:tmpl w:val="83B8A0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29C77F3C"/>
    <w:multiLevelType w:val="hybridMultilevel"/>
    <w:tmpl w:val="E05CEF6C"/>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056071"/>
    <w:multiLevelType w:val="hybridMultilevel"/>
    <w:tmpl w:val="316A265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44176924"/>
    <w:multiLevelType w:val="multilevel"/>
    <w:tmpl w:val="080873C0"/>
    <w:lvl w:ilvl="0">
      <w:start w:val="1"/>
      <w:numFmt w:val="decimal"/>
      <w:pStyle w:val="Heading1"/>
      <w:lvlText w:val="%1."/>
      <w:lvlJc w:val="left"/>
      <w:pPr>
        <w:ind w:left="360" w:hanging="360"/>
      </w:pPr>
      <w:rPr>
        <w:b/>
        <w:color w:val="4472C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1C4ADD"/>
    <w:multiLevelType w:val="hybridMultilevel"/>
    <w:tmpl w:val="8234A456"/>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2220FD"/>
    <w:multiLevelType w:val="hybridMultilevel"/>
    <w:tmpl w:val="792AAC7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554459CE"/>
    <w:multiLevelType w:val="hybridMultilevel"/>
    <w:tmpl w:val="CE3C8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200C74"/>
    <w:multiLevelType w:val="hybridMultilevel"/>
    <w:tmpl w:val="3DB01CD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79E33FA4"/>
    <w:multiLevelType w:val="hybridMultilevel"/>
    <w:tmpl w:val="5832019A"/>
    <w:lvl w:ilvl="0" w:tplc="AC82A4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C58B9"/>
    <w:multiLevelType w:val="multilevel"/>
    <w:tmpl w:val="AA78354C"/>
    <w:lvl w:ilvl="0">
      <w:start w:val="1"/>
      <w:numFmt w:val="decimal"/>
      <w:lvlText w:val="%1."/>
      <w:lvlJc w:val="left"/>
      <w:pPr>
        <w:ind w:left="720" w:hanging="360"/>
      </w:pPr>
      <w:rPr>
        <w:rFonts w:hint="default"/>
        <w:b/>
        <w:color w:val="4472C4" w:themeColor="accent1"/>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7EC06D07"/>
    <w:multiLevelType w:val="hybridMultilevel"/>
    <w:tmpl w:val="C30EA7A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2"/>
  </w:num>
  <w:num w:numId="4">
    <w:abstractNumId w:val="17"/>
  </w:num>
  <w:num w:numId="5">
    <w:abstractNumId w:val="9"/>
  </w:num>
  <w:num w:numId="6">
    <w:abstractNumId w:val="4"/>
  </w:num>
  <w:num w:numId="7">
    <w:abstractNumId w:val="6"/>
  </w:num>
  <w:num w:numId="8">
    <w:abstractNumId w:val="7"/>
  </w:num>
  <w:num w:numId="9">
    <w:abstractNumId w:val="11"/>
  </w:num>
  <w:num w:numId="10">
    <w:abstractNumId w:val="15"/>
  </w:num>
  <w:num w:numId="11">
    <w:abstractNumId w:val="8"/>
  </w:num>
  <w:num w:numId="12">
    <w:abstractNumId w:val="16"/>
  </w:num>
  <w:num w:numId="13">
    <w:abstractNumId w:val="0"/>
  </w:num>
  <w:num w:numId="14">
    <w:abstractNumId w:val="10"/>
  </w:num>
  <w:num w:numId="15">
    <w:abstractNumId w:val="2"/>
  </w:num>
  <w:num w:numId="16">
    <w:abstractNumId w:val="3"/>
  </w:num>
  <w:num w:numId="17">
    <w:abstractNumId w:val="5"/>
  </w:num>
  <w:num w:numId="18">
    <w:abstractNumId w:val="13"/>
  </w:num>
  <w:num w:numId="19">
    <w:abstractNumId w:val="10"/>
  </w:num>
  <w:num w:numId="20">
    <w:abstractNumId w:val="10"/>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num>
  <w:num w:numId="24">
    <w:abstractNumId w:val="10"/>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10"/>
  </w:num>
  <w:num w:numId="38">
    <w:abstractNumId w:val="10"/>
  </w:num>
  <w:num w:numId="3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51FB6"/>
    <w:rsid w:val="00055D3F"/>
    <w:rsid w:val="00065B67"/>
    <w:rsid w:val="00067A49"/>
    <w:rsid w:val="000709A4"/>
    <w:rsid w:val="000737EE"/>
    <w:rsid w:val="00074721"/>
    <w:rsid w:val="000A1697"/>
    <w:rsid w:val="000A3FA2"/>
    <w:rsid w:val="000B3B21"/>
    <w:rsid w:val="000B4E5F"/>
    <w:rsid w:val="000C4573"/>
    <w:rsid w:val="000D0150"/>
    <w:rsid w:val="000E53A3"/>
    <w:rsid w:val="000E6A7B"/>
    <w:rsid w:val="000E70AF"/>
    <w:rsid w:val="00122472"/>
    <w:rsid w:val="00140B5A"/>
    <w:rsid w:val="00142425"/>
    <w:rsid w:val="00145939"/>
    <w:rsid w:val="00160CF9"/>
    <w:rsid w:val="00162156"/>
    <w:rsid w:val="0017147F"/>
    <w:rsid w:val="00175566"/>
    <w:rsid w:val="00180C86"/>
    <w:rsid w:val="00182E9C"/>
    <w:rsid w:val="00191B76"/>
    <w:rsid w:val="00191CD2"/>
    <w:rsid w:val="00194FC5"/>
    <w:rsid w:val="001B156D"/>
    <w:rsid w:val="001B57BF"/>
    <w:rsid w:val="001B7E6F"/>
    <w:rsid w:val="001C0BC7"/>
    <w:rsid w:val="001C4A94"/>
    <w:rsid w:val="001D1B63"/>
    <w:rsid w:val="001D4679"/>
    <w:rsid w:val="001E2463"/>
    <w:rsid w:val="001F5F6C"/>
    <w:rsid w:val="00203429"/>
    <w:rsid w:val="0020520D"/>
    <w:rsid w:val="002079AB"/>
    <w:rsid w:val="0022358E"/>
    <w:rsid w:val="002269D6"/>
    <w:rsid w:val="00232821"/>
    <w:rsid w:val="00236E1C"/>
    <w:rsid w:val="00254C8E"/>
    <w:rsid w:val="00285B1C"/>
    <w:rsid w:val="00286FE3"/>
    <w:rsid w:val="00287D26"/>
    <w:rsid w:val="002902B4"/>
    <w:rsid w:val="002A6B1C"/>
    <w:rsid w:val="002B6A87"/>
    <w:rsid w:val="002C3C95"/>
    <w:rsid w:val="002D2789"/>
    <w:rsid w:val="0030030F"/>
    <w:rsid w:val="00300EB9"/>
    <w:rsid w:val="00306F49"/>
    <w:rsid w:val="003443D4"/>
    <w:rsid w:val="00352C60"/>
    <w:rsid w:val="00355736"/>
    <w:rsid w:val="0037304B"/>
    <w:rsid w:val="00373630"/>
    <w:rsid w:val="00390F2D"/>
    <w:rsid w:val="003978FF"/>
    <w:rsid w:val="003A172E"/>
    <w:rsid w:val="003C3871"/>
    <w:rsid w:val="003C7FE8"/>
    <w:rsid w:val="003D3855"/>
    <w:rsid w:val="003D678D"/>
    <w:rsid w:val="003E3AA2"/>
    <w:rsid w:val="00414D6F"/>
    <w:rsid w:val="0042762E"/>
    <w:rsid w:val="00435BF9"/>
    <w:rsid w:val="00441304"/>
    <w:rsid w:val="004548C7"/>
    <w:rsid w:val="00476538"/>
    <w:rsid w:val="00486DEA"/>
    <w:rsid w:val="00487F03"/>
    <w:rsid w:val="00492FC8"/>
    <w:rsid w:val="00494705"/>
    <w:rsid w:val="004953A8"/>
    <w:rsid w:val="004969EC"/>
    <w:rsid w:val="004A44CA"/>
    <w:rsid w:val="004A5E78"/>
    <w:rsid w:val="004A74DD"/>
    <w:rsid w:val="004B6AAD"/>
    <w:rsid w:val="004D1D68"/>
    <w:rsid w:val="004D539A"/>
    <w:rsid w:val="004E1672"/>
    <w:rsid w:val="004F598D"/>
    <w:rsid w:val="004F6944"/>
    <w:rsid w:val="004F79FA"/>
    <w:rsid w:val="005026CE"/>
    <w:rsid w:val="00512F8E"/>
    <w:rsid w:val="00524376"/>
    <w:rsid w:val="0052615E"/>
    <w:rsid w:val="005266F5"/>
    <w:rsid w:val="00530C91"/>
    <w:rsid w:val="00535188"/>
    <w:rsid w:val="00536BD7"/>
    <w:rsid w:val="0054749A"/>
    <w:rsid w:val="005762AE"/>
    <w:rsid w:val="00577013"/>
    <w:rsid w:val="0057701A"/>
    <w:rsid w:val="005A3421"/>
    <w:rsid w:val="005B308E"/>
    <w:rsid w:val="005C0E84"/>
    <w:rsid w:val="005D76F2"/>
    <w:rsid w:val="005E3421"/>
    <w:rsid w:val="005E6D1D"/>
    <w:rsid w:val="005F70C4"/>
    <w:rsid w:val="005F7FAC"/>
    <w:rsid w:val="006042A4"/>
    <w:rsid w:val="0061281E"/>
    <w:rsid w:val="0064510E"/>
    <w:rsid w:val="006633C1"/>
    <w:rsid w:val="00664CC2"/>
    <w:rsid w:val="0067640A"/>
    <w:rsid w:val="00677050"/>
    <w:rsid w:val="006879E9"/>
    <w:rsid w:val="00691325"/>
    <w:rsid w:val="00696B72"/>
    <w:rsid w:val="006C40F9"/>
    <w:rsid w:val="006C517C"/>
    <w:rsid w:val="006C61D3"/>
    <w:rsid w:val="006F0349"/>
    <w:rsid w:val="006F046A"/>
    <w:rsid w:val="006F2DD1"/>
    <w:rsid w:val="006F59B7"/>
    <w:rsid w:val="006F6D76"/>
    <w:rsid w:val="00721AB8"/>
    <w:rsid w:val="007272FE"/>
    <w:rsid w:val="00747250"/>
    <w:rsid w:val="007473FB"/>
    <w:rsid w:val="00764B91"/>
    <w:rsid w:val="00766FB5"/>
    <w:rsid w:val="007714F6"/>
    <w:rsid w:val="00780BCA"/>
    <w:rsid w:val="00781187"/>
    <w:rsid w:val="00784040"/>
    <w:rsid w:val="00785A55"/>
    <w:rsid w:val="00791F12"/>
    <w:rsid w:val="007958D0"/>
    <w:rsid w:val="007972E9"/>
    <w:rsid w:val="007A03D3"/>
    <w:rsid w:val="007C52F5"/>
    <w:rsid w:val="007C589A"/>
    <w:rsid w:val="007D05A9"/>
    <w:rsid w:val="007D4C41"/>
    <w:rsid w:val="007E3DD3"/>
    <w:rsid w:val="007F00E6"/>
    <w:rsid w:val="007F13ED"/>
    <w:rsid w:val="007F5315"/>
    <w:rsid w:val="00801393"/>
    <w:rsid w:val="00810814"/>
    <w:rsid w:val="008112DE"/>
    <w:rsid w:val="00820E95"/>
    <w:rsid w:val="00861C80"/>
    <w:rsid w:val="00867775"/>
    <w:rsid w:val="00870660"/>
    <w:rsid w:val="00885E03"/>
    <w:rsid w:val="00886CBB"/>
    <w:rsid w:val="00890D80"/>
    <w:rsid w:val="00890E90"/>
    <w:rsid w:val="008B1031"/>
    <w:rsid w:val="008B2A60"/>
    <w:rsid w:val="008C1448"/>
    <w:rsid w:val="008C29EB"/>
    <w:rsid w:val="008C31CE"/>
    <w:rsid w:val="008C406F"/>
    <w:rsid w:val="008C45E1"/>
    <w:rsid w:val="008C6767"/>
    <w:rsid w:val="008E2A0D"/>
    <w:rsid w:val="008E3FFB"/>
    <w:rsid w:val="008F1294"/>
    <w:rsid w:val="008F1BF0"/>
    <w:rsid w:val="0090196D"/>
    <w:rsid w:val="00904D0B"/>
    <w:rsid w:val="00904E2E"/>
    <w:rsid w:val="009135A8"/>
    <w:rsid w:val="0091453D"/>
    <w:rsid w:val="00915976"/>
    <w:rsid w:val="00920A66"/>
    <w:rsid w:val="009504DD"/>
    <w:rsid w:val="009540AF"/>
    <w:rsid w:val="0095561D"/>
    <w:rsid w:val="009612B3"/>
    <w:rsid w:val="00961BF7"/>
    <w:rsid w:val="009774A1"/>
    <w:rsid w:val="00980D55"/>
    <w:rsid w:val="0099037B"/>
    <w:rsid w:val="009B753E"/>
    <w:rsid w:val="009C16B2"/>
    <w:rsid w:val="009D0718"/>
    <w:rsid w:val="009D5B20"/>
    <w:rsid w:val="009E6157"/>
    <w:rsid w:val="009E69CD"/>
    <w:rsid w:val="009F336E"/>
    <w:rsid w:val="00A11472"/>
    <w:rsid w:val="00A15DC8"/>
    <w:rsid w:val="00A178BF"/>
    <w:rsid w:val="00A21E7D"/>
    <w:rsid w:val="00A334DC"/>
    <w:rsid w:val="00A35ED2"/>
    <w:rsid w:val="00A36026"/>
    <w:rsid w:val="00A57537"/>
    <w:rsid w:val="00A72370"/>
    <w:rsid w:val="00A76F41"/>
    <w:rsid w:val="00A85D11"/>
    <w:rsid w:val="00AA3CFE"/>
    <w:rsid w:val="00AA7C1B"/>
    <w:rsid w:val="00AB0C12"/>
    <w:rsid w:val="00AC0988"/>
    <w:rsid w:val="00AD1329"/>
    <w:rsid w:val="00AF53B3"/>
    <w:rsid w:val="00B13BE2"/>
    <w:rsid w:val="00B15048"/>
    <w:rsid w:val="00B173D6"/>
    <w:rsid w:val="00B2105C"/>
    <w:rsid w:val="00B319AA"/>
    <w:rsid w:val="00B41FA9"/>
    <w:rsid w:val="00B47318"/>
    <w:rsid w:val="00B516BF"/>
    <w:rsid w:val="00B60D1D"/>
    <w:rsid w:val="00B613AC"/>
    <w:rsid w:val="00B72CA8"/>
    <w:rsid w:val="00B7313D"/>
    <w:rsid w:val="00B73ED0"/>
    <w:rsid w:val="00B8136E"/>
    <w:rsid w:val="00B8554D"/>
    <w:rsid w:val="00B965D2"/>
    <w:rsid w:val="00BB2D2E"/>
    <w:rsid w:val="00BC00FB"/>
    <w:rsid w:val="00BC4815"/>
    <w:rsid w:val="00BD27BE"/>
    <w:rsid w:val="00BE0DFB"/>
    <w:rsid w:val="00BE48A9"/>
    <w:rsid w:val="00BE7953"/>
    <w:rsid w:val="00BF69E9"/>
    <w:rsid w:val="00C2241E"/>
    <w:rsid w:val="00C27E18"/>
    <w:rsid w:val="00C31D74"/>
    <w:rsid w:val="00C35C09"/>
    <w:rsid w:val="00C41297"/>
    <w:rsid w:val="00C440EA"/>
    <w:rsid w:val="00C57B31"/>
    <w:rsid w:val="00C60C5D"/>
    <w:rsid w:val="00C83B39"/>
    <w:rsid w:val="00C86B56"/>
    <w:rsid w:val="00C96058"/>
    <w:rsid w:val="00CB126C"/>
    <w:rsid w:val="00CB68A8"/>
    <w:rsid w:val="00CC0ECC"/>
    <w:rsid w:val="00CC2A92"/>
    <w:rsid w:val="00CC53EA"/>
    <w:rsid w:val="00CC5DA6"/>
    <w:rsid w:val="00CC7874"/>
    <w:rsid w:val="00CD06D3"/>
    <w:rsid w:val="00CD4CB0"/>
    <w:rsid w:val="00CD762C"/>
    <w:rsid w:val="00CE2469"/>
    <w:rsid w:val="00CF1561"/>
    <w:rsid w:val="00CF3517"/>
    <w:rsid w:val="00D04745"/>
    <w:rsid w:val="00D12A76"/>
    <w:rsid w:val="00D1489E"/>
    <w:rsid w:val="00D21C97"/>
    <w:rsid w:val="00D22629"/>
    <w:rsid w:val="00D31BAD"/>
    <w:rsid w:val="00D41F83"/>
    <w:rsid w:val="00D427AD"/>
    <w:rsid w:val="00D43055"/>
    <w:rsid w:val="00D4673E"/>
    <w:rsid w:val="00D56B9E"/>
    <w:rsid w:val="00D8307A"/>
    <w:rsid w:val="00D92CEF"/>
    <w:rsid w:val="00D95718"/>
    <w:rsid w:val="00D96648"/>
    <w:rsid w:val="00DA548A"/>
    <w:rsid w:val="00DD0B77"/>
    <w:rsid w:val="00DD1550"/>
    <w:rsid w:val="00DE0AD8"/>
    <w:rsid w:val="00E000B2"/>
    <w:rsid w:val="00E07761"/>
    <w:rsid w:val="00E10BAD"/>
    <w:rsid w:val="00E122F3"/>
    <w:rsid w:val="00E12B50"/>
    <w:rsid w:val="00E329FD"/>
    <w:rsid w:val="00E3761E"/>
    <w:rsid w:val="00E5101D"/>
    <w:rsid w:val="00E559EF"/>
    <w:rsid w:val="00E713CA"/>
    <w:rsid w:val="00E72F27"/>
    <w:rsid w:val="00E777F3"/>
    <w:rsid w:val="00E8063E"/>
    <w:rsid w:val="00E87A1C"/>
    <w:rsid w:val="00E87EC8"/>
    <w:rsid w:val="00E91426"/>
    <w:rsid w:val="00EA7A0E"/>
    <w:rsid w:val="00ED2E2D"/>
    <w:rsid w:val="00ED473B"/>
    <w:rsid w:val="00ED5D66"/>
    <w:rsid w:val="00ED798D"/>
    <w:rsid w:val="00EE4D74"/>
    <w:rsid w:val="00F0227C"/>
    <w:rsid w:val="00F0268A"/>
    <w:rsid w:val="00F113A8"/>
    <w:rsid w:val="00F137FC"/>
    <w:rsid w:val="00F16D2A"/>
    <w:rsid w:val="00F2164D"/>
    <w:rsid w:val="00F240A7"/>
    <w:rsid w:val="00F31B47"/>
    <w:rsid w:val="00F53EC9"/>
    <w:rsid w:val="00F57493"/>
    <w:rsid w:val="00F708CB"/>
    <w:rsid w:val="00F73CD7"/>
    <w:rsid w:val="00F874D8"/>
    <w:rsid w:val="00F91471"/>
    <w:rsid w:val="00F94134"/>
    <w:rsid w:val="00F969D5"/>
    <w:rsid w:val="00FA3980"/>
    <w:rsid w:val="00FB467F"/>
    <w:rsid w:val="00FC1EE6"/>
    <w:rsid w:val="00FC770D"/>
    <w:rsid w:val="00FD0FAE"/>
    <w:rsid w:val="00FD2DE6"/>
    <w:rsid w:val="00FE6BCD"/>
    <w:rsid w:val="00FF0E7B"/>
    <w:rsid w:val="00FF61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4B6AAD"/>
    <w:pPr>
      <w:keepNext/>
      <w:keepLines/>
      <w:numPr>
        <w:numId w:val="14"/>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4B6AAD"/>
    <w:pPr>
      <w:keepNext/>
      <w:keepLines/>
      <w:numPr>
        <w:ilvl w:val="1"/>
        <w:numId w:val="17"/>
      </w:numPr>
      <w:spacing w:before="40" w:after="0"/>
      <w:jc w:val="both"/>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CE2469"/>
    <w:pPr>
      <w:keepNext/>
      <w:keepLines/>
      <w:numPr>
        <w:ilvl w:val="2"/>
        <w:numId w:val="13"/>
      </w:numPr>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4B6AAD"/>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aliases w:val="Bullet Number,List Paragraph1,lp1,lp11,List Paragraph11,Use Case List Paragraph,Num Bullet 1,Steps"/>
    <w:basedOn w:val="Normal"/>
    <w:link w:val="ListParagraphChar"/>
    <w:uiPriority w:val="34"/>
    <w:qFormat/>
    <w:rsid w:val="00067A49"/>
    <w:pPr>
      <w:ind w:left="720"/>
      <w:contextualSpacing/>
    </w:pPr>
  </w:style>
  <w:style w:type="character" w:customStyle="1" w:styleId="Heading2Char">
    <w:name w:val="Heading 2 Char"/>
    <w:basedOn w:val="DefaultParagraphFont"/>
    <w:link w:val="Heading2"/>
    <w:uiPriority w:val="9"/>
    <w:rsid w:val="004B6AAD"/>
    <w:rPr>
      <w:rFonts w:cstheme="majorBidi"/>
      <w:b/>
      <w:color w:val="2F5496" w:themeColor="accent1" w:themeShade="BF"/>
      <w:sz w:val="28"/>
      <w:szCs w:val="26"/>
    </w:rPr>
  </w:style>
  <w:style w:type="paragraph" w:styleId="TOC1">
    <w:name w:val="toc 1"/>
    <w:basedOn w:val="Normal"/>
    <w:next w:val="Normal"/>
    <w:autoRedefine/>
    <w:uiPriority w:val="39"/>
    <w:unhideWhenUsed/>
    <w:rsid w:val="00A178BF"/>
    <w:pPr>
      <w:tabs>
        <w:tab w:val="right" w:leader="dot" w:pos="8296"/>
      </w:tabs>
      <w:spacing w:after="100"/>
    </w:pPr>
  </w:style>
  <w:style w:type="paragraph" w:styleId="TOC2">
    <w:name w:val="toc 2"/>
    <w:basedOn w:val="Normal"/>
    <w:next w:val="Normal"/>
    <w:autoRedefine/>
    <w:uiPriority w:val="39"/>
    <w:unhideWhenUsed/>
    <w:rsid w:val="00BE0DFB"/>
    <w:pPr>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styleId="CommentReference">
    <w:name w:val="annotation reference"/>
    <w:basedOn w:val="DefaultParagraphFont"/>
    <w:uiPriority w:val="99"/>
    <w:semiHidden/>
    <w:unhideWhenUsed/>
    <w:rsid w:val="006F59B7"/>
    <w:rPr>
      <w:sz w:val="16"/>
      <w:szCs w:val="16"/>
    </w:rPr>
  </w:style>
  <w:style w:type="paragraph" w:styleId="CommentText">
    <w:name w:val="annotation text"/>
    <w:basedOn w:val="Normal"/>
    <w:link w:val="CommentTextChar"/>
    <w:uiPriority w:val="99"/>
    <w:unhideWhenUsed/>
    <w:rsid w:val="006F59B7"/>
    <w:pPr>
      <w:tabs>
        <w:tab w:val="left" w:pos="900"/>
      </w:tabs>
      <w:spacing w:after="240" w:line="240" w:lineRule="auto"/>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6F59B7"/>
    <w:rPr>
      <w:rFonts w:ascii="Arial" w:eastAsia="Calibri" w:hAnsi="Arial" w:cs="Arial"/>
      <w:sz w:val="20"/>
      <w:szCs w:val="20"/>
    </w:rPr>
  </w:style>
  <w:style w:type="character" w:customStyle="1" w:styleId="Heading3Char">
    <w:name w:val="Heading 3 Char"/>
    <w:basedOn w:val="DefaultParagraphFont"/>
    <w:link w:val="Heading3"/>
    <w:uiPriority w:val="9"/>
    <w:rsid w:val="00CE2469"/>
    <w:rPr>
      <w:rFonts w:asciiTheme="majorHAnsi" w:eastAsiaTheme="majorEastAsia" w:hAnsiTheme="majorHAnsi" w:cstheme="majorBidi"/>
      <w:b/>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5026CE"/>
    <w:pPr>
      <w:tabs>
        <w:tab w:val="clear" w:pos="900"/>
      </w:tabs>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6CE"/>
    <w:rPr>
      <w:rFonts w:ascii="Arial" w:eastAsia="Calibri" w:hAnsi="Arial" w:cs="Arial"/>
      <w:b/>
      <w:bCs/>
      <w:sz w:val="20"/>
      <w:szCs w:val="20"/>
    </w:rPr>
  </w:style>
  <w:style w:type="paragraph" w:styleId="Header">
    <w:name w:val="header"/>
    <w:basedOn w:val="Normal"/>
    <w:link w:val="HeaderChar"/>
    <w:uiPriority w:val="99"/>
    <w:unhideWhenUsed/>
    <w:rsid w:val="0066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3C1"/>
  </w:style>
  <w:style w:type="paragraph" w:styleId="Footer">
    <w:name w:val="footer"/>
    <w:basedOn w:val="Normal"/>
    <w:link w:val="FooterChar"/>
    <w:uiPriority w:val="99"/>
    <w:unhideWhenUsed/>
    <w:rsid w:val="0066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3C1"/>
  </w:style>
  <w:style w:type="paragraph" w:styleId="Revision">
    <w:name w:val="Revision"/>
    <w:hidden/>
    <w:uiPriority w:val="99"/>
    <w:semiHidden/>
    <w:rsid w:val="00300EB9"/>
    <w:pPr>
      <w:spacing w:after="0" w:line="240" w:lineRule="auto"/>
    </w:pPr>
  </w:style>
  <w:style w:type="paragraph" w:styleId="TOC3">
    <w:name w:val="toc 3"/>
    <w:basedOn w:val="Normal"/>
    <w:next w:val="Normal"/>
    <w:autoRedefine/>
    <w:uiPriority w:val="39"/>
    <w:unhideWhenUsed/>
    <w:rsid w:val="00DE0AD8"/>
    <w:pPr>
      <w:tabs>
        <w:tab w:val="right" w:leader="dot" w:pos="8296"/>
      </w:tabs>
      <w:spacing w:after="100"/>
      <w:ind w:left="440"/>
    </w:pPr>
    <w:rPr>
      <w:noProof/>
    </w:rPr>
  </w:style>
  <w:style w:type="character" w:customStyle="1" w:styleId="cf01">
    <w:name w:val="cf01"/>
    <w:basedOn w:val="DefaultParagraphFont"/>
    <w:rsid w:val="00A85D11"/>
    <w:rPr>
      <w:rFonts w:ascii="Segoe UI" w:hAnsi="Segoe UI" w:cs="Segoe UI" w:hint="default"/>
      <w:sz w:val="18"/>
      <w:szCs w:val="18"/>
    </w:rPr>
  </w:style>
  <w:style w:type="character" w:styleId="Emphasis">
    <w:name w:val="Emphasis"/>
    <w:basedOn w:val="DefaultParagraphFont"/>
    <w:uiPriority w:val="20"/>
    <w:qFormat/>
    <w:rsid w:val="0061281E"/>
    <w:rPr>
      <w:i/>
      <w:iCs/>
    </w:rPr>
  </w:style>
  <w:style w:type="character" w:customStyle="1" w:styleId="ListParagraphChar">
    <w:name w:val="List Paragraph Char"/>
    <w:aliases w:val="Bullet Number Char,List Paragraph1 Char,lp1 Char,lp11 Char,List Paragraph11 Char,Use Case List Paragraph Char,Num Bullet 1 Char,Steps Char"/>
    <w:basedOn w:val="DefaultParagraphFont"/>
    <w:link w:val="ListParagraph"/>
    <w:uiPriority w:val="34"/>
    <w:locked/>
    <w:rsid w:val="007F1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A5LzA4LzIwMjMgMDk6MDc6MTI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dlb3JnZWE8L1VzZXJOYW1lPjxEYXRlVGltZT4xNC1EZWMtMjMgMTA6MzM6MzYgQU08L0RhdGVUaW1lPjxMYWJlbFN0cmluZz5UaGlzIEVtYWlsIGlzIENsYXNzaWZpZWQgYXM6IFRyYWZmaWMgTGlnaHQgUHJvdG9jb2wgLSBBTUJFUjwvTGFiZWxTdHJpbmc+PC9pdGVtPjwvbGFiZWxIaXN0b3J5Pg==</Value>
</WrappedLabelHistory>
</file>

<file path=customXml/item2.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cf0aa9e6-938a-4a75-bf4f-47bee88128f4"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428CE-B9B3-41BC-A9C0-598AD120FCC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DADCEBD2-5DEF-45AD-B2CF-559F05CA7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A6197-1D3C-40C3-AC19-EB573381F254}">
  <ds:schemaRefs>
    <ds:schemaRef ds:uri="http://purl.org/dc/terms/"/>
    <ds:schemaRef ds:uri="http://schemas.microsoft.com/office/2006/documentManagement/types"/>
    <ds:schemaRef ds:uri="9241daee-4956-4eb9-ac76-ccb92de7aa73"/>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ECAF32A7-3575-4733-B81D-32F4BB26973B}">
  <ds:schemaRefs>
    <ds:schemaRef ds:uri="http://schemas.microsoft.com/sharepoint/v3/contenttype/forms"/>
  </ds:schemaRefs>
</ds:datastoreItem>
</file>

<file path=customXml/itemProps5.xml><?xml version="1.0" encoding="utf-8"?>
<ds:datastoreItem xmlns:ds="http://schemas.openxmlformats.org/officeDocument/2006/customXml" ds:itemID="{7747AA65-D5EF-4660-8791-EE541F22564D}">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74AA1F5A-CFDE-4086-AD42-A90888BFB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17</Pages>
  <Words>4433</Words>
  <Characters>25272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michael.charalambous@dsa.ee.cy</dc:creator>
  <cp:keywords>This Email is Classified as: Traffic Light Protocol - AMBER</cp:keywords>
  <dc:description/>
  <cp:lastModifiedBy>Michael Charalambous</cp:lastModifiedBy>
  <cp:revision>52</cp:revision>
  <dcterms:created xsi:type="dcterms:W3CDTF">2025-01-19T17:04:00Z</dcterms:created>
  <dcterms:modified xsi:type="dcterms:W3CDTF">2025-01-23T12:19:00Z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7abb6a3e-d743-40dc-a1fd-89918083f280</vt:lpwstr>
  </property>
  <property fmtid="{D5CDD505-2E9C-101B-9397-08002B2CF9AE}" pid="3" name="bjSaver">
    <vt:lpwstr>YbCdNwDSfFNfr7oE/s/TSAem3s12nhHl</vt:lpwstr>
  </property>
  <property fmtid="{D5CDD505-2E9C-101B-9397-08002B2CF9AE}" pid="4" name="bjClsUserRVM">
    <vt:lpwstr>[]</vt:lpwstr>
  </property>
  <property fmtid="{D5CDD505-2E9C-101B-9397-08002B2CF9AE}" pid="5" name="bjHeaderBothDocProperty">
    <vt:lpwstr>TLP: AMBER</vt:lpwstr>
  </property>
  <property fmtid="{D5CDD505-2E9C-101B-9397-08002B2CF9AE}" pid="6" name="bjHeaderFirstPageDocProperty">
    <vt:lpwstr>TLP: AMBER</vt:lpwstr>
  </property>
  <property fmtid="{D5CDD505-2E9C-101B-9397-08002B2CF9AE}" pid="7" name="bjHeaderEvenPageDocProperty">
    <vt:lpwstr>TLP: AMBER</vt:lpwstr>
  </property>
  <property fmtid="{D5CDD505-2E9C-101B-9397-08002B2CF9AE}" pid="8" name="ContentTypeId">
    <vt:lpwstr>0x01010032FE31DCA71EE042B948AD057CD0A191</vt:lpwstr>
  </property>
  <property fmtid="{D5CDD505-2E9C-101B-9397-08002B2CF9AE}" pid="9" name="bjLabelHistoryID">
    <vt:lpwstr>{8E3428CE-B9B3-41BC-A9C0-598AD120FCC2}</vt:lpwstr>
  </property>
  <property fmtid="{D5CDD505-2E9C-101B-9397-08002B2CF9AE}" pid="10" name="bjDocumentLabelXML">
    <vt:lpwstr>&lt;?xml version="1.0" encoding="us-ascii"?&gt;&lt;sisl xmlns:xsd="http://www.w3.org/2001/XMLSchema" xmlns:xsi="http://www.w3.org/2001/XMLSchema-instance" sislVersion="0" policy="9db98cb6-af11-4c7b-a7d8-67834ae08d5b" origin="userSelected" xmlns="http://www.boldonj</vt:lpwstr>
  </property>
  <property fmtid="{D5CDD505-2E9C-101B-9397-08002B2CF9AE}" pid="11" name="bjDocumentLabelXML-0">
    <vt:lpwstr>ames.com/2008/01/sie/internal/label"&gt;&lt;element uid="001b23ed-7eb2-47cd-8587-22599a8ecba0" value="" /&gt;&lt;element uid="cf0aa9e6-938a-4a75-bf4f-47bee88128f4" value="" /&gt;&lt;/sisl&gt;</vt:lpwstr>
  </property>
  <property fmtid="{D5CDD505-2E9C-101B-9397-08002B2CF9AE}" pid="12" name="bjDocumentSecurityLabel">
    <vt:lpwstr>This Email is Classified as: Traffic Light Protocol - AMBER</vt:lpwstr>
  </property>
</Properties>
</file>